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208E09" w14:textId="5CF699B8" w:rsidR="00C740AC" w:rsidRPr="00B225E0" w:rsidRDefault="00C740AC" w:rsidP="00E02CC5"/>
    <w:p w14:paraId="3E6145F4" w14:textId="78E3BEB0" w:rsidR="00AA5225" w:rsidRDefault="00AA5225" w:rsidP="00E02CC5"/>
    <w:p w14:paraId="54175894" w14:textId="61650657" w:rsidR="00043872" w:rsidRDefault="00043872" w:rsidP="00E02CC5"/>
    <w:p w14:paraId="7BB126CC" w14:textId="77777777" w:rsidR="00043872" w:rsidRPr="00B225E0" w:rsidRDefault="00043872" w:rsidP="00E02CC5"/>
    <w:p w14:paraId="22E50B9F" w14:textId="77777777" w:rsidR="00AA5225" w:rsidRPr="00B225E0" w:rsidRDefault="00AA5225" w:rsidP="00E02CC5"/>
    <w:p w14:paraId="1BC910C0" w14:textId="77777777" w:rsidR="00AA5225" w:rsidRPr="00B225E0" w:rsidRDefault="00AA5225" w:rsidP="00E02CC5"/>
    <w:p w14:paraId="042C0309" w14:textId="133117A8" w:rsidR="00E5186E" w:rsidRPr="00381DE3" w:rsidRDefault="00AA5225" w:rsidP="00381DE3">
      <w:pPr>
        <w:pStyle w:val="Title"/>
      </w:pPr>
      <w:r w:rsidRPr="00381DE3">
        <w:t>Coal Combustion Residuals</w:t>
      </w:r>
    </w:p>
    <w:p w14:paraId="2931F161" w14:textId="5D6534D6" w:rsidR="00AA5225" w:rsidRPr="00381DE3" w:rsidRDefault="00AA5225" w:rsidP="00381DE3">
      <w:pPr>
        <w:pStyle w:val="Title"/>
      </w:pPr>
      <w:r w:rsidRPr="00381DE3">
        <w:t>Asset Retirement Obligation Program</w:t>
      </w:r>
    </w:p>
    <w:p w14:paraId="62724541" w14:textId="1580880F" w:rsidR="00AA5225" w:rsidRPr="00381DE3" w:rsidRDefault="00AA5225" w:rsidP="00381DE3">
      <w:pPr>
        <w:pStyle w:val="Title"/>
      </w:pPr>
      <w:r w:rsidRPr="00381DE3">
        <w:t>Semi-Annual Program Status Report</w:t>
      </w:r>
    </w:p>
    <w:p w14:paraId="54D7BD82" w14:textId="77777777" w:rsidR="00AA5225" w:rsidRPr="003D640E" w:rsidRDefault="00AA5225" w:rsidP="00E02CC5">
      <w:r w:rsidRPr="003D640E">
        <w:t> </w:t>
      </w:r>
    </w:p>
    <w:p w14:paraId="285BAF3B" w14:textId="7A4E60B8" w:rsidR="00AA5225" w:rsidRDefault="00D71097" w:rsidP="009265B8">
      <w:r w:rsidRPr="003D640E">
        <w:tab/>
      </w:r>
      <w:r w:rsidR="00AA5225" w:rsidRPr="003D640E">
        <w:t> </w:t>
      </w:r>
      <w:r w:rsidRPr="003D640E">
        <w:tab/>
      </w:r>
    </w:p>
    <w:p w14:paraId="23ADFB2D" w14:textId="77777777" w:rsidR="00A608FF" w:rsidRPr="003D640E" w:rsidRDefault="00A608FF" w:rsidP="00E02CC5"/>
    <w:p w14:paraId="605E2EFE" w14:textId="77777777" w:rsidR="00AA5225" w:rsidRPr="002576EE" w:rsidRDefault="00AA5225" w:rsidP="00E02CC5">
      <w:pPr>
        <w:rPr>
          <w:sz w:val="36"/>
          <w:szCs w:val="36"/>
        </w:rPr>
      </w:pPr>
      <w:r w:rsidRPr="003D640E">
        <w:t> </w:t>
      </w:r>
    </w:p>
    <w:p w14:paraId="183DA7D5" w14:textId="16091D44" w:rsidR="00AA5225" w:rsidRPr="002576EE" w:rsidRDefault="00AA5225" w:rsidP="00177E96">
      <w:pPr>
        <w:jc w:val="center"/>
        <w:rPr>
          <w:sz w:val="36"/>
          <w:szCs w:val="36"/>
        </w:rPr>
      </w:pPr>
      <w:r w:rsidRPr="002576EE">
        <w:rPr>
          <w:sz w:val="36"/>
          <w:szCs w:val="36"/>
        </w:rPr>
        <w:t>Georgia Power Company</w:t>
      </w:r>
    </w:p>
    <w:p w14:paraId="029D565E" w14:textId="77777777" w:rsidR="00E455A5" w:rsidRPr="002576EE" w:rsidRDefault="00AA5225" w:rsidP="00E02CC5">
      <w:pPr>
        <w:rPr>
          <w:sz w:val="36"/>
          <w:szCs w:val="36"/>
        </w:rPr>
      </w:pPr>
      <w:r w:rsidRPr="002576EE">
        <w:rPr>
          <w:sz w:val="36"/>
          <w:szCs w:val="36"/>
        </w:rPr>
        <w:t> </w:t>
      </w:r>
    </w:p>
    <w:p w14:paraId="690711BD" w14:textId="77777777" w:rsidR="00E455A5" w:rsidRPr="003D640E" w:rsidRDefault="00E455A5" w:rsidP="00E02CC5">
      <w:r w:rsidRPr="003D640E">
        <w:t> </w:t>
      </w:r>
    </w:p>
    <w:p w14:paraId="4F406557" w14:textId="77777777" w:rsidR="00E455A5" w:rsidRPr="003D640E" w:rsidRDefault="00E455A5" w:rsidP="00E02CC5">
      <w:r w:rsidRPr="003D640E">
        <w:t> </w:t>
      </w:r>
    </w:p>
    <w:p w14:paraId="747C97BD" w14:textId="77777777" w:rsidR="00E455A5" w:rsidRPr="003D640E" w:rsidRDefault="00E455A5" w:rsidP="00E02CC5"/>
    <w:p w14:paraId="346577B9" w14:textId="77777777" w:rsidR="00E455A5" w:rsidRPr="003D640E" w:rsidRDefault="00E455A5" w:rsidP="00E02CC5"/>
    <w:p w14:paraId="5A6751DD" w14:textId="77777777" w:rsidR="00B75117" w:rsidRPr="003D640E" w:rsidRDefault="00B75117" w:rsidP="00E02CC5"/>
    <w:p w14:paraId="33AEBA91" w14:textId="77777777" w:rsidR="00E455A5" w:rsidRPr="003D640E" w:rsidRDefault="00E455A5" w:rsidP="00E02CC5">
      <w:r w:rsidRPr="003D640E">
        <w:t> </w:t>
      </w:r>
    </w:p>
    <w:p w14:paraId="513815A8" w14:textId="77777777" w:rsidR="00E455A5" w:rsidRPr="003D640E" w:rsidRDefault="00E455A5" w:rsidP="00E02CC5">
      <w:r w:rsidRPr="003D640E">
        <w:t> </w:t>
      </w:r>
    </w:p>
    <w:p w14:paraId="6FA3A4B8" w14:textId="77777777" w:rsidR="00E455A5" w:rsidRPr="003D640E" w:rsidRDefault="00E455A5" w:rsidP="00E02CC5">
      <w:r w:rsidRPr="003D640E">
        <w:t> </w:t>
      </w:r>
    </w:p>
    <w:p w14:paraId="73F32D1D" w14:textId="77777777" w:rsidR="00E455A5" w:rsidRPr="003D640E" w:rsidRDefault="00E455A5" w:rsidP="00E02CC5">
      <w:r w:rsidRPr="003D640E">
        <w:t> </w:t>
      </w:r>
    </w:p>
    <w:p w14:paraId="7BDF167F" w14:textId="2780F6B2" w:rsidR="00AA5225" w:rsidRPr="00F55A0C" w:rsidRDefault="00EA4BBD" w:rsidP="00F55A0C">
      <w:pPr>
        <w:jc w:val="center"/>
        <w:rPr>
          <w:i/>
          <w:iCs/>
          <w:sz w:val="36"/>
          <w:szCs w:val="36"/>
        </w:rPr>
      </w:pPr>
      <w:r>
        <w:rPr>
          <w:i/>
          <w:iCs/>
          <w:sz w:val="36"/>
          <w:szCs w:val="36"/>
        </w:rPr>
        <w:t>March</w:t>
      </w:r>
      <w:r w:rsidR="00A23213">
        <w:rPr>
          <w:i/>
          <w:iCs/>
          <w:sz w:val="36"/>
          <w:szCs w:val="36"/>
        </w:rPr>
        <w:t xml:space="preserve"> </w:t>
      </w:r>
      <w:r>
        <w:rPr>
          <w:i/>
          <w:iCs/>
          <w:sz w:val="36"/>
          <w:szCs w:val="36"/>
        </w:rPr>
        <w:t>3</w:t>
      </w:r>
      <w:r w:rsidR="00F86587" w:rsidRPr="00F55A0C">
        <w:rPr>
          <w:i/>
          <w:iCs/>
          <w:sz w:val="36"/>
          <w:szCs w:val="36"/>
        </w:rPr>
        <w:t>1</w:t>
      </w:r>
      <w:r w:rsidR="002A2F0C" w:rsidRPr="00F55A0C">
        <w:rPr>
          <w:i/>
          <w:iCs/>
          <w:sz w:val="36"/>
          <w:szCs w:val="36"/>
        </w:rPr>
        <w:t>,</w:t>
      </w:r>
      <w:r w:rsidR="00AA5225" w:rsidRPr="00F55A0C">
        <w:rPr>
          <w:i/>
          <w:iCs/>
          <w:sz w:val="36"/>
          <w:szCs w:val="36"/>
        </w:rPr>
        <w:t xml:space="preserve"> 202</w:t>
      </w:r>
      <w:r>
        <w:rPr>
          <w:i/>
          <w:iCs/>
          <w:sz w:val="36"/>
          <w:szCs w:val="36"/>
        </w:rPr>
        <w:t>4</w:t>
      </w:r>
    </w:p>
    <w:p w14:paraId="6BAB513E" w14:textId="1BA1F981" w:rsidR="004A0532" w:rsidRPr="00F67C89" w:rsidRDefault="00AA5225" w:rsidP="00E02CC5">
      <w:pPr>
        <w:rPr>
          <w:b/>
          <w:bCs/>
          <w:color w:val="000080"/>
        </w:rPr>
      </w:pPr>
      <w:r w:rsidRPr="00F67C89">
        <w:rPr>
          <w:b/>
          <w:bCs/>
          <w:sz w:val="28"/>
          <w:szCs w:val="28"/>
        </w:rPr>
        <w:br w:type="page"/>
      </w:r>
      <w:r w:rsidR="004A0532" w:rsidRPr="00F67C89">
        <w:rPr>
          <w:b/>
          <w:bCs/>
        </w:rPr>
        <w:lastRenderedPageBreak/>
        <w:t>FORWARD-LOOKING STATEMENT CAUTIONARY NOTE</w:t>
      </w:r>
    </w:p>
    <w:p w14:paraId="2658A1EC" w14:textId="77777777" w:rsidR="004A0532" w:rsidRPr="003D640E" w:rsidRDefault="004A0532" w:rsidP="00E02CC5"/>
    <w:p w14:paraId="6C59920D" w14:textId="45264023" w:rsidR="006420B4" w:rsidRPr="003D640E" w:rsidRDefault="004A0532" w:rsidP="00F67C89">
      <w:pPr>
        <w:spacing w:line="240" w:lineRule="auto"/>
      </w:pPr>
      <w:r w:rsidRPr="003D640E">
        <w:t xml:space="preserve">Certain information contained in this report is forward-looking information based on current expectations and plans that involve risks and uncertainties. Forward-looking information includes, among other things, statements concerning environmental regulations </w:t>
      </w:r>
      <w:r w:rsidR="489F2A91">
        <w:t xml:space="preserve">and </w:t>
      </w:r>
      <w:r w:rsidRPr="003D640E">
        <w:t>related compliance plans and estimated expenditures. Georgia Power cautions</w:t>
      </w:r>
      <w:r>
        <w:t xml:space="preserve"> </w:t>
      </w:r>
      <w:r w:rsidR="5C6D8EAF">
        <w:t>that</w:t>
      </w:r>
      <w:r w:rsidRPr="003D640E">
        <w:t xml:space="preserve"> there are certain factors that can cause actual results to differ materially from the forward-looking information that has been provided. The reader is cautioned not to put undue reliance on this forward-looking information, which is not a guarantee of future performance and is subject to a number of uncertainties and other factors, many of which are </w:t>
      </w:r>
      <w:r w:rsidR="00227047" w:rsidRPr="003D640E">
        <w:t>not within</w:t>
      </w:r>
      <w:r w:rsidRPr="003D640E">
        <w:t xml:space="preserve"> the control of Georgia Power</w:t>
      </w:r>
      <w:r w:rsidR="00F87858" w:rsidRPr="003D640E">
        <w:t>.</w:t>
      </w:r>
      <w:r w:rsidRPr="003D640E">
        <w:t xml:space="preserve"> </w:t>
      </w:r>
      <w:r w:rsidR="00F87858" w:rsidRPr="003D640E">
        <w:t>A</w:t>
      </w:r>
      <w:r w:rsidRPr="003D640E">
        <w:t>ccordingly, there can be no assurance that such suggested results will be realized.</w:t>
      </w:r>
      <w:r w:rsidR="00884A58" w:rsidRPr="003D640E">
        <w:t xml:space="preserve"> </w:t>
      </w:r>
      <w:r w:rsidRPr="003D640E">
        <w:t xml:space="preserve">The following factors, in addition to those discussed in Georgia Power’s Annual Report on Form 10-K for the fiscal year ended December 31, </w:t>
      </w:r>
      <w:r w:rsidR="13A63D07">
        <w:t>202</w:t>
      </w:r>
      <w:r w:rsidR="074DF567">
        <w:t>3</w:t>
      </w:r>
      <w:r w:rsidR="5A062941" w:rsidRPr="00400EC0">
        <w:t>,</w:t>
      </w:r>
      <w:r w:rsidR="5A062941" w:rsidRPr="003D640E">
        <w:t xml:space="preserve"> </w:t>
      </w:r>
      <w:r w:rsidRPr="003D640E">
        <w:t>and subsequent securities filings, could cause actual results to differ materially from management expectations as suggested by such forward-looking information:</w:t>
      </w:r>
      <w:r w:rsidRPr="003D640E">
        <w:rPr>
          <w:b/>
          <w:bCs/>
        </w:rPr>
        <w:t xml:space="preserve"> </w:t>
      </w:r>
      <w:r w:rsidRPr="003D640E">
        <w:t xml:space="preserve">the impact of recent and future federal and state regulatory changes, including tax, environmental, and other laws and regulations to which Georgia Power is subject, as well as changes in application of existing laws and regulations; </w:t>
      </w:r>
      <w:r w:rsidR="13A63D07" w:rsidRPr="003D640E">
        <w:t xml:space="preserve">the </w:t>
      </w:r>
      <w:r w:rsidRPr="003D640E">
        <w:t xml:space="preserve">extent and timing of costs and legal requirements related to coal combustion residuals; current and future litigation or regulatory investigations, proceedings, or inquiries; </w:t>
      </w:r>
      <w:r w:rsidRPr="003D640E" w:rsidDel="004A0532">
        <w:t xml:space="preserve">the </w:t>
      </w:r>
      <w:r w:rsidRPr="003D640E">
        <w:t>ability to control costs and avoid cost and schedule overruns during the development, construction and operation of facilities or other projects;</w:t>
      </w:r>
      <w:r w:rsidR="326ACE37" w:rsidRPr="003D640E">
        <w:t xml:space="preserve"> </w:t>
      </w:r>
      <w:r w:rsidR="006420B4" w:rsidRPr="003D640E">
        <w:t xml:space="preserve">the ability to construct facilities in accordance with the requirements of permits and licenses and to satisfy any environmental performance standards and the requirements of tax credits and other incentives; </w:t>
      </w:r>
      <w:r w:rsidRPr="003D640E">
        <w:t xml:space="preserve">advances in technology; state and federal rate regulations and the impact of pending and future rate cases and negotiations, including rate actions relating to cost recovery mechanisms; catastrophic events such as fires, earthquakes, explosions, floods, tornadoes, hurricanes and other storms, droughts, pandemic health events, </w:t>
      </w:r>
      <w:r w:rsidR="006420B4" w:rsidRPr="003D640E">
        <w:t xml:space="preserve">political unrest, </w:t>
      </w:r>
      <w:r w:rsidR="44D90965">
        <w:t>wars</w:t>
      </w:r>
      <w:r w:rsidR="006420B4">
        <w:t xml:space="preserve"> </w:t>
      </w:r>
      <w:r w:rsidRPr="003D640E">
        <w:t xml:space="preserve">or other similar occurrences; and the effect of accounting </w:t>
      </w:r>
      <w:r w:rsidR="7B95A2C2">
        <w:t>pronouncements</w:t>
      </w:r>
      <w:r w:rsidRPr="003D640E">
        <w:t xml:space="preserve"> issued periodically by standard-setting bodies.</w:t>
      </w:r>
      <w:r w:rsidR="0033088A" w:rsidRPr="003D640E">
        <w:t xml:space="preserve"> </w:t>
      </w:r>
      <w:r w:rsidRPr="003D640E">
        <w:t>Georgia Power expressly disclaims any obligation to update any forward-looking information.</w:t>
      </w:r>
    </w:p>
    <w:p w14:paraId="3148B1E1" w14:textId="6BF97E81" w:rsidR="004A0532" w:rsidRPr="003D640E" w:rsidRDefault="004A0532" w:rsidP="00E02CC5"/>
    <w:p w14:paraId="1F53C4A3" w14:textId="4CDCC1BB" w:rsidR="004A0532" w:rsidRPr="003D640E" w:rsidRDefault="004A0532" w:rsidP="00E02CC5">
      <w:r w:rsidRPr="003D640E">
        <w:br w:type="page"/>
      </w:r>
    </w:p>
    <w:p w14:paraId="1A87009D" w14:textId="254D3E17" w:rsidR="00AA5225" w:rsidRPr="00BE5F12" w:rsidRDefault="00AA5225" w:rsidP="007E1808">
      <w:pPr>
        <w:jc w:val="center"/>
        <w:rPr>
          <w:b/>
          <w:bCs/>
          <w:sz w:val="28"/>
          <w:szCs w:val="28"/>
        </w:rPr>
      </w:pPr>
      <w:r w:rsidRPr="00BE5F12">
        <w:rPr>
          <w:b/>
          <w:bCs/>
          <w:sz w:val="28"/>
          <w:szCs w:val="28"/>
        </w:rPr>
        <w:lastRenderedPageBreak/>
        <w:t>Georgia Power Company</w:t>
      </w:r>
    </w:p>
    <w:p w14:paraId="482F4321" w14:textId="38DCA0C6" w:rsidR="00AA5225" w:rsidRPr="00BE5F12" w:rsidRDefault="00AA5225" w:rsidP="007E1808">
      <w:pPr>
        <w:jc w:val="center"/>
        <w:rPr>
          <w:b/>
          <w:bCs/>
          <w:sz w:val="28"/>
          <w:szCs w:val="28"/>
        </w:rPr>
      </w:pPr>
      <w:r w:rsidRPr="00BE5F12">
        <w:rPr>
          <w:b/>
          <w:bCs/>
          <w:sz w:val="28"/>
          <w:szCs w:val="28"/>
        </w:rPr>
        <w:t>Coal Combustion Residuals Asset Retirement Obligation Program</w:t>
      </w:r>
    </w:p>
    <w:p w14:paraId="582F1663" w14:textId="3767C8A0" w:rsidR="00AA5225" w:rsidRPr="00BE5F12" w:rsidRDefault="00AA5225" w:rsidP="007E1808">
      <w:pPr>
        <w:jc w:val="center"/>
        <w:rPr>
          <w:b/>
          <w:bCs/>
          <w:sz w:val="28"/>
          <w:szCs w:val="28"/>
        </w:rPr>
      </w:pPr>
      <w:r w:rsidRPr="00BE5F12">
        <w:rPr>
          <w:b/>
          <w:bCs/>
          <w:sz w:val="28"/>
          <w:szCs w:val="28"/>
        </w:rPr>
        <w:t>Semi-Annual Program Status Report</w:t>
      </w:r>
    </w:p>
    <w:p w14:paraId="217AC628" w14:textId="71BAD982" w:rsidR="00AA5225" w:rsidRPr="00BE5F12" w:rsidRDefault="00067495" w:rsidP="007E1808">
      <w:pPr>
        <w:jc w:val="center"/>
        <w:rPr>
          <w:b/>
          <w:bCs/>
          <w:sz w:val="28"/>
          <w:szCs w:val="28"/>
        </w:rPr>
      </w:pPr>
      <w:r>
        <w:rPr>
          <w:b/>
          <w:bCs/>
          <w:sz w:val="28"/>
          <w:szCs w:val="28"/>
        </w:rPr>
        <w:t>March 31, 2024</w:t>
      </w:r>
    </w:p>
    <w:p w14:paraId="3FA82424" w14:textId="230A04D4" w:rsidR="00AA5225" w:rsidRPr="003D640E" w:rsidRDefault="00AA5225" w:rsidP="00E02CC5"/>
    <w:p w14:paraId="52680BE3" w14:textId="7C9CD941" w:rsidR="00AA5225" w:rsidRDefault="00AA5225" w:rsidP="007E1808">
      <w:pPr>
        <w:jc w:val="center"/>
        <w:rPr>
          <w:b/>
          <w:bCs/>
          <w:sz w:val="28"/>
          <w:szCs w:val="28"/>
          <w:u w:val="single"/>
        </w:rPr>
      </w:pPr>
      <w:r w:rsidRPr="007E1808">
        <w:rPr>
          <w:b/>
          <w:bCs/>
          <w:sz w:val="28"/>
          <w:szCs w:val="28"/>
          <w:u w:val="single"/>
        </w:rPr>
        <w:t>Table of Contents</w:t>
      </w:r>
    </w:p>
    <w:p w14:paraId="6AEB3B42" w14:textId="77777777" w:rsidR="004E3DD4" w:rsidRPr="005506B6" w:rsidRDefault="004E3DD4" w:rsidP="007E1808">
      <w:pPr>
        <w:jc w:val="center"/>
        <w:rPr>
          <w:b/>
          <w:sz w:val="14"/>
          <w:szCs w:val="14"/>
          <w:u w:val="single"/>
        </w:rPr>
      </w:pPr>
    </w:p>
    <w:p w14:paraId="3DCAE5D6" w14:textId="7EFDE3F6" w:rsidR="00E43080" w:rsidRDefault="007946AA">
      <w:pPr>
        <w:pStyle w:val="TOC1"/>
        <w:rPr>
          <w:rFonts w:asciiTheme="minorHAnsi" w:hAnsiTheme="minorHAnsi" w:cstheme="minorBidi"/>
          <w:b w:val="0"/>
          <w:bCs w:val="0"/>
          <w:caps w:val="0"/>
          <w:noProof/>
          <w:kern w:val="2"/>
          <w:sz w:val="22"/>
          <w:szCs w:val="22"/>
          <w14:ligatures w14:val="standardContextual"/>
        </w:rPr>
      </w:pPr>
      <w:r>
        <w:fldChar w:fldCharType="begin"/>
      </w:r>
      <w:r w:rsidRPr="007F5709">
        <w:rPr>
          <w:i/>
          <w:sz w:val="28"/>
          <w:szCs w:val="28"/>
          <w:u w:val="single"/>
        </w:rPr>
        <w:instrText xml:space="preserve"> TOC \o "1-2" \h \z \u </w:instrText>
      </w:r>
      <w:r>
        <w:fldChar w:fldCharType="separate"/>
      </w:r>
      <w:hyperlink w:anchor="_Toc160356671" w:history="1">
        <w:r w:rsidR="00E43080" w:rsidRPr="004C2B1A">
          <w:rPr>
            <w:rStyle w:val="Hyperlink"/>
            <w:noProof/>
          </w:rPr>
          <w:t>I.</w:t>
        </w:r>
        <w:r w:rsidR="00E43080">
          <w:rPr>
            <w:rFonts w:asciiTheme="minorHAnsi" w:hAnsiTheme="minorHAnsi" w:cstheme="minorBidi"/>
            <w:b w:val="0"/>
            <w:bCs w:val="0"/>
            <w:caps w:val="0"/>
            <w:noProof/>
            <w:kern w:val="2"/>
            <w:sz w:val="22"/>
            <w:szCs w:val="22"/>
            <w14:ligatures w14:val="standardContextual"/>
          </w:rPr>
          <w:tab/>
        </w:r>
        <w:r w:rsidR="00E43080" w:rsidRPr="004C2B1A">
          <w:rPr>
            <w:rStyle w:val="Hyperlink"/>
            <w:noProof/>
          </w:rPr>
          <w:t>EXECUTIVE SUMMARY</w:t>
        </w:r>
        <w:r w:rsidR="00E43080">
          <w:rPr>
            <w:noProof/>
            <w:webHidden/>
          </w:rPr>
          <w:tab/>
        </w:r>
        <w:r w:rsidR="00E43080">
          <w:rPr>
            <w:noProof/>
            <w:webHidden/>
          </w:rPr>
          <w:fldChar w:fldCharType="begin"/>
        </w:r>
        <w:r w:rsidR="00E43080">
          <w:rPr>
            <w:noProof/>
            <w:webHidden/>
          </w:rPr>
          <w:instrText xml:space="preserve"> PAGEREF _Toc160356671 \h </w:instrText>
        </w:r>
        <w:r w:rsidR="00E43080">
          <w:rPr>
            <w:noProof/>
            <w:webHidden/>
          </w:rPr>
        </w:r>
        <w:r w:rsidR="00E43080">
          <w:rPr>
            <w:noProof/>
            <w:webHidden/>
          </w:rPr>
          <w:fldChar w:fldCharType="separate"/>
        </w:r>
        <w:r w:rsidR="009D2D18">
          <w:rPr>
            <w:noProof/>
            <w:webHidden/>
          </w:rPr>
          <w:t>4</w:t>
        </w:r>
        <w:r w:rsidR="00E43080">
          <w:rPr>
            <w:noProof/>
            <w:webHidden/>
          </w:rPr>
          <w:fldChar w:fldCharType="end"/>
        </w:r>
      </w:hyperlink>
    </w:p>
    <w:p w14:paraId="2BE00B46" w14:textId="66A5CF3A" w:rsidR="00E43080" w:rsidRDefault="00D51360">
      <w:pPr>
        <w:pStyle w:val="TOC2"/>
        <w:rPr>
          <w:rFonts w:asciiTheme="minorHAnsi" w:hAnsiTheme="minorHAnsi" w:cstheme="minorBidi"/>
          <w:bCs w:val="0"/>
          <w:noProof/>
          <w:kern w:val="2"/>
          <w:szCs w:val="22"/>
          <w14:ligatures w14:val="standardContextual"/>
        </w:rPr>
      </w:pPr>
      <w:hyperlink w:anchor="_Toc160356672" w:history="1">
        <w:r w:rsidR="00E43080" w:rsidRPr="004C2B1A">
          <w:rPr>
            <w:rStyle w:val="Hyperlink"/>
            <w:noProof/>
          </w:rPr>
          <w:t>Georgia Power’s Environmental Compliance Strategy</w:t>
        </w:r>
        <w:r w:rsidR="00E43080">
          <w:rPr>
            <w:noProof/>
            <w:webHidden/>
          </w:rPr>
          <w:tab/>
        </w:r>
        <w:r w:rsidR="00E43080">
          <w:rPr>
            <w:noProof/>
            <w:webHidden/>
          </w:rPr>
          <w:fldChar w:fldCharType="begin"/>
        </w:r>
        <w:r w:rsidR="00E43080">
          <w:rPr>
            <w:noProof/>
            <w:webHidden/>
          </w:rPr>
          <w:instrText xml:space="preserve"> PAGEREF _Toc160356672 \h </w:instrText>
        </w:r>
        <w:r w:rsidR="00E43080">
          <w:rPr>
            <w:noProof/>
            <w:webHidden/>
          </w:rPr>
        </w:r>
        <w:r w:rsidR="00E43080">
          <w:rPr>
            <w:noProof/>
            <w:webHidden/>
          </w:rPr>
          <w:fldChar w:fldCharType="separate"/>
        </w:r>
        <w:r w:rsidR="009D2D18">
          <w:rPr>
            <w:noProof/>
            <w:webHidden/>
          </w:rPr>
          <w:t>7</w:t>
        </w:r>
        <w:r w:rsidR="00E43080">
          <w:rPr>
            <w:noProof/>
            <w:webHidden/>
          </w:rPr>
          <w:fldChar w:fldCharType="end"/>
        </w:r>
      </w:hyperlink>
    </w:p>
    <w:p w14:paraId="4D1D4FAD" w14:textId="1D582212" w:rsidR="00E43080" w:rsidRDefault="00D51360">
      <w:pPr>
        <w:pStyle w:val="TOC1"/>
        <w:rPr>
          <w:rFonts w:asciiTheme="minorHAnsi" w:hAnsiTheme="minorHAnsi" w:cstheme="minorBidi"/>
          <w:b w:val="0"/>
          <w:bCs w:val="0"/>
          <w:caps w:val="0"/>
          <w:noProof/>
          <w:kern w:val="2"/>
          <w:sz w:val="22"/>
          <w:szCs w:val="22"/>
          <w14:ligatures w14:val="standardContextual"/>
        </w:rPr>
      </w:pPr>
      <w:hyperlink w:anchor="_Toc160356673" w:history="1">
        <w:r w:rsidR="00E43080" w:rsidRPr="004C2B1A">
          <w:rPr>
            <w:rStyle w:val="Hyperlink"/>
            <w:noProof/>
          </w:rPr>
          <w:t>II.</w:t>
        </w:r>
        <w:r w:rsidR="00E43080">
          <w:rPr>
            <w:rFonts w:asciiTheme="minorHAnsi" w:hAnsiTheme="minorHAnsi" w:cstheme="minorBidi"/>
            <w:b w:val="0"/>
            <w:bCs w:val="0"/>
            <w:caps w:val="0"/>
            <w:noProof/>
            <w:kern w:val="2"/>
            <w:sz w:val="22"/>
            <w:szCs w:val="22"/>
            <w14:ligatures w14:val="standardContextual"/>
          </w:rPr>
          <w:tab/>
        </w:r>
        <w:r w:rsidR="00E43080" w:rsidRPr="004C2B1A">
          <w:rPr>
            <w:rStyle w:val="Hyperlink"/>
            <w:noProof/>
          </w:rPr>
          <w:t>PERMITTING</w:t>
        </w:r>
        <w:r w:rsidR="00E43080">
          <w:rPr>
            <w:noProof/>
            <w:webHidden/>
          </w:rPr>
          <w:tab/>
        </w:r>
        <w:r w:rsidR="00E43080">
          <w:rPr>
            <w:noProof/>
            <w:webHidden/>
          </w:rPr>
          <w:fldChar w:fldCharType="begin"/>
        </w:r>
        <w:r w:rsidR="00E43080">
          <w:rPr>
            <w:noProof/>
            <w:webHidden/>
          </w:rPr>
          <w:instrText xml:space="preserve"> PAGEREF _Toc160356673 \h </w:instrText>
        </w:r>
        <w:r w:rsidR="00E43080">
          <w:rPr>
            <w:noProof/>
            <w:webHidden/>
          </w:rPr>
        </w:r>
        <w:r w:rsidR="00E43080">
          <w:rPr>
            <w:noProof/>
            <w:webHidden/>
          </w:rPr>
          <w:fldChar w:fldCharType="separate"/>
        </w:r>
        <w:r w:rsidR="009D2D18">
          <w:rPr>
            <w:noProof/>
            <w:webHidden/>
          </w:rPr>
          <w:t>8</w:t>
        </w:r>
        <w:r w:rsidR="00E43080">
          <w:rPr>
            <w:noProof/>
            <w:webHidden/>
          </w:rPr>
          <w:fldChar w:fldCharType="end"/>
        </w:r>
      </w:hyperlink>
    </w:p>
    <w:p w14:paraId="7886721E" w14:textId="32D3F998" w:rsidR="00E43080" w:rsidRDefault="00D51360">
      <w:pPr>
        <w:pStyle w:val="TOC1"/>
        <w:rPr>
          <w:rFonts w:asciiTheme="minorHAnsi" w:hAnsiTheme="minorHAnsi" w:cstheme="minorBidi"/>
          <w:b w:val="0"/>
          <w:bCs w:val="0"/>
          <w:caps w:val="0"/>
          <w:noProof/>
          <w:kern w:val="2"/>
          <w:sz w:val="22"/>
          <w:szCs w:val="22"/>
          <w14:ligatures w14:val="standardContextual"/>
        </w:rPr>
      </w:pPr>
      <w:hyperlink w:anchor="_Toc160356674" w:history="1">
        <w:r w:rsidR="00E43080" w:rsidRPr="004C2B1A">
          <w:rPr>
            <w:rStyle w:val="Hyperlink"/>
            <w:noProof/>
          </w:rPr>
          <w:t>III.</w:t>
        </w:r>
        <w:r w:rsidR="00E43080">
          <w:rPr>
            <w:rFonts w:asciiTheme="minorHAnsi" w:hAnsiTheme="minorHAnsi" w:cstheme="minorBidi"/>
            <w:b w:val="0"/>
            <w:bCs w:val="0"/>
            <w:caps w:val="0"/>
            <w:noProof/>
            <w:kern w:val="2"/>
            <w:sz w:val="22"/>
            <w:szCs w:val="22"/>
            <w14:ligatures w14:val="standardContextual"/>
          </w:rPr>
          <w:tab/>
        </w:r>
        <w:r w:rsidR="00E43080" w:rsidRPr="004C2B1A">
          <w:rPr>
            <w:rStyle w:val="Hyperlink"/>
            <w:noProof/>
          </w:rPr>
          <w:t>PROJECT UPDATES</w:t>
        </w:r>
        <w:r w:rsidR="00E43080">
          <w:rPr>
            <w:noProof/>
            <w:webHidden/>
          </w:rPr>
          <w:tab/>
        </w:r>
        <w:r w:rsidR="00E43080">
          <w:rPr>
            <w:noProof/>
            <w:webHidden/>
          </w:rPr>
          <w:fldChar w:fldCharType="begin"/>
        </w:r>
        <w:r w:rsidR="00E43080">
          <w:rPr>
            <w:noProof/>
            <w:webHidden/>
          </w:rPr>
          <w:instrText xml:space="preserve"> PAGEREF _Toc160356674 \h </w:instrText>
        </w:r>
        <w:r w:rsidR="00E43080">
          <w:rPr>
            <w:noProof/>
            <w:webHidden/>
          </w:rPr>
        </w:r>
        <w:r w:rsidR="00E43080">
          <w:rPr>
            <w:noProof/>
            <w:webHidden/>
          </w:rPr>
          <w:fldChar w:fldCharType="separate"/>
        </w:r>
        <w:r w:rsidR="009D2D18">
          <w:rPr>
            <w:noProof/>
            <w:webHidden/>
          </w:rPr>
          <w:t>10</w:t>
        </w:r>
        <w:r w:rsidR="00E43080">
          <w:rPr>
            <w:noProof/>
            <w:webHidden/>
          </w:rPr>
          <w:fldChar w:fldCharType="end"/>
        </w:r>
      </w:hyperlink>
    </w:p>
    <w:p w14:paraId="58D4D3AC" w14:textId="6D38C57E" w:rsidR="00E43080" w:rsidRDefault="00D51360">
      <w:pPr>
        <w:pStyle w:val="TOC2"/>
        <w:rPr>
          <w:rFonts w:asciiTheme="minorHAnsi" w:hAnsiTheme="minorHAnsi" w:cstheme="minorBidi"/>
          <w:bCs w:val="0"/>
          <w:noProof/>
          <w:kern w:val="2"/>
          <w:szCs w:val="22"/>
          <w14:ligatures w14:val="standardContextual"/>
        </w:rPr>
      </w:pPr>
      <w:hyperlink w:anchor="_Toc160356675" w:history="1">
        <w:r w:rsidR="00E43080" w:rsidRPr="004C2B1A">
          <w:rPr>
            <w:rStyle w:val="Hyperlink"/>
            <w:noProof/>
          </w:rPr>
          <w:t>Activity Overview</w:t>
        </w:r>
        <w:r w:rsidR="00E43080">
          <w:rPr>
            <w:noProof/>
            <w:webHidden/>
          </w:rPr>
          <w:tab/>
        </w:r>
        <w:r w:rsidR="00E43080">
          <w:rPr>
            <w:noProof/>
            <w:webHidden/>
          </w:rPr>
          <w:fldChar w:fldCharType="begin"/>
        </w:r>
        <w:r w:rsidR="00E43080">
          <w:rPr>
            <w:noProof/>
            <w:webHidden/>
          </w:rPr>
          <w:instrText xml:space="preserve"> PAGEREF _Toc160356675 \h </w:instrText>
        </w:r>
        <w:r w:rsidR="00E43080">
          <w:rPr>
            <w:noProof/>
            <w:webHidden/>
          </w:rPr>
        </w:r>
        <w:r w:rsidR="00E43080">
          <w:rPr>
            <w:noProof/>
            <w:webHidden/>
          </w:rPr>
          <w:fldChar w:fldCharType="separate"/>
        </w:r>
        <w:r w:rsidR="009D2D18">
          <w:rPr>
            <w:noProof/>
            <w:webHidden/>
          </w:rPr>
          <w:t>10</w:t>
        </w:r>
        <w:r w:rsidR="00E43080">
          <w:rPr>
            <w:noProof/>
            <w:webHidden/>
          </w:rPr>
          <w:fldChar w:fldCharType="end"/>
        </w:r>
      </w:hyperlink>
    </w:p>
    <w:p w14:paraId="77C9412D" w14:textId="54BB2ED0" w:rsidR="00E43080" w:rsidRDefault="00D51360">
      <w:pPr>
        <w:pStyle w:val="TOC2"/>
        <w:rPr>
          <w:rFonts w:asciiTheme="minorHAnsi" w:hAnsiTheme="minorHAnsi" w:cstheme="minorBidi"/>
          <w:bCs w:val="0"/>
          <w:noProof/>
          <w:kern w:val="2"/>
          <w:szCs w:val="22"/>
          <w14:ligatures w14:val="standardContextual"/>
        </w:rPr>
      </w:pPr>
      <w:hyperlink w:anchor="_Toc160356676" w:history="1">
        <w:r w:rsidR="00E43080" w:rsidRPr="004C2B1A">
          <w:rPr>
            <w:rStyle w:val="Hyperlink"/>
            <w:noProof/>
          </w:rPr>
          <w:t>Ash Pond Closure Progress</w:t>
        </w:r>
        <w:r w:rsidR="00E43080">
          <w:rPr>
            <w:noProof/>
            <w:webHidden/>
          </w:rPr>
          <w:tab/>
        </w:r>
        <w:r w:rsidR="00E43080">
          <w:rPr>
            <w:noProof/>
            <w:webHidden/>
          </w:rPr>
          <w:fldChar w:fldCharType="begin"/>
        </w:r>
        <w:r w:rsidR="00E43080">
          <w:rPr>
            <w:noProof/>
            <w:webHidden/>
          </w:rPr>
          <w:instrText xml:space="preserve"> PAGEREF _Toc160356676 \h </w:instrText>
        </w:r>
        <w:r w:rsidR="00E43080">
          <w:rPr>
            <w:noProof/>
            <w:webHidden/>
          </w:rPr>
        </w:r>
        <w:r w:rsidR="00E43080">
          <w:rPr>
            <w:noProof/>
            <w:webHidden/>
          </w:rPr>
          <w:fldChar w:fldCharType="separate"/>
        </w:r>
        <w:r w:rsidR="009D2D18">
          <w:rPr>
            <w:noProof/>
            <w:webHidden/>
          </w:rPr>
          <w:t>13</w:t>
        </w:r>
        <w:r w:rsidR="00E43080">
          <w:rPr>
            <w:noProof/>
            <w:webHidden/>
          </w:rPr>
          <w:fldChar w:fldCharType="end"/>
        </w:r>
      </w:hyperlink>
    </w:p>
    <w:p w14:paraId="7ED6576D" w14:textId="0FB92E15" w:rsidR="00E43080" w:rsidRDefault="00D51360">
      <w:pPr>
        <w:pStyle w:val="TOC2"/>
        <w:rPr>
          <w:rFonts w:asciiTheme="minorHAnsi" w:hAnsiTheme="minorHAnsi" w:cstheme="minorBidi"/>
          <w:bCs w:val="0"/>
          <w:noProof/>
          <w:kern w:val="2"/>
          <w:szCs w:val="22"/>
          <w14:ligatures w14:val="standardContextual"/>
        </w:rPr>
      </w:pPr>
      <w:hyperlink w:anchor="_Toc160356677" w:history="1">
        <w:r w:rsidR="00E43080" w:rsidRPr="004C2B1A">
          <w:rPr>
            <w:rStyle w:val="Hyperlink"/>
            <w:noProof/>
          </w:rPr>
          <w:t>CCR Landfills</w:t>
        </w:r>
        <w:r w:rsidR="00E43080">
          <w:rPr>
            <w:noProof/>
            <w:webHidden/>
          </w:rPr>
          <w:tab/>
        </w:r>
        <w:r w:rsidR="00E43080">
          <w:rPr>
            <w:noProof/>
            <w:webHidden/>
          </w:rPr>
          <w:fldChar w:fldCharType="begin"/>
        </w:r>
        <w:r w:rsidR="00E43080">
          <w:rPr>
            <w:noProof/>
            <w:webHidden/>
          </w:rPr>
          <w:instrText xml:space="preserve"> PAGEREF _Toc160356677 \h </w:instrText>
        </w:r>
        <w:r w:rsidR="00E43080">
          <w:rPr>
            <w:noProof/>
            <w:webHidden/>
          </w:rPr>
        </w:r>
        <w:r w:rsidR="00E43080">
          <w:rPr>
            <w:noProof/>
            <w:webHidden/>
          </w:rPr>
          <w:fldChar w:fldCharType="separate"/>
        </w:r>
        <w:r w:rsidR="009D2D18">
          <w:rPr>
            <w:noProof/>
            <w:webHidden/>
          </w:rPr>
          <w:t>19</w:t>
        </w:r>
        <w:r w:rsidR="00E43080">
          <w:rPr>
            <w:noProof/>
            <w:webHidden/>
          </w:rPr>
          <w:fldChar w:fldCharType="end"/>
        </w:r>
      </w:hyperlink>
    </w:p>
    <w:p w14:paraId="7FE4E901" w14:textId="29DFC1F1" w:rsidR="00E43080" w:rsidRDefault="00D51360">
      <w:pPr>
        <w:pStyle w:val="TOC1"/>
        <w:rPr>
          <w:rFonts w:asciiTheme="minorHAnsi" w:hAnsiTheme="minorHAnsi" w:cstheme="minorBidi"/>
          <w:b w:val="0"/>
          <w:bCs w:val="0"/>
          <w:caps w:val="0"/>
          <w:noProof/>
          <w:kern w:val="2"/>
          <w:sz w:val="22"/>
          <w:szCs w:val="22"/>
          <w14:ligatures w14:val="standardContextual"/>
        </w:rPr>
      </w:pPr>
      <w:hyperlink w:anchor="_Toc160356678" w:history="1">
        <w:r w:rsidR="00E43080" w:rsidRPr="004C2B1A">
          <w:rPr>
            <w:rStyle w:val="Hyperlink"/>
            <w:noProof/>
          </w:rPr>
          <w:t>IV.</w:t>
        </w:r>
        <w:r w:rsidR="00E43080">
          <w:rPr>
            <w:rFonts w:asciiTheme="minorHAnsi" w:hAnsiTheme="minorHAnsi" w:cstheme="minorBidi"/>
            <w:b w:val="0"/>
            <w:bCs w:val="0"/>
            <w:caps w:val="0"/>
            <w:noProof/>
            <w:kern w:val="2"/>
            <w:sz w:val="22"/>
            <w:szCs w:val="22"/>
            <w14:ligatures w14:val="standardContextual"/>
          </w:rPr>
          <w:tab/>
        </w:r>
        <w:r w:rsidR="00E43080" w:rsidRPr="004C2B1A">
          <w:rPr>
            <w:rStyle w:val="Hyperlink"/>
            <w:noProof/>
          </w:rPr>
          <w:t>BENEFICIAL USE</w:t>
        </w:r>
        <w:r w:rsidR="00E43080">
          <w:rPr>
            <w:noProof/>
            <w:webHidden/>
          </w:rPr>
          <w:tab/>
        </w:r>
        <w:r w:rsidR="00E43080">
          <w:rPr>
            <w:noProof/>
            <w:webHidden/>
          </w:rPr>
          <w:fldChar w:fldCharType="begin"/>
        </w:r>
        <w:r w:rsidR="00E43080">
          <w:rPr>
            <w:noProof/>
            <w:webHidden/>
          </w:rPr>
          <w:instrText xml:space="preserve"> PAGEREF _Toc160356678 \h </w:instrText>
        </w:r>
        <w:r w:rsidR="00E43080">
          <w:rPr>
            <w:noProof/>
            <w:webHidden/>
          </w:rPr>
        </w:r>
        <w:r w:rsidR="00E43080">
          <w:rPr>
            <w:noProof/>
            <w:webHidden/>
          </w:rPr>
          <w:fldChar w:fldCharType="separate"/>
        </w:r>
        <w:r w:rsidR="009D2D18">
          <w:rPr>
            <w:noProof/>
            <w:webHidden/>
          </w:rPr>
          <w:t>23</w:t>
        </w:r>
        <w:r w:rsidR="00E43080">
          <w:rPr>
            <w:noProof/>
            <w:webHidden/>
          </w:rPr>
          <w:fldChar w:fldCharType="end"/>
        </w:r>
      </w:hyperlink>
    </w:p>
    <w:p w14:paraId="0BCBC7AC" w14:textId="4ECCD3C1" w:rsidR="00E43080" w:rsidRDefault="00D51360">
      <w:pPr>
        <w:pStyle w:val="TOC2"/>
        <w:rPr>
          <w:rFonts w:asciiTheme="minorHAnsi" w:hAnsiTheme="minorHAnsi" w:cstheme="minorBidi"/>
          <w:bCs w:val="0"/>
          <w:noProof/>
          <w:kern w:val="2"/>
          <w:szCs w:val="22"/>
          <w14:ligatures w14:val="standardContextual"/>
        </w:rPr>
      </w:pPr>
      <w:hyperlink w:anchor="_Toc160356679" w:history="1">
        <w:r w:rsidR="00E43080" w:rsidRPr="004C2B1A">
          <w:rPr>
            <w:rStyle w:val="Hyperlink"/>
            <w:noProof/>
          </w:rPr>
          <w:t>Beneficial Use of Production CCR</w:t>
        </w:r>
        <w:r w:rsidR="00E43080">
          <w:rPr>
            <w:noProof/>
            <w:webHidden/>
          </w:rPr>
          <w:tab/>
        </w:r>
        <w:r w:rsidR="00E43080">
          <w:rPr>
            <w:noProof/>
            <w:webHidden/>
          </w:rPr>
          <w:fldChar w:fldCharType="begin"/>
        </w:r>
        <w:r w:rsidR="00E43080">
          <w:rPr>
            <w:noProof/>
            <w:webHidden/>
          </w:rPr>
          <w:instrText xml:space="preserve"> PAGEREF _Toc160356679 \h </w:instrText>
        </w:r>
        <w:r w:rsidR="00E43080">
          <w:rPr>
            <w:noProof/>
            <w:webHidden/>
          </w:rPr>
        </w:r>
        <w:r w:rsidR="00E43080">
          <w:rPr>
            <w:noProof/>
            <w:webHidden/>
          </w:rPr>
          <w:fldChar w:fldCharType="separate"/>
        </w:r>
        <w:r w:rsidR="009D2D18">
          <w:rPr>
            <w:noProof/>
            <w:webHidden/>
          </w:rPr>
          <w:t>23</w:t>
        </w:r>
        <w:r w:rsidR="00E43080">
          <w:rPr>
            <w:noProof/>
            <w:webHidden/>
          </w:rPr>
          <w:fldChar w:fldCharType="end"/>
        </w:r>
      </w:hyperlink>
    </w:p>
    <w:p w14:paraId="23B7D226" w14:textId="3059FCA2" w:rsidR="00E43080" w:rsidRDefault="00D51360">
      <w:pPr>
        <w:pStyle w:val="TOC2"/>
        <w:rPr>
          <w:rFonts w:asciiTheme="minorHAnsi" w:hAnsiTheme="minorHAnsi" w:cstheme="minorBidi"/>
          <w:bCs w:val="0"/>
          <w:noProof/>
          <w:kern w:val="2"/>
          <w:szCs w:val="22"/>
          <w14:ligatures w14:val="standardContextual"/>
        </w:rPr>
      </w:pPr>
      <w:hyperlink w:anchor="_Toc160356680" w:history="1">
        <w:r w:rsidR="00E43080" w:rsidRPr="004C2B1A">
          <w:rPr>
            <w:rStyle w:val="Hyperlink"/>
            <w:noProof/>
          </w:rPr>
          <w:t>Research and Technology</w:t>
        </w:r>
        <w:r w:rsidR="00E43080">
          <w:rPr>
            <w:noProof/>
            <w:webHidden/>
          </w:rPr>
          <w:tab/>
        </w:r>
        <w:r w:rsidR="00E43080">
          <w:rPr>
            <w:noProof/>
            <w:webHidden/>
          </w:rPr>
          <w:fldChar w:fldCharType="begin"/>
        </w:r>
        <w:r w:rsidR="00E43080">
          <w:rPr>
            <w:noProof/>
            <w:webHidden/>
          </w:rPr>
          <w:instrText xml:space="preserve"> PAGEREF _Toc160356680 \h </w:instrText>
        </w:r>
        <w:r w:rsidR="00E43080">
          <w:rPr>
            <w:noProof/>
            <w:webHidden/>
          </w:rPr>
        </w:r>
        <w:r w:rsidR="00E43080">
          <w:rPr>
            <w:noProof/>
            <w:webHidden/>
          </w:rPr>
          <w:fldChar w:fldCharType="separate"/>
        </w:r>
        <w:r w:rsidR="009D2D18">
          <w:rPr>
            <w:noProof/>
            <w:webHidden/>
          </w:rPr>
          <w:t>23</w:t>
        </w:r>
        <w:r w:rsidR="00E43080">
          <w:rPr>
            <w:noProof/>
            <w:webHidden/>
          </w:rPr>
          <w:fldChar w:fldCharType="end"/>
        </w:r>
      </w:hyperlink>
    </w:p>
    <w:p w14:paraId="5E05CC47" w14:textId="61BE0F00" w:rsidR="00E43080" w:rsidRDefault="00D51360">
      <w:pPr>
        <w:pStyle w:val="TOC2"/>
        <w:rPr>
          <w:rFonts w:asciiTheme="minorHAnsi" w:hAnsiTheme="minorHAnsi" w:cstheme="minorBidi"/>
          <w:bCs w:val="0"/>
          <w:noProof/>
          <w:kern w:val="2"/>
          <w:szCs w:val="22"/>
          <w14:ligatures w14:val="standardContextual"/>
        </w:rPr>
      </w:pPr>
      <w:hyperlink w:anchor="_Toc160356681" w:history="1">
        <w:r w:rsidR="00E43080" w:rsidRPr="004C2B1A">
          <w:rPr>
            <w:rStyle w:val="Hyperlink"/>
            <w:noProof/>
          </w:rPr>
          <w:t>Beneficial Use of Stored Ash at the Facility Level</w:t>
        </w:r>
        <w:r w:rsidR="00E43080">
          <w:rPr>
            <w:noProof/>
            <w:webHidden/>
          </w:rPr>
          <w:tab/>
        </w:r>
        <w:r w:rsidR="00E43080">
          <w:rPr>
            <w:noProof/>
            <w:webHidden/>
          </w:rPr>
          <w:fldChar w:fldCharType="begin"/>
        </w:r>
        <w:r w:rsidR="00E43080">
          <w:rPr>
            <w:noProof/>
            <w:webHidden/>
          </w:rPr>
          <w:instrText xml:space="preserve"> PAGEREF _Toc160356681 \h </w:instrText>
        </w:r>
        <w:r w:rsidR="00E43080">
          <w:rPr>
            <w:noProof/>
            <w:webHidden/>
          </w:rPr>
        </w:r>
        <w:r w:rsidR="00E43080">
          <w:rPr>
            <w:noProof/>
            <w:webHidden/>
          </w:rPr>
          <w:fldChar w:fldCharType="separate"/>
        </w:r>
        <w:r w:rsidR="009D2D18">
          <w:rPr>
            <w:noProof/>
            <w:webHidden/>
          </w:rPr>
          <w:t>23</w:t>
        </w:r>
        <w:r w:rsidR="00E43080">
          <w:rPr>
            <w:noProof/>
            <w:webHidden/>
          </w:rPr>
          <w:fldChar w:fldCharType="end"/>
        </w:r>
      </w:hyperlink>
    </w:p>
    <w:p w14:paraId="1F7A9CC8" w14:textId="19E168AE" w:rsidR="00E43080" w:rsidRDefault="00D51360">
      <w:pPr>
        <w:pStyle w:val="TOC1"/>
        <w:rPr>
          <w:rFonts w:asciiTheme="minorHAnsi" w:hAnsiTheme="minorHAnsi" w:cstheme="minorBidi"/>
          <w:b w:val="0"/>
          <w:bCs w:val="0"/>
          <w:caps w:val="0"/>
          <w:noProof/>
          <w:kern w:val="2"/>
          <w:sz w:val="22"/>
          <w:szCs w:val="22"/>
          <w14:ligatures w14:val="standardContextual"/>
        </w:rPr>
      </w:pPr>
      <w:hyperlink w:anchor="_Toc160356682" w:history="1">
        <w:r w:rsidR="00E43080" w:rsidRPr="004C2B1A">
          <w:rPr>
            <w:rStyle w:val="Hyperlink"/>
            <w:noProof/>
          </w:rPr>
          <w:t>V.</w:t>
        </w:r>
        <w:r w:rsidR="00E43080">
          <w:rPr>
            <w:rFonts w:asciiTheme="minorHAnsi" w:hAnsiTheme="minorHAnsi" w:cstheme="minorBidi"/>
            <w:b w:val="0"/>
            <w:bCs w:val="0"/>
            <w:caps w:val="0"/>
            <w:noProof/>
            <w:kern w:val="2"/>
            <w:sz w:val="22"/>
            <w:szCs w:val="22"/>
            <w14:ligatures w14:val="standardContextual"/>
          </w:rPr>
          <w:tab/>
        </w:r>
        <w:r w:rsidR="00E43080" w:rsidRPr="004C2B1A">
          <w:rPr>
            <w:rStyle w:val="Hyperlink"/>
            <w:noProof/>
          </w:rPr>
          <w:t>SCHEDULE SUMMARY</w:t>
        </w:r>
        <w:r w:rsidR="00E43080">
          <w:rPr>
            <w:noProof/>
            <w:webHidden/>
          </w:rPr>
          <w:tab/>
        </w:r>
        <w:r w:rsidR="00E43080">
          <w:rPr>
            <w:noProof/>
            <w:webHidden/>
          </w:rPr>
          <w:fldChar w:fldCharType="begin"/>
        </w:r>
        <w:r w:rsidR="00E43080">
          <w:rPr>
            <w:noProof/>
            <w:webHidden/>
          </w:rPr>
          <w:instrText xml:space="preserve"> PAGEREF _Toc160356682 \h </w:instrText>
        </w:r>
        <w:r w:rsidR="00E43080">
          <w:rPr>
            <w:noProof/>
            <w:webHidden/>
          </w:rPr>
        </w:r>
        <w:r w:rsidR="00E43080">
          <w:rPr>
            <w:noProof/>
            <w:webHidden/>
          </w:rPr>
          <w:fldChar w:fldCharType="separate"/>
        </w:r>
        <w:r w:rsidR="009D2D18">
          <w:rPr>
            <w:noProof/>
            <w:webHidden/>
          </w:rPr>
          <w:t>26</w:t>
        </w:r>
        <w:r w:rsidR="00E43080">
          <w:rPr>
            <w:noProof/>
            <w:webHidden/>
          </w:rPr>
          <w:fldChar w:fldCharType="end"/>
        </w:r>
      </w:hyperlink>
    </w:p>
    <w:p w14:paraId="3DDD6818" w14:textId="1218316D" w:rsidR="00E43080" w:rsidRDefault="00D51360">
      <w:pPr>
        <w:pStyle w:val="TOC2"/>
        <w:rPr>
          <w:rFonts w:asciiTheme="minorHAnsi" w:hAnsiTheme="minorHAnsi" w:cstheme="minorBidi"/>
          <w:bCs w:val="0"/>
          <w:noProof/>
          <w:kern w:val="2"/>
          <w:szCs w:val="22"/>
          <w14:ligatures w14:val="standardContextual"/>
        </w:rPr>
      </w:pPr>
      <w:hyperlink w:anchor="_Toc160356683" w:history="1">
        <w:r w:rsidR="00E43080" w:rsidRPr="004C2B1A">
          <w:rPr>
            <w:rStyle w:val="Hyperlink"/>
            <w:noProof/>
          </w:rPr>
          <w:t>Ash Pond Estimated Closure Construction Timeframes</w:t>
        </w:r>
        <w:r w:rsidR="00E43080">
          <w:rPr>
            <w:noProof/>
            <w:webHidden/>
          </w:rPr>
          <w:tab/>
        </w:r>
        <w:r w:rsidR="00E43080">
          <w:rPr>
            <w:noProof/>
            <w:webHidden/>
          </w:rPr>
          <w:fldChar w:fldCharType="begin"/>
        </w:r>
        <w:r w:rsidR="00E43080">
          <w:rPr>
            <w:noProof/>
            <w:webHidden/>
          </w:rPr>
          <w:instrText xml:space="preserve"> PAGEREF _Toc160356683 \h </w:instrText>
        </w:r>
        <w:r w:rsidR="00E43080">
          <w:rPr>
            <w:noProof/>
            <w:webHidden/>
          </w:rPr>
        </w:r>
        <w:r w:rsidR="00E43080">
          <w:rPr>
            <w:noProof/>
            <w:webHidden/>
          </w:rPr>
          <w:fldChar w:fldCharType="separate"/>
        </w:r>
        <w:r w:rsidR="009D2D18">
          <w:rPr>
            <w:noProof/>
            <w:webHidden/>
          </w:rPr>
          <w:t>27</w:t>
        </w:r>
        <w:r w:rsidR="00E43080">
          <w:rPr>
            <w:noProof/>
            <w:webHidden/>
          </w:rPr>
          <w:fldChar w:fldCharType="end"/>
        </w:r>
      </w:hyperlink>
    </w:p>
    <w:p w14:paraId="71EF2679" w14:textId="6400A9DE" w:rsidR="00E43080" w:rsidRDefault="00D51360">
      <w:pPr>
        <w:pStyle w:val="TOC2"/>
        <w:rPr>
          <w:rFonts w:asciiTheme="minorHAnsi" w:hAnsiTheme="minorHAnsi" w:cstheme="minorBidi"/>
          <w:bCs w:val="0"/>
          <w:noProof/>
          <w:kern w:val="2"/>
          <w:szCs w:val="22"/>
          <w14:ligatures w14:val="standardContextual"/>
        </w:rPr>
      </w:pPr>
      <w:hyperlink w:anchor="_Toc160356684" w:history="1">
        <w:r w:rsidR="00E43080" w:rsidRPr="004C2B1A">
          <w:rPr>
            <w:rStyle w:val="Hyperlink"/>
            <w:noProof/>
          </w:rPr>
          <w:t>Landfill Estimated Closure Construction Timeframes</w:t>
        </w:r>
        <w:r w:rsidR="00E43080">
          <w:rPr>
            <w:noProof/>
            <w:webHidden/>
          </w:rPr>
          <w:tab/>
        </w:r>
        <w:r w:rsidR="00E43080">
          <w:rPr>
            <w:noProof/>
            <w:webHidden/>
          </w:rPr>
          <w:fldChar w:fldCharType="begin"/>
        </w:r>
        <w:r w:rsidR="00E43080">
          <w:rPr>
            <w:noProof/>
            <w:webHidden/>
          </w:rPr>
          <w:instrText xml:space="preserve"> PAGEREF _Toc160356684 \h </w:instrText>
        </w:r>
        <w:r w:rsidR="00E43080">
          <w:rPr>
            <w:noProof/>
            <w:webHidden/>
          </w:rPr>
        </w:r>
        <w:r w:rsidR="00E43080">
          <w:rPr>
            <w:noProof/>
            <w:webHidden/>
          </w:rPr>
          <w:fldChar w:fldCharType="separate"/>
        </w:r>
        <w:r w:rsidR="009D2D18">
          <w:rPr>
            <w:noProof/>
            <w:webHidden/>
          </w:rPr>
          <w:t>28</w:t>
        </w:r>
        <w:r w:rsidR="00E43080">
          <w:rPr>
            <w:noProof/>
            <w:webHidden/>
          </w:rPr>
          <w:fldChar w:fldCharType="end"/>
        </w:r>
      </w:hyperlink>
    </w:p>
    <w:p w14:paraId="7EA3F447" w14:textId="6BFA1FF1" w:rsidR="00E43080" w:rsidRDefault="00D51360">
      <w:pPr>
        <w:pStyle w:val="TOC1"/>
        <w:rPr>
          <w:rFonts w:asciiTheme="minorHAnsi" w:hAnsiTheme="minorHAnsi" w:cstheme="minorBidi"/>
          <w:b w:val="0"/>
          <w:bCs w:val="0"/>
          <w:caps w:val="0"/>
          <w:noProof/>
          <w:kern w:val="2"/>
          <w:sz w:val="22"/>
          <w:szCs w:val="22"/>
          <w14:ligatures w14:val="standardContextual"/>
        </w:rPr>
      </w:pPr>
      <w:hyperlink w:anchor="_Toc160356685" w:history="1">
        <w:r w:rsidR="00E43080" w:rsidRPr="004C2B1A">
          <w:rPr>
            <w:rStyle w:val="Hyperlink"/>
            <w:noProof/>
          </w:rPr>
          <w:t>VI.</w:t>
        </w:r>
        <w:r w:rsidR="00E43080">
          <w:rPr>
            <w:rFonts w:asciiTheme="minorHAnsi" w:hAnsiTheme="minorHAnsi" w:cstheme="minorBidi"/>
            <w:b w:val="0"/>
            <w:bCs w:val="0"/>
            <w:caps w:val="0"/>
            <w:noProof/>
            <w:kern w:val="2"/>
            <w:sz w:val="22"/>
            <w:szCs w:val="22"/>
            <w14:ligatures w14:val="standardContextual"/>
          </w:rPr>
          <w:tab/>
        </w:r>
        <w:r w:rsidR="00E43080" w:rsidRPr="004C2B1A">
          <w:rPr>
            <w:rStyle w:val="Hyperlink"/>
            <w:noProof/>
          </w:rPr>
          <w:t>FINANCIAL SUMMARY</w:t>
        </w:r>
        <w:r w:rsidR="00E43080">
          <w:rPr>
            <w:noProof/>
            <w:webHidden/>
          </w:rPr>
          <w:tab/>
        </w:r>
        <w:r w:rsidR="00E43080">
          <w:rPr>
            <w:noProof/>
            <w:webHidden/>
          </w:rPr>
          <w:fldChar w:fldCharType="begin"/>
        </w:r>
        <w:r w:rsidR="00E43080">
          <w:rPr>
            <w:noProof/>
            <w:webHidden/>
          </w:rPr>
          <w:instrText xml:space="preserve"> PAGEREF _Toc160356685 \h </w:instrText>
        </w:r>
        <w:r w:rsidR="00E43080">
          <w:rPr>
            <w:noProof/>
            <w:webHidden/>
          </w:rPr>
        </w:r>
        <w:r w:rsidR="00E43080">
          <w:rPr>
            <w:noProof/>
            <w:webHidden/>
          </w:rPr>
          <w:fldChar w:fldCharType="separate"/>
        </w:r>
        <w:r w:rsidR="009D2D18">
          <w:rPr>
            <w:noProof/>
            <w:webHidden/>
          </w:rPr>
          <w:t>29</w:t>
        </w:r>
        <w:r w:rsidR="00E43080">
          <w:rPr>
            <w:noProof/>
            <w:webHidden/>
          </w:rPr>
          <w:fldChar w:fldCharType="end"/>
        </w:r>
      </w:hyperlink>
    </w:p>
    <w:p w14:paraId="72DF3F9A" w14:textId="54FF7B9B" w:rsidR="00E43080" w:rsidRDefault="00D51360">
      <w:pPr>
        <w:pStyle w:val="TOC2"/>
        <w:rPr>
          <w:rFonts w:asciiTheme="minorHAnsi" w:hAnsiTheme="minorHAnsi" w:cstheme="minorBidi"/>
          <w:bCs w:val="0"/>
          <w:noProof/>
          <w:kern w:val="2"/>
          <w:szCs w:val="22"/>
          <w14:ligatures w14:val="standardContextual"/>
        </w:rPr>
      </w:pPr>
      <w:hyperlink w:anchor="_Toc160356686" w:history="1">
        <w:r w:rsidR="00E43080" w:rsidRPr="004C2B1A">
          <w:rPr>
            <w:rStyle w:val="Hyperlink"/>
            <w:noProof/>
          </w:rPr>
          <w:t>Georgia Power’s CCR Asset Retirement Obligation</w:t>
        </w:r>
        <w:r w:rsidR="00E43080">
          <w:rPr>
            <w:noProof/>
            <w:webHidden/>
          </w:rPr>
          <w:tab/>
        </w:r>
        <w:r w:rsidR="00E43080">
          <w:rPr>
            <w:noProof/>
            <w:webHidden/>
          </w:rPr>
          <w:fldChar w:fldCharType="begin"/>
        </w:r>
        <w:r w:rsidR="00E43080">
          <w:rPr>
            <w:noProof/>
            <w:webHidden/>
          </w:rPr>
          <w:instrText xml:space="preserve"> PAGEREF _Toc160356686 \h </w:instrText>
        </w:r>
        <w:r w:rsidR="00E43080">
          <w:rPr>
            <w:noProof/>
            <w:webHidden/>
          </w:rPr>
        </w:r>
        <w:r w:rsidR="00E43080">
          <w:rPr>
            <w:noProof/>
            <w:webHidden/>
          </w:rPr>
          <w:fldChar w:fldCharType="separate"/>
        </w:r>
        <w:r w:rsidR="009D2D18">
          <w:rPr>
            <w:noProof/>
            <w:webHidden/>
          </w:rPr>
          <w:t>29</w:t>
        </w:r>
        <w:r w:rsidR="00E43080">
          <w:rPr>
            <w:noProof/>
            <w:webHidden/>
          </w:rPr>
          <w:fldChar w:fldCharType="end"/>
        </w:r>
      </w:hyperlink>
    </w:p>
    <w:p w14:paraId="7997E1DD" w14:textId="70DA227E" w:rsidR="00E43080" w:rsidRDefault="00D51360">
      <w:pPr>
        <w:pStyle w:val="TOC2"/>
        <w:rPr>
          <w:rFonts w:asciiTheme="minorHAnsi" w:hAnsiTheme="minorHAnsi" w:cstheme="minorBidi"/>
          <w:bCs w:val="0"/>
          <w:noProof/>
          <w:kern w:val="2"/>
          <w:szCs w:val="22"/>
          <w14:ligatures w14:val="standardContextual"/>
        </w:rPr>
      </w:pPr>
      <w:hyperlink w:anchor="_Toc160356687" w:history="1">
        <w:r w:rsidR="00E43080" w:rsidRPr="004C2B1A">
          <w:rPr>
            <w:rStyle w:val="Hyperlink"/>
            <w:noProof/>
          </w:rPr>
          <w:t>Current Cost Estimates</w:t>
        </w:r>
        <w:r w:rsidR="00E43080">
          <w:rPr>
            <w:noProof/>
            <w:webHidden/>
          </w:rPr>
          <w:tab/>
        </w:r>
        <w:r w:rsidR="00E43080">
          <w:rPr>
            <w:noProof/>
            <w:webHidden/>
          </w:rPr>
          <w:fldChar w:fldCharType="begin"/>
        </w:r>
        <w:r w:rsidR="00E43080">
          <w:rPr>
            <w:noProof/>
            <w:webHidden/>
          </w:rPr>
          <w:instrText xml:space="preserve"> PAGEREF _Toc160356687 \h </w:instrText>
        </w:r>
        <w:r w:rsidR="00E43080">
          <w:rPr>
            <w:noProof/>
            <w:webHidden/>
          </w:rPr>
        </w:r>
        <w:r w:rsidR="00E43080">
          <w:rPr>
            <w:noProof/>
            <w:webHidden/>
          </w:rPr>
          <w:fldChar w:fldCharType="separate"/>
        </w:r>
        <w:r w:rsidR="009D2D18">
          <w:rPr>
            <w:noProof/>
            <w:webHidden/>
          </w:rPr>
          <w:t>31</w:t>
        </w:r>
        <w:r w:rsidR="00E43080">
          <w:rPr>
            <w:noProof/>
            <w:webHidden/>
          </w:rPr>
          <w:fldChar w:fldCharType="end"/>
        </w:r>
      </w:hyperlink>
    </w:p>
    <w:p w14:paraId="52C0E347" w14:textId="33864ED9" w:rsidR="00E43080" w:rsidRDefault="00D51360">
      <w:pPr>
        <w:pStyle w:val="TOC2"/>
        <w:rPr>
          <w:rFonts w:asciiTheme="minorHAnsi" w:hAnsiTheme="minorHAnsi" w:cstheme="minorBidi"/>
          <w:bCs w:val="0"/>
          <w:noProof/>
          <w:kern w:val="2"/>
          <w:szCs w:val="22"/>
          <w14:ligatures w14:val="standardContextual"/>
        </w:rPr>
      </w:pPr>
      <w:hyperlink w:anchor="_Toc160356688" w:history="1">
        <w:r w:rsidR="00E43080" w:rsidRPr="004C2B1A">
          <w:rPr>
            <w:rStyle w:val="Hyperlink"/>
            <w:noProof/>
          </w:rPr>
          <w:t>Near-Term Cash Flows</w:t>
        </w:r>
        <w:r w:rsidR="00E43080">
          <w:rPr>
            <w:noProof/>
            <w:webHidden/>
          </w:rPr>
          <w:tab/>
        </w:r>
        <w:r w:rsidR="00E43080">
          <w:rPr>
            <w:noProof/>
            <w:webHidden/>
          </w:rPr>
          <w:fldChar w:fldCharType="begin"/>
        </w:r>
        <w:r w:rsidR="00E43080">
          <w:rPr>
            <w:noProof/>
            <w:webHidden/>
          </w:rPr>
          <w:instrText xml:space="preserve"> PAGEREF _Toc160356688 \h </w:instrText>
        </w:r>
        <w:r w:rsidR="00E43080">
          <w:rPr>
            <w:noProof/>
            <w:webHidden/>
          </w:rPr>
        </w:r>
        <w:r w:rsidR="00E43080">
          <w:rPr>
            <w:noProof/>
            <w:webHidden/>
          </w:rPr>
          <w:fldChar w:fldCharType="separate"/>
        </w:r>
        <w:r w:rsidR="009D2D18">
          <w:rPr>
            <w:noProof/>
            <w:webHidden/>
          </w:rPr>
          <w:t>32</w:t>
        </w:r>
        <w:r w:rsidR="00E43080">
          <w:rPr>
            <w:noProof/>
            <w:webHidden/>
          </w:rPr>
          <w:fldChar w:fldCharType="end"/>
        </w:r>
      </w:hyperlink>
    </w:p>
    <w:p w14:paraId="4CDC0EB5" w14:textId="01CA9CC0" w:rsidR="00E43080" w:rsidRDefault="00D51360">
      <w:pPr>
        <w:pStyle w:val="TOC2"/>
        <w:rPr>
          <w:rFonts w:asciiTheme="minorHAnsi" w:hAnsiTheme="minorHAnsi" w:cstheme="minorBidi"/>
          <w:bCs w:val="0"/>
          <w:noProof/>
          <w:kern w:val="2"/>
          <w:szCs w:val="22"/>
          <w14:ligatures w14:val="standardContextual"/>
        </w:rPr>
      </w:pPr>
      <w:hyperlink w:anchor="_Toc160356689" w:history="1">
        <w:r w:rsidR="00E43080" w:rsidRPr="004C2B1A">
          <w:rPr>
            <w:rStyle w:val="Hyperlink"/>
            <w:noProof/>
          </w:rPr>
          <w:t>Long-Term Project Assumptions</w:t>
        </w:r>
        <w:r w:rsidR="00E43080">
          <w:rPr>
            <w:noProof/>
            <w:webHidden/>
          </w:rPr>
          <w:tab/>
        </w:r>
        <w:r w:rsidR="00E43080">
          <w:rPr>
            <w:noProof/>
            <w:webHidden/>
          </w:rPr>
          <w:fldChar w:fldCharType="begin"/>
        </w:r>
        <w:r w:rsidR="00E43080">
          <w:rPr>
            <w:noProof/>
            <w:webHidden/>
          </w:rPr>
          <w:instrText xml:space="preserve"> PAGEREF _Toc160356689 \h </w:instrText>
        </w:r>
        <w:r w:rsidR="00E43080">
          <w:rPr>
            <w:noProof/>
            <w:webHidden/>
          </w:rPr>
        </w:r>
        <w:r w:rsidR="00E43080">
          <w:rPr>
            <w:noProof/>
            <w:webHidden/>
          </w:rPr>
          <w:fldChar w:fldCharType="separate"/>
        </w:r>
        <w:r w:rsidR="009D2D18">
          <w:rPr>
            <w:noProof/>
            <w:webHidden/>
          </w:rPr>
          <w:t>34</w:t>
        </w:r>
        <w:r w:rsidR="00E43080">
          <w:rPr>
            <w:noProof/>
            <w:webHidden/>
          </w:rPr>
          <w:fldChar w:fldCharType="end"/>
        </w:r>
      </w:hyperlink>
    </w:p>
    <w:p w14:paraId="312D0F85" w14:textId="02B32FDE" w:rsidR="00E43080" w:rsidRDefault="00D51360">
      <w:pPr>
        <w:pStyle w:val="TOC2"/>
        <w:rPr>
          <w:rFonts w:asciiTheme="minorHAnsi" w:hAnsiTheme="minorHAnsi" w:cstheme="minorBidi"/>
          <w:bCs w:val="0"/>
          <w:noProof/>
          <w:kern w:val="2"/>
          <w:szCs w:val="22"/>
          <w14:ligatures w14:val="standardContextual"/>
        </w:rPr>
      </w:pPr>
      <w:hyperlink w:anchor="_Toc160356690" w:history="1">
        <w:r w:rsidR="00E43080" w:rsidRPr="004C2B1A">
          <w:rPr>
            <w:rStyle w:val="Hyperlink"/>
            <w:noProof/>
          </w:rPr>
          <w:t>Actual Versus Budget Summary</w:t>
        </w:r>
        <w:r w:rsidR="00E43080">
          <w:rPr>
            <w:noProof/>
            <w:webHidden/>
          </w:rPr>
          <w:tab/>
        </w:r>
        <w:r w:rsidR="00E43080">
          <w:rPr>
            <w:noProof/>
            <w:webHidden/>
          </w:rPr>
          <w:fldChar w:fldCharType="begin"/>
        </w:r>
        <w:r w:rsidR="00E43080">
          <w:rPr>
            <w:noProof/>
            <w:webHidden/>
          </w:rPr>
          <w:instrText xml:space="preserve"> PAGEREF _Toc160356690 \h </w:instrText>
        </w:r>
        <w:r w:rsidR="00E43080">
          <w:rPr>
            <w:noProof/>
            <w:webHidden/>
          </w:rPr>
        </w:r>
        <w:r w:rsidR="00E43080">
          <w:rPr>
            <w:noProof/>
            <w:webHidden/>
          </w:rPr>
          <w:fldChar w:fldCharType="separate"/>
        </w:r>
        <w:r w:rsidR="009D2D18">
          <w:rPr>
            <w:noProof/>
            <w:webHidden/>
          </w:rPr>
          <w:t>38</w:t>
        </w:r>
        <w:r w:rsidR="00E43080">
          <w:rPr>
            <w:noProof/>
            <w:webHidden/>
          </w:rPr>
          <w:fldChar w:fldCharType="end"/>
        </w:r>
      </w:hyperlink>
    </w:p>
    <w:p w14:paraId="28B92C06" w14:textId="4911241D" w:rsidR="00E43080" w:rsidRDefault="00D51360">
      <w:pPr>
        <w:pStyle w:val="TOC1"/>
        <w:rPr>
          <w:rFonts w:asciiTheme="minorHAnsi" w:hAnsiTheme="minorHAnsi" w:cstheme="minorBidi"/>
          <w:b w:val="0"/>
          <w:bCs w:val="0"/>
          <w:caps w:val="0"/>
          <w:noProof/>
          <w:kern w:val="2"/>
          <w:sz w:val="22"/>
          <w:szCs w:val="22"/>
          <w14:ligatures w14:val="standardContextual"/>
        </w:rPr>
      </w:pPr>
      <w:hyperlink w:anchor="_Toc160356691" w:history="1">
        <w:r w:rsidR="00E43080" w:rsidRPr="004C2B1A">
          <w:rPr>
            <w:rStyle w:val="Hyperlink"/>
            <w:noProof/>
          </w:rPr>
          <w:t>VII.</w:t>
        </w:r>
        <w:r w:rsidR="00E43080">
          <w:rPr>
            <w:rFonts w:asciiTheme="minorHAnsi" w:hAnsiTheme="minorHAnsi" w:cstheme="minorBidi"/>
            <w:b w:val="0"/>
            <w:bCs w:val="0"/>
            <w:caps w:val="0"/>
            <w:noProof/>
            <w:kern w:val="2"/>
            <w:sz w:val="22"/>
            <w:szCs w:val="22"/>
            <w14:ligatures w14:val="standardContextual"/>
          </w:rPr>
          <w:tab/>
        </w:r>
        <w:r w:rsidR="00E43080" w:rsidRPr="004C2B1A">
          <w:rPr>
            <w:rStyle w:val="Hyperlink"/>
            <w:noProof/>
          </w:rPr>
          <w:t>Appendix A</w:t>
        </w:r>
        <w:r w:rsidR="00E43080">
          <w:rPr>
            <w:noProof/>
            <w:webHidden/>
          </w:rPr>
          <w:tab/>
        </w:r>
        <w:r w:rsidR="00E43080">
          <w:rPr>
            <w:noProof/>
            <w:webHidden/>
          </w:rPr>
          <w:fldChar w:fldCharType="begin"/>
        </w:r>
        <w:r w:rsidR="00E43080">
          <w:rPr>
            <w:noProof/>
            <w:webHidden/>
          </w:rPr>
          <w:instrText xml:space="preserve"> PAGEREF _Toc160356691 \h </w:instrText>
        </w:r>
        <w:r w:rsidR="00E43080">
          <w:rPr>
            <w:noProof/>
            <w:webHidden/>
          </w:rPr>
        </w:r>
        <w:r w:rsidR="00E43080">
          <w:rPr>
            <w:noProof/>
            <w:webHidden/>
          </w:rPr>
          <w:fldChar w:fldCharType="separate"/>
        </w:r>
        <w:r w:rsidR="009D2D18">
          <w:rPr>
            <w:noProof/>
            <w:webHidden/>
          </w:rPr>
          <w:t>40</w:t>
        </w:r>
        <w:r w:rsidR="00E43080">
          <w:rPr>
            <w:noProof/>
            <w:webHidden/>
          </w:rPr>
          <w:fldChar w:fldCharType="end"/>
        </w:r>
      </w:hyperlink>
    </w:p>
    <w:p w14:paraId="62DA9953" w14:textId="62AF8170" w:rsidR="00E43080" w:rsidRDefault="00D51360">
      <w:pPr>
        <w:pStyle w:val="TOC2"/>
        <w:rPr>
          <w:rFonts w:asciiTheme="minorHAnsi" w:hAnsiTheme="minorHAnsi" w:cstheme="minorBidi"/>
          <w:bCs w:val="0"/>
          <w:noProof/>
          <w:kern w:val="2"/>
          <w:szCs w:val="22"/>
          <w14:ligatures w14:val="standardContextual"/>
        </w:rPr>
      </w:pPr>
      <w:hyperlink w:anchor="_Toc160356692" w:history="1">
        <w:r w:rsidR="00E43080" w:rsidRPr="004C2B1A">
          <w:rPr>
            <w:rStyle w:val="Hyperlink"/>
            <w:noProof/>
          </w:rPr>
          <w:t>Abbreviations and Terminology</w:t>
        </w:r>
        <w:r w:rsidR="00E43080">
          <w:rPr>
            <w:noProof/>
            <w:webHidden/>
          </w:rPr>
          <w:tab/>
        </w:r>
        <w:r w:rsidR="00E43080">
          <w:rPr>
            <w:noProof/>
            <w:webHidden/>
          </w:rPr>
          <w:fldChar w:fldCharType="begin"/>
        </w:r>
        <w:r w:rsidR="00E43080">
          <w:rPr>
            <w:noProof/>
            <w:webHidden/>
          </w:rPr>
          <w:instrText xml:space="preserve"> PAGEREF _Toc160356692 \h </w:instrText>
        </w:r>
        <w:r w:rsidR="00E43080">
          <w:rPr>
            <w:noProof/>
            <w:webHidden/>
          </w:rPr>
        </w:r>
        <w:r w:rsidR="00E43080">
          <w:rPr>
            <w:noProof/>
            <w:webHidden/>
          </w:rPr>
          <w:fldChar w:fldCharType="separate"/>
        </w:r>
        <w:r w:rsidR="009D2D18">
          <w:rPr>
            <w:noProof/>
            <w:webHidden/>
          </w:rPr>
          <w:t>40</w:t>
        </w:r>
        <w:r w:rsidR="00E43080">
          <w:rPr>
            <w:noProof/>
            <w:webHidden/>
          </w:rPr>
          <w:fldChar w:fldCharType="end"/>
        </w:r>
      </w:hyperlink>
    </w:p>
    <w:p w14:paraId="7738F95D" w14:textId="2AC8CF63" w:rsidR="00E43080" w:rsidRDefault="00D51360">
      <w:pPr>
        <w:pStyle w:val="TOC1"/>
        <w:rPr>
          <w:rFonts w:asciiTheme="minorHAnsi" w:hAnsiTheme="minorHAnsi" w:cstheme="minorBidi"/>
          <w:b w:val="0"/>
          <w:bCs w:val="0"/>
          <w:caps w:val="0"/>
          <w:noProof/>
          <w:kern w:val="2"/>
          <w:sz w:val="22"/>
          <w:szCs w:val="22"/>
          <w14:ligatures w14:val="standardContextual"/>
        </w:rPr>
      </w:pPr>
      <w:hyperlink w:anchor="_Toc160356693" w:history="1">
        <w:r w:rsidR="00E43080" w:rsidRPr="004C2B1A">
          <w:rPr>
            <w:rStyle w:val="Hyperlink"/>
            <w:noProof/>
          </w:rPr>
          <w:t>VIII.</w:t>
        </w:r>
        <w:r w:rsidR="00E43080">
          <w:rPr>
            <w:rFonts w:asciiTheme="minorHAnsi" w:hAnsiTheme="minorHAnsi" w:cstheme="minorBidi"/>
            <w:b w:val="0"/>
            <w:bCs w:val="0"/>
            <w:caps w:val="0"/>
            <w:noProof/>
            <w:kern w:val="2"/>
            <w:sz w:val="22"/>
            <w:szCs w:val="22"/>
            <w14:ligatures w14:val="standardContextual"/>
          </w:rPr>
          <w:tab/>
        </w:r>
        <w:r w:rsidR="00E43080" w:rsidRPr="004C2B1A">
          <w:rPr>
            <w:rStyle w:val="Hyperlink"/>
            <w:noProof/>
          </w:rPr>
          <w:t>Appendix B</w:t>
        </w:r>
        <w:r w:rsidR="00E43080">
          <w:rPr>
            <w:noProof/>
            <w:webHidden/>
          </w:rPr>
          <w:tab/>
        </w:r>
        <w:r w:rsidR="00E43080">
          <w:rPr>
            <w:noProof/>
            <w:webHidden/>
          </w:rPr>
          <w:fldChar w:fldCharType="begin"/>
        </w:r>
        <w:r w:rsidR="00E43080">
          <w:rPr>
            <w:noProof/>
            <w:webHidden/>
          </w:rPr>
          <w:instrText xml:space="preserve"> PAGEREF _Toc160356693 \h </w:instrText>
        </w:r>
        <w:r w:rsidR="00E43080">
          <w:rPr>
            <w:noProof/>
            <w:webHidden/>
          </w:rPr>
        </w:r>
        <w:r w:rsidR="00E43080">
          <w:rPr>
            <w:noProof/>
            <w:webHidden/>
          </w:rPr>
          <w:fldChar w:fldCharType="separate"/>
        </w:r>
        <w:r w:rsidR="009D2D18">
          <w:rPr>
            <w:noProof/>
            <w:webHidden/>
          </w:rPr>
          <w:t>41</w:t>
        </w:r>
        <w:r w:rsidR="00E43080">
          <w:rPr>
            <w:noProof/>
            <w:webHidden/>
          </w:rPr>
          <w:fldChar w:fldCharType="end"/>
        </w:r>
      </w:hyperlink>
    </w:p>
    <w:p w14:paraId="5FC35A6C" w14:textId="54B59AEE" w:rsidR="00E43080" w:rsidRDefault="00D51360">
      <w:pPr>
        <w:pStyle w:val="TOC2"/>
        <w:rPr>
          <w:rFonts w:asciiTheme="minorHAnsi" w:hAnsiTheme="minorHAnsi" w:cstheme="minorBidi"/>
          <w:bCs w:val="0"/>
          <w:noProof/>
          <w:kern w:val="2"/>
          <w:szCs w:val="22"/>
          <w14:ligatures w14:val="standardContextual"/>
        </w:rPr>
      </w:pPr>
      <w:hyperlink w:anchor="_Toc160356694" w:history="1">
        <w:r w:rsidR="00E43080" w:rsidRPr="004C2B1A">
          <w:rPr>
            <w:rStyle w:val="Hyperlink"/>
            <w:noProof/>
          </w:rPr>
          <w:t>Schedule Summary - CCR Unit Level</w:t>
        </w:r>
        <w:r w:rsidR="00E43080">
          <w:rPr>
            <w:noProof/>
            <w:webHidden/>
          </w:rPr>
          <w:tab/>
        </w:r>
        <w:r w:rsidR="00E43080">
          <w:rPr>
            <w:noProof/>
            <w:webHidden/>
          </w:rPr>
          <w:fldChar w:fldCharType="begin"/>
        </w:r>
        <w:r w:rsidR="00E43080">
          <w:rPr>
            <w:noProof/>
            <w:webHidden/>
          </w:rPr>
          <w:instrText xml:space="preserve"> PAGEREF _Toc160356694 \h </w:instrText>
        </w:r>
        <w:r w:rsidR="00E43080">
          <w:rPr>
            <w:noProof/>
            <w:webHidden/>
          </w:rPr>
        </w:r>
        <w:r w:rsidR="00E43080">
          <w:rPr>
            <w:noProof/>
            <w:webHidden/>
          </w:rPr>
          <w:fldChar w:fldCharType="separate"/>
        </w:r>
        <w:r w:rsidR="009D2D18">
          <w:rPr>
            <w:noProof/>
            <w:webHidden/>
          </w:rPr>
          <w:t>41</w:t>
        </w:r>
        <w:r w:rsidR="00E43080">
          <w:rPr>
            <w:noProof/>
            <w:webHidden/>
          </w:rPr>
          <w:fldChar w:fldCharType="end"/>
        </w:r>
      </w:hyperlink>
    </w:p>
    <w:p w14:paraId="6470C1F7" w14:textId="2D2D5BE7" w:rsidR="00E43080" w:rsidRDefault="00D51360">
      <w:pPr>
        <w:pStyle w:val="TOC1"/>
        <w:rPr>
          <w:rFonts w:asciiTheme="minorHAnsi" w:hAnsiTheme="minorHAnsi" w:cstheme="minorBidi"/>
          <w:b w:val="0"/>
          <w:bCs w:val="0"/>
          <w:caps w:val="0"/>
          <w:noProof/>
          <w:kern w:val="2"/>
          <w:sz w:val="22"/>
          <w:szCs w:val="22"/>
          <w14:ligatures w14:val="standardContextual"/>
        </w:rPr>
      </w:pPr>
      <w:hyperlink w:anchor="_Toc160356695" w:history="1">
        <w:r w:rsidR="00E43080" w:rsidRPr="004C2B1A">
          <w:rPr>
            <w:rStyle w:val="Hyperlink"/>
            <w:noProof/>
          </w:rPr>
          <w:t>IX.</w:t>
        </w:r>
        <w:r w:rsidR="00E43080">
          <w:rPr>
            <w:rFonts w:asciiTheme="minorHAnsi" w:hAnsiTheme="minorHAnsi" w:cstheme="minorBidi"/>
            <w:b w:val="0"/>
            <w:bCs w:val="0"/>
            <w:caps w:val="0"/>
            <w:noProof/>
            <w:kern w:val="2"/>
            <w:sz w:val="22"/>
            <w:szCs w:val="22"/>
            <w14:ligatures w14:val="standardContextual"/>
          </w:rPr>
          <w:tab/>
        </w:r>
        <w:r w:rsidR="00E43080" w:rsidRPr="004C2B1A">
          <w:rPr>
            <w:rStyle w:val="Hyperlink"/>
            <w:noProof/>
          </w:rPr>
          <w:t>Appendix C</w:t>
        </w:r>
        <w:r w:rsidR="00E43080">
          <w:rPr>
            <w:noProof/>
            <w:webHidden/>
          </w:rPr>
          <w:tab/>
        </w:r>
        <w:r w:rsidR="00E43080">
          <w:rPr>
            <w:noProof/>
            <w:webHidden/>
          </w:rPr>
          <w:fldChar w:fldCharType="begin"/>
        </w:r>
        <w:r w:rsidR="00E43080">
          <w:rPr>
            <w:noProof/>
            <w:webHidden/>
          </w:rPr>
          <w:instrText xml:space="preserve"> PAGEREF _Toc160356695 \h </w:instrText>
        </w:r>
        <w:r w:rsidR="00E43080">
          <w:rPr>
            <w:noProof/>
            <w:webHidden/>
          </w:rPr>
        </w:r>
        <w:r w:rsidR="00E43080">
          <w:rPr>
            <w:noProof/>
            <w:webHidden/>
          </w:rPr>
          <w:fldChar w:fldCharType="separate"/>
        </w:r>
        <w:r w:rsidR="009D2D18">
          <w:rPr>
            <w:noProof/>
            <w:webHidden/>
          </w:rPr>
          <w:t>55</w:t>
        </w:r>
        <w:r w:rsidR="00E43080">
          <w:rPr>
            <w:noProof/>
            <w:webHidden/>
          </w:rPr>
          <w:fldChar w:fldCharType="end"/>
        </w:r>
      </w:hyperlink>
    </w:p>
    <w:p w14:paraId="54CE0DAD" w14:textId="5CBBC1BD" w:rsidR="00E43080" w:rsidRDefault="00D51360">
      <w:pPr>
        <w:pStyle w:val="TOC2"/>
        <w:rPr>
          <w:rFonts w:asciiTheme="minorHAnsi" w:hAnsiTheme="minorHAnsi" w:cstheme="minorBidi"/>
          <w:bCs w:val="0"/>
          <w:noProof/>
          <w:kern w:val="2"/>
          <w:szCs w:val="22"/>
          <w14:ligatures w14:val="standardContextual"/>
        </w:rPr>
      </w:pPr>
      <w:hyperlink w:anchor="_Toc160356696" w:history="1">
        <w:r w:rsidR="00E43080" w:rsidRPr="004C2B1A">
          <w:rPr>
            <w:rStyle w:val="Hyperlink"/>
            <w:noProof/>
          </w:rPr>
          <w:t>Financial Summary - CCR Unit Level</w:t>
        </w:r>
        <w:r w:rsidR="00E43080">
          <w:rPr>
            <w:noProof/>
            <w:webHidden/>
          </w:rPr>
          <w:tab/>
        </w:r>
        <w:r w:rsidR="00E43080">
          <w:rPr>
            <w:noProof/>
            <w:webHidden/>
          </w:rPr>
          <w:fldChar w:fldCharType="begin"/>
        </w:r>
        <w:r w:rsidR="00E43080">
          <w:rPr>
            <w:noProof/>
            <w:webHidden/>
          </w:rPr>
          <w:instrText xml:space="preserve"> PAGEREF _Toc160356696 \h </w:instrText>
        </w:r>
        <w:r w:rsidR="00E43080">
          <w:rPr>
            <w:noProof/>
            <w:webHidden/>
          </w:rPr>
        </w:r>
        <w:r w:rsidR="00E43080">
          <w:rPr>
            <w:noProof/>
            <w:webHidden/>
          </w:rPr>
          <w:fldChar w:fldCharType="separate"/>
        </w:r>
        <w:r w:rsidR="009D2D18">
          <w:rPr>
            <w:noProof/>
            <w:webHidden/>
          </w:rPr>
          <w:t>55</w:t>
        </w:r>
        <w:r w:rsidR="00E43080">
          <w:rPr>
            <w:noProof/>
            <w:webHidden/>
          </w:rPr>
          <w:fldChar w:fldCharType="end"/>
        </w:r>
      </w:hyperlink>
    </w:p>
    <w:p w14:paraId="75564CC3" w14:textId="7E7C1830" w:rsidR="005506B6" w:rsidRDefault="007946AA" w:rsidP="00AF4D80">
      <w:pPr>
        <w:pStyle w:val="TOC2"/>
        <w:rPr>
          <w:b/>
          <w:bCs w:val="0"/>
          <w:sz w:val="28"/>
          <w:szCs w:val="28"/>
        </w:rPr>
      </w:pPr>
      <w:r>
        <w:fldChar w:fldCharType="end"/>
      </w:r>
      <w:r w:rsidR="005506B6">
        <w:rPr>
          <w:caps/>
        </w:rPr>
        <w:br w:type="page"/>
      </w:r>
    </w:p>
    <w:p w14:paraId="59AE0CE7" w14:textId="11F16903" w:rsidR="00077DC7" w:rsidRPr="00E02CC5" w:rsidRDefault="00F12313" w:rsidP="00F12313">
      <w:pPr>
        <w:pStyle w:val="TOCHeading"/>
        <w:numPr>
          <w:ilvl w:val="0"/>
          <w:numId w:val="0"/>
        </w:numPr>
        <w:rPr>
          <w:b w:val="0"/>
          <w:bCs/>
        </w:rPr>
      </w:pPr>
      <w:r w:rsidRPr="00E02CC5">
        <w:rPr>
          <w:bCs/>
          <w:caps w:val="0"/>
        </w:rPr>
        <w:lastRenderedPageBreak/>
        <w:t xml:space="preserve">Georgia </w:t>
      </w:r>
      <w:r w:rsidRPr="00E95216">
        <w:rPr>
          <w:bCs/>
          <w:caps w:val="0"/>
        </w:rPr>
        <w:t>Power Company</w:t>
      </w:r>
    </w:p>
    <w:p w14:paraId="0531ED63" w14:textId="2519EBB8" w:rsidR="00077DC7" w:rsidRPr="00E02CC5" w:rsidRDefault="00743F01" w:rsidP="00E02CC5">
      <w:pPr>
        <w:jc w:val="center"/>
        <w:rPr>
          <w:b/>
          <w:bCs/>
          <w:sz w:val="28"/>
          <w:szCs w:val="28"/>
        </w:rPr>
      </w:pPr>
      <w:r w:rsidRPr="00E02CC5">
        <w:rPr>
          <w:b/>
          <w:bCs/>
          <w:sz w:val="28"/>
          <w:szCs w:val="28"/>
        </w:rPr>
        <w:t>Coal Combustion Residual</w:t>
      </w:r>
      <w:r w:rsidR="002034E9" w:rsidRPr="00E02CC5">
        <w:rPr>
          <w:b/>
          <w:bCs/>
          <w:sz w:val="28"/>
          <w:szCs w:val="28"/>
        </w:rPr>
        <w:t>s</w:t>
      </w:r>
      <w:r w:rsidRPr="00E02CC5">
        <w:rPr>
          <w:b/>
          <w:bCs/>
          <w:sz w:val="28"/>
          <w:szCs w:val="28"/>
        </w:rPr>
        <w:t xml:space="preserve"> </w:t>
      </w:r>
      <w:r w:rsidR="00590FD3" w:rsidRPr="00E02CC5">
        <w:rPr>
          <w:b/>
          <w:bCs/>
          <w:sz w:val="28"/>
          <w:szCs w:val="28"/>
        </w:rPr>
        <w:t xml:space="preserve">Asset Retirement Obligation </w:t>
      </w:r>
      <w:r w:rsidR="00C945DD" w:rsidRPr="00E02CC5">
        <w:rPr>
          <w:b/>
          <w:bCs/>
          <w:sz w:val="28"/>
          <w:szCs w:val="28"/>
        </w:rPr>
        <w:t>Program</w:t>
      </w:r>
    </w:p>
    <w:p w14:paraId="57DAF8EA" w14:textId="3DFFA7A6" w:rsidR="00C945DD" w:rsidRPr="00E02CC5" w:rsidRDefault="0086722E" w:rsidP="00E02CC5">
      <w:pPr>
        <w:jc w:val="center"/>
        <w:rPr>
          <w:b/>
          <w:bCs/>
          <w:sz w:val="28"/>
          <w:szCs w:val="28"/>
        </w:rPr>
      </w:pPr>
      <w:r w:rsidRPr="00E02CC5">
        <w:rPr>
          <w:b/>
          <w:bCs/>
          <w:sz w:val="28"/>
          <w:szCs w:val="28"/>
        </w:rPr>
        <w:t>Se</w:t>
      </w:r>
      <w:r w:rsidR="00C945DD" w:rsidRPr="00E02CC5">
        <w:rPr>
          <w:b/>
          <w:bCs/>
          <w:sz w:val="28"/>
          <w:szCs w:val="28"/>
        </w:rPr>
        <w:t>mi-Annual Program Status Report</w:t>
      </w:r>
    </w:p>
    <w:p w14:paraId="13CF7269" w14:textId="65AB8B1F" w:rsidR="0086722E" w:rsidRPr="00E02CC5" w:rsidRDefault="00502A3C" w:rsidP="00575DE5">
      <w:pPr>
        <w:spacing w:after="240"/>
        <w:jc w:val="center"/>
        <w:rPr>
          <w:b/>
          <w:bCs/>
          <w:sz w:val="28"/>
          <w:szCs w:val="28"/>
        </w:rPr>
      </w:pPr>
      <w:r>
        <w:rPr>
          <w:b/>
          <w:bCs/>
          <w:sz w:val="28"/>
          <w:szCs w:val="28"/>
        </w:rPr>
        <w:t>March</w:t>
      </w:r>
      <w:r w:rsidR="00446B48" w:rsidRPr="00E02CC5">
        <w:rPr>
          <w:b/>
          <w:bCs/>
          <w:sz w:val="28"/>
          <w:szCs w:val="28"/>
        </w:rPr>
        <w:t xml:space="preserve"> </w:t>
      </w:r>
      <w:r>
        <w:rPr>
          <w:b/>
          <w:bCs/>
          <w:sz w:val="28"/>
          <w:szCs w:val="28"/>
        </w:rPr>
        <w:t>3</w:t>
      </w:r>
      <w:r w:rsidR="00446B48" w:rsidRPr="00E02CC5">
        <w:rPr>
          <w:b/>
          <w:bCs/>
          <w:sz w:val="28"/>
          <w:szCs w:val="28"/>
        </w:rPr>
        <w:t>1, 202</w:t>
      </w:r>
      <w:r>
        <w:rPr>
          <w:b/>
          <w:bCs/>
          <w:sz w:val="28"/>
          <w:szCs w:val="28"/>
        </w:rPr>
        <w:t>4</w:t>
      </w:r>
    </w:p>
    <w:p w14:paraId="22E57C78" w14:textId="5568E91A" w:rsidR="00BB62D8" w:rsidRPr="003D640E" w:rsidRDefault="00EA6FDB" w:rsidP="00F60DB8">
      <w:r w:rsidRPr="003D640E">
        <w:t>In accordance with the Georgia Public Service Commission’s (“</w:t>
      </w:r>
      <w:r w:rsidR="00141EEB" w:rsidRPr="003D640E">
        <w:t>PSC</w:t>
      </w:r>
      <w:r w:rsidRPr="003D640E">
        <w:t>”</w:t>
      </w:r>
      <w:r w:rsidR="00050693" w:rsidRPr="003D640E">
        <w:t xml:space="preserve"> or the “Commission</w:t>
      </w:r>
      <w:r w:rsidRPr="003D640E">
        <w:t xml:space="preserve">”) Final </w:t>
      </w:r>
      <w:r w:rsidRPr="00E02CC5">
        <w:t>Order</w:t>
      </w:r>
      <w:r w:rsidRPr="003D640E">
        <w:t xml:space="preserve"> in the 2019 Integrated Resource Plan (“IRP”) proceeding in Docket No. 42310</w:t>
      </w:r>
      <w:r w:rsidR="0043748E" w:rsidRPr="003D640E">
        <w:t xml:space="preserve"> and Final Order in the 2022 IRP proceeding in Docket No. 44160</w:t>
      </w:r>
      <w:r w:rsidRPr="003D640E">
        <w:t>, Georgia Power Company (“Georgia Power”</w:t>
      </w:r>
      <w:r w:rsidR="00C13204">
        <w:t>, “GPC”</w:t>
      </w:r>
      <w:r w:rsidR="00F21F31">
        <w:t>,</w:t>
      </w:r>
      <w:r w:rsidRPr="003D640E">
        <w:t xml:space="preserve"> or the “Company”) provides this semi-annual report </w:t>
      </w:r>
      <w:r w:rsidR="00AF76D1" w:rsidRPr="003D640E">
        <w:t xml:space="preserve">under </w:t>
      </w:r>
      <w:r w:rsidR="00B83803">
        <w:t xml:space="preserve">the designated </w:t>
      </w:r>
      <w:r w:rsidR="0017355E" w:rsidRPr="003D640E">
        <w:t>D</w:t>
      </w:r>
      <w:r w:rsidR="00AF76D1" w:rsidRPr="003D640E">
        <w:t>ocket No. 43083</w:t>
      </w:r>
      <w:r w:rsidR="00F46AE8" w:rsidRPr="003D640E">
        <w:t>,</w:t>
      </w:r>
      <w:r w:rsidRPr="003D640E">
        <w:t xml:space="preserve"> regarding the Asset Retirement Obligations (“ARO”) for </w:t>
      </w:r>
      <w:r w:rsidR="00141484" w:rsidRPr="003D640E">
        <w:t>its</w:t>
      </w:r>
      <w:r w:rsidRPr="003D640E">
        <w:t xml:space="preserve"> Coal Combustion Residuals (“CCR”) compliance strategy activities</w:t>
      </w:r>
      <w:r w:rsidR="00CB36E1" w:rsidRPr="003D640E">
        <w:t xml:space="preserve"> through </w:t>
      </w:r>
      <w:r w:rsidR="00F60DB8">
        <w:t xml:space="preserve">December </w:t>
      </w:r>
      <w:r w:rsidR="00E02CC5">
        <w:t>31</w:t>
      </w:r>
      <w:r w:rsidR="00484FC3" w:rsidRPr="003D640E">
        <w:t>, 202</w:t>
      </w:r>
      <w:r w:rsidR="006C3218">
        <w:t>3</w:t>
      </w:r>
      <w:r w:rsidR="00CB36E1" w:rsidRPr="003D640E">
        <w:t xml:space="preserve"> and other notable updates</w:t>
      </w:r>
      <w:r w:rsidR="00CB36E1" w:rsidRPr="00594391">
        <w:t>.</w:t>
      </w:r>
    </w:p>
    <w:p w14:paraId="54181BB9" w14:textId="77777777" w:rsidR="000A20F9" w:rsidRPr="003D640E" w:rsidRDefault="000A20F9" w:rsidP="00E02CC5"/>
    <w:p w14:paraId="353F4234" w14:textId="15EBB4A3" w:rsidR="004D1F6E" w:rsidRPr="003D640E" w:rsidRDefault="006C248C" w:rsidP="00CF3930">
      <w:pPr>
        <w:pStyle w:val="Heading1"/>
        <w:ind w:left="990"/>
      </w:pPr>
      <w:bookmarkStart w:id="0" w:name="_Toc111793664"/>
      <w:bookmarkStart w:id="1" w:name="_Toc122090796"/>
      <w:bookmarkStart w:id="2" w:name="_Toc124347412"/>
      <w:bookmarkStart w:id="3" w:name="_Toc160356671"/>
      <w:r w:rsidRPr="003D640E">
        <w:t>EXECUTIVE SUMMARY</w:t>
      </w:r>
      <w:bookmarkEnd w:id="0"/>
      <w:bookmarkEnd w:id="1"/>
      <w:bookmarkEnd w:id="2"/>
      <w:bookmarkEnd w:id="3"/>
    </w:p>
    <w:p w14:paraId="2775312A" w14:textId="37574615" w:rsidR="00EF6E52" w:rsidRPr="00CD3EF4" w:rsidRDefault="00A406BD" w:rsidP="00A63D14">
      <w:pPr>
        <w:spacing w:after="240"/>
      </w:pPr>
      <w:r w:rsidRPr="003D640E">
        <w:t>Georgia Power</w:t>
      </w:r>
      <w:r w:rsidR="0015257C" w:rsidRPr="003D640E">
        <w:t xml:space="preserve"> is</w:t>
      </w:r>
      <w:r w:rsidRPr="003D640E">
        <w:t xml:space="preserve"> continu</w:t>
      </w:r>
      <w:r w:rsidR="0015257C" w:rsidRPr="003D640E">
        <w:t>ing</w:t>
      </w:r>
      <w:r w:rsidRPr="003D640E">
        <w:t xml:space="preserve"> progress on the ash pond </w:t>
      </w:r>
      <w:r w:rsidR="002651B6">
        <w:t>(“AP”)</w:t>
      </w:r>
      <w:r w:rsidRPr="003D640E">
        <w:t xml:space="preserve"> and CCR landfill </w:t>
      </w:r>
      <w:r w:rsidR="007D19E0">
        <w:t xml:space="preserve">(“LF”) </w:t>
      </w:r>
      <w:r w:rsidRPr="003D640E">
        <w:t xml:space="preserve">closure projects at locations across the </w:t>
      </w:r>
      <w:r w:rsidR="00FA59B4" w:rsidRPr="003D640E">
        <w:t>s</w:t>
      </w:r>
      <w:r w:rsidRPr="003D640E">
        <w:t>tate</w:t>
      </w:r>
      <w:r w:rsidR="00943C4F" w:rsidRPr="003D640E">
        <w:t xml:space="preserve"> as </w:t>
      </w:r>
      <w:r w:rsidR="00212A6F" w:rsidRPr="003D640E">
        <w:t>detai</w:t>
      </w:r>
      <w:r w:rsidR="00212A6F" w:rsidRPr="003344A8">
        <w:t>led</w:t>
      </w:r>
      <w:r w:rsidR="00943C4F" w:rsidRPr="003344A8">
        <w:t xml:space="preserve"> in </w:t>
      </w:r>
      <w:hyperlink w:anchor="_PROJECT_UPDATES">
        <w:r w:rsidR="47576EAF" w:rsidRPr="6678C4AB">
          <w:rPr>
            <w:rStyle w:val="Hyperlink"/>
            <w:color w:val="auto"/>
            <w:u w:val="none"/>
          </w:rPr>
          <w:t>Section I</w:t>
        </w:r>
        <w:r w:rsidR="37150CCD" w:rsidRPr="6678C4AB">
          <w:rPr>
            <w:rStyle w:val="Hyperlink"/>
            <w:color w:val="auto"/>
            <w:u w:val="none"/>
          </w:rPr>
          <w:t>I</w:t>
        </w:r>
        <w:r w:rsidR="47576EAF" w:rsidRPr="6678C4AB">
          <w:rPr>
            <w:rStyle w:val="Hyperlink"/>
            <w:color w:val="auto"/>
            <w:u w:val="none"/>
          </w:rPr>
          <w:t>I</w:t>
        </w:r>
      </w:hyperlink>
      <w:r w:rsidR="50A0DA18">
        <w:t>.</w:t>
      </w:r>
      <w:r w:rsidRPr="003344A8">
        <w:t xml:space="preserve"> </w:t>
      </w:r>
      <w:r w:rsidR="004110AD">
        <w:t>Since the</w:t>
      </w:r>
      <w:r w:rsidR="004110AD" w:rsidDel="006816AA">
        <w:t xml:space="preserve"> </w:t>
      </w:r>
      <w:r w:rsidR="00502A3C">
        <w:t>October</w:t>
      </w:r>
      <w:r w:rsidR="006816AA">
        <w:t xml:space="preserve"> 202</w:t>
      </w:r>
      <w:r w:rsidR="00B7623F">
        <w:t>3</w:t>
      </w:r>
      <w:r w:rsidR="004110AD">
        <w:t xml:space="preserve"> </w:t>
      </w:r>
      <w:r w:rsidR="004110AD" w:rsidRPr="00CD3EF4">
        <w:t xml:space="preserve">Semi-Annual </w:t>
      </w:r>
      <w:r w:rsidR="00D544CB" w:rsidRPr="00CD3EF4">
        <w:t>R</w:t>
      </w:r>
      <w:r w:rsidR="004110AD" w:rsidRPr="00CD3EF4">
        <w:t>eport,</w:t>
      </w:r>
      <w:r w:rsidR="009F4C32" w:rsidRPr="00CD3EF4">
        <w:t xml:space="preserve"> the </w:t>
      </w:r>
      <w:r w:rsidR="00AD6A9E" w:rsidRPr="00CD3EF4">
        <w:t>C</w:t>
      </w:r>
      <w:r w:rsidR="009F4C32" w:rsidRPr="00CD3EF4">
        <w:t>ompany recognized the following key updates:</w:t>
      </w:r>
    </w:p>
    <w:p w14:paraId="2D2FFBEE" w14:textId="5C57AF4D" w:rsidR="00857F4F" w:rsidRPr="002A0067" w:rsidRDefault="009D2BB3" w:rsidP="00A63D14">
      <w:pPr>
        <w:pStyle w:val="ListParagraph"/>
        <w:numPr>
          <w:ilvl w:val="0"/>
          <w:numId w:val="27"/>
        </w:numPr>
        <w:rPr>
          <w:iCs/>
        </w:rPr>
      </w:pPr>
      <w:r>
        <w:rPr>
          <w:i/>
          <w:iCs/>
        </w:rPr>
        <w:t>Permit</w:t>
      </w:r>
      <w:r w:rsidR="00BF29AC">
        <w:rPr>
          <w:i/>
          <w:iCs/>
        </w:rPr>
        <w:t xml:space="preserve">ting: </w:t>
      </w:r>
      <w:r w:rsidR="00543E24">
        <w:rPr>
          <w:iCs/>
        </w:rPr>
        <w:t>Georgia Environmental Protection Division (“EPD”)</w:t>
      </w:r>
      <w:r w:rsidR="00FD67DD" w:rsidRPr="0032230F">
        <w:rPr>
          <w:bCs/>
          <w:iCs/>
        </w:rPr>
        <w:t xml:space="preserve"> continues to administer </w:t>
      </w:r>
      <w:r w:rsidR="00FD67DD">
        <w:rPr>
          <w:bCs/>
          <w:iCs/>
        </w:rPr>
        <w:t xml:space="preserve">and enforce the requirements </w:t>
      </w:r>
      <w:r w:rsidR="003A7753">
        <w:rPr>
          <w:bCs/>
          <w:iCs/>
        </w:rPr>
        <w:t xml:space="preserve">of </w:t>
      </w:r>
      <w:r w:rsidR="008B3D9F">
        <w:rPr>
          <w:bCs/>
          <w:iCs/>
        </w:rPr>
        <w:t xml:space="preserve">state and federal CCR rules </w:t>
      </w:r>
      <w:r w:rsidR="00FD67DD" w:rsidRPr="0032230F">
        <w:rPr>
          <w:bCs/>
          <w:iCs/>
        </w:rPr>
        <w:t>by issuing CCR permits</w:t>
      </w:r>
      <w:r w:rsidR="00FD67DD">
        <w:rPr>
          <w:bCs/>
          <w:iCs/>
        </w:rPr>
        <w:t>,</w:t>
      </w:r>
      <w:r w:rsidR="00FD67DD" w:rsidRPr="0032230F">
        <w:rPr>
          <w:bCs/>
          <w:iCs/>
        </w:rPr>
        <w:t xml:space="preserve"> performing site inspections</w:t>
      </w:r>
      <w:r w:rsidR="00FD67DD">
        <w:rPr>
          <w:bCs/>
          <w:iCs/>
        </w:rPr>
        <w:t>, and requiring groundwater monitoring and corrective action as applicable at all CCR units across the state</w:t>
      </w:r>
      <w:r w:rsidR="00FD67DD" w:rsidRPr="0032230F">
        <w:rPr>
          <w:bCs/>
          <w:iCs/>
        </w:rPr>
        <w:t xml:space="preserve">. </w:t>
      </w:r>
      <w:r w:rsidR="006A743B">
        <w:rPr>
          <w:iCs/>
        </w:rPr>
        <w:t xml:space="preserve">In November 2023, </w:t>
      </w:r>
      <w:r w:rsidR="004A46B9">
        <w:rPr>
          <w:iCs/>
        </w:rPr>
        <w:t xml:space="preserve">the </w:t>
      </w:r>
      <w:r w:rsidR="0012460A">
        <w:rPr>
          <w:iCs/>
        </w:rPr>
        <w:t>EPD issued a final permit for Hammond AP-3</w:t>
      </w:r>
      <w:r w:rsidR="00D30A21">
        <w:rPr>
          <w:iCs/>
        </w:rPr>
        <w:t>, a closure-in-place unit</w:t>
      </w:r>
      <w:r w:rsidR="00AD5C7E">
        <w:rPr>
          <w:iCs/>
        </w:rPr>
        <w:t xml:space="preserve">. At Plant Hammond and </w:t>
      </w:r>
      <w:r w:rsidR="00D376E4">
        <w:rPr>
          <w:iCs/>
        </w:rPr>
        <w:t>all ash ponds across the state, the Company is utilizing proven engineering methods and technologies as part of customized, site-specific closure processes.</w:t>
      </w:r>
      <w:r w:rsidR="0012460A">
        <w:rPr>
          <w:iCs/>
        </w:rPr>
        <w:t xml:space="preserve"> </w:t>
      </w:r>
      <w:r w:rsidR="00857F4F">
        <w:rPr>
          <w:iCs/>
        </w:rPr>
        <w:t xml:space="preserve">The </w:t>
      </w:r>
      <w:r w:rsidR="004D0C64">
        <w:rPr>
          <w:iCs/>
        </w:rPr>
        <w:t xml:space="preserve">EPD’s issuance of </w:t>
      </w:r>
      <w:r w:rsidR="00EE09F6">
        <w:rPr>
          <w:iCs/>
        </w:rPr>
        <w:t>a</w:t>
      </w:r>
      <w:r w:rsidR="004D0C64">
        <w:rPr>
          <w:iCs/>
        </w:rPr>
        <w:t xml:space="preserve"> final permit at Hammond AP-3 </w:t>
      </w:r>
      <w:r w:rsidR="00FC1056" w:rsidRPr="00B85A83">
        <w:rPr>
          <w:bCs/>
          <w:iCs/>
        </w:rPr>
        <w:t xml:space="preserve">demonstrates </w:t>
      </w:r>
      <w:r w:rsidR="0072397C">
        <w:rPr>
          <w:bCs/>
          <w:iCs/>
        </w:rPr>
        <w:t xml:space="preserve">the </w:t>
      </w:r>
      <w:r w:rsidR="00FC1056" w:rsidRPr="00B85A83">
        <w:rPr>
          <w:bCs/>
          <w:iCs/>
        </w:rPr>
        <w:t xml:space="preserve">EPD’s concurrence that the </w:t>
      </w:r>
      <w:r w:rsidR="00FC1056">
        <w:rPr>
          <w:bCs/>
          <w:iCs/>
        </w:rPr>
        <w:t>unit’s</w:t>
      </w:r>
      <w:r w:rsidR="00FC1056" w:rsidRPr="00B85A83">
        <w:rPr>
          <w:bCs/>
          <w:iCs/>
        </w:rPr>
        <w:t xml:space="preserve"> closure plans meet the performance standards </w:t>
      </w:r>
      <w:r w:rsidR="00FC1056">
        <w:rPr>
          <w:bCs/>
          <w:iCs/>
        </w:rPr>
        <w:t xml:space="preserve">required </w:t>
      </w:r>
      <w:r w:rsidR="003422EB">
        <w:rPr>
          <w:bCs/>
          <w:iCs/>
        </w:rPr>
        <w:t xml:space="preserve">by </w:t>
      </w:r>
      <w:r w:rsidR="0034524E">
        <w:rPr>
          <w:bCs/>
          <w:iCs/>
        </w:rPr>
        <w:t>both state and f</w:t>
      </w:r>
      <w:r w:rsidR="003422EB">
        <w:rPr>
          <w:bCs/>
          <w:iCs/>
        </w:rPr>
        <w:t xml:space="preserve">ederal </w:t>
      </w:r>
      <w:r w:rsidR="00FC1056">
        <w:rPr>
          <w:bCs/>
          <w:iCs/>
        </w:rPr>
        <w:t xml:space="preserve">CCR </w:t>
      </w:r>
      <w:r w:rsidR="0034524E">
        <w:rPr>
          <w:bCs/>
          <w:iCs/>
        </w:rPr>
        <w:t>r</w:t>
      </w:r>
      <w:r w:rsidR="00FC1056">
        <w:rPr>
          <w:bCs/>
          <w:iCs/>
        </w:rPr>
        <w:t>ule</w:t>
      </w:r>
      <w:r w:rsidR="0034524E">
        <w:rPr>
          <w:bCs/>
          <w:iCs/>
        </w:rPr>
        <w:t>s</w:t>
      </w:r>
      <w:r w:rsidR="00FC1056" w:rsidRPr="00B85A83">
        <w:rPr>
          <w:bCs/>
          <w:iCs/>
        </w:rPr>
        <w:t xml:space="preserve"> and are protective of the environment and the communities </w:t>
      </w:r>
      <w:r w:rsidR="008B5438">
        <w:rPr>
          <w:bCs/>
          <w:iCs/>
        </w:rPr>
        <w:t>Georgia Power</w:t>
      </w:r>
      <w:r w:rsidR="00FC1056" w:rsidRPr="00B85A83">
        <w:rPr>
          <w:bCs/>
          <w:iCs/>
        </w:rPr>
        <w:t xml:space="preserve"> serve</w:t>
      </w:r>
      <w:r w:rsidR="00F444BC">
        <w:rPr>
          <w:bCs/>
          <w:iCs/>
        </w:rPr>
        <w:t>s</w:t>
      </w:r>
      <w:r w:rsidR="00FC1056" w:rsidRPr="00B85A83">
        <w:rPr>
          <w:bCs/>
          <w:iCs/>
        </w:rPr>
        <w:t>.</w:t>
      </w:r>
    </w:p>
    <w:p w14:paraId="76691A9C" w14:textId="77777777" w:rsidR="00857F4F" w:rsidRPr="002A0067" w:rsidRDefault="00857F4F" w:rsidP="00AA5D6E">
      <w:pPr>
        <w:pStyle w:val="ListParagraph"/>
        <w:numPr>
          <w:ilvl w:val="0"/>
          <w:numId w:val="0"/>
        </w:numPr>
        <w:ind w:left="1260"/>
        <w:rPr>
          <w:iCs/>
        </w:rPr>
      </w:pPr>
    </w:p>
    <w:p w14:paraId="208234C3" w14:textId="1DF350FC" w:rsidR="004E093A" w:rsidRPr="00014255" w:rsidRDefault="005B148C" w:rsidP="00AA5D6E">
      <w:pPr>
        <w:pStyle w:val="ListParagraph"/>
        <w:numPr>
          <w:ilvl w:val="0"/>
          <w:numId w:val="0"/>
        </w:numPr>
        <w:ind w:left="1260"/>
        <w:rPr>
          <w:i/>
        </w:rPr>
      </w:pPr>
      <w:r>
        <w:rPr>
          <w:iCs/>
        </w:rPr>
        <w:t xml:space="preserve">Including the recently </w:t>
      </w:r>
      <w:r w:rsidR="007E1E19">
        <w:rPr>
          <w:iCs/>
        </w:rPr>
        <w:t xml:space="preserve">issued Hammond AP-3 permit, </w:t>
      </w:r>
      <w:r w:rsidR="00842BDA">
        <w:rPr>
          <w:iCs/>
        </w:rPr>
        <w:t xml:space="preserve">the </w:t>
      </w:r>
      <w:r w:rsidR="007E1E19">
        <w:rPr>
          <w:iCs/>
        </w:rPr>
        <w:t xml:space="preserve">EPD has issued 17 final permits for Georgia Power’s ash ponds and landfills. </w:t>
      </w:r>
      <w:r w:rsidR="00585D3B">
        <w:t>T</w:t>
      </w:r>
      <w:r w:rsidR="00585D3B" w:rsidRPr="003D640E">
        <w:t xml:space="preserve">he Company </w:t>
      </w:r>
      <w:r w:rsidR="00631EF2">
        <w:t xml:space="preserve">remains committed to working with Georgia EPD on the </w:t>
      </w:r>
      <w:r w:rsidR="00585D3B" w:rsidDel="007E1E19">
        <w:rPr>
          <w:iCs/>
        </w:rPr>
        <w:t xml:space="preserve">issuance of </w:t>
      </w:r>
      <w:r w:rsidR="00631EF2">
        <w:t>the remaining CCR</w:t>
      </w:r>
      <w:r w:rsidR="00585D3B" w:rsidDel="007E1E19">
        <w:rPr>
          <w:iCs/>
        </w:rPr>
        <w:t xml:space="preserve"> permits </w:t>
      </w:r>
      <w:r w:rsidR="00DA4947">
        <w:t xml:space="preserve">while EPD and </w:t>
      </w:r>
      <w:r w:rsidR="00DA4947" w:rsidRPr="003D640E">
        <w:t>the Environmental Protection Agency</w:t>
      </w:r>
      <w:r w:rsidR="00DA4947">
        <w:t xml:space="preserve"> (“EPA”) </w:t>
      </w:r>
      <w:r w:rsidR="003D0444">
        <w:t xml:space="preserve">continue </w:t>
      </w:r>
      <w:r w:rsidR="00D475D6">
        <w:t>to discuss existing and future permits</w:t>
      </w:r>
      <w:r w:rsidR="00585D3B" w:rsidRPr="003D640E">
        <w:t xml:space="preserve">. </w:t>
      </w:r>
      <w:r w:rsidR="00C1761D">
        <w:t>Most recently</w:t>
      </w:r>
      <w:r w:rsidR="00891DD8">
        <w:t>,</w:t>
      </w:r>
      <w:r w:rsidR="00C1761D">
        <w:t xml:space="preserve"> EPA issued EPD a letter questioning the issuance of the final permit </w:t>
      </w:r>
      <w:r w:rsidR="00092B58">
        <w:t>for Hammond AP-3</w:t>
      </w:r>
      <w:r w:rsidR="00C1761D">
        <w:t xml:space="preserve"> and requested continued communication on permit issuances.</w:t>
      </w:r>
      <w:r w:rsidR="00585D3B" w:rsidRPr="003D640E">
        <w:t xml:space="preserve"> The Company continues to </w:t>
      </w:r>
      <w:r w:rsidR="00585D3B">
        <w:t xml:space="preserve">plan and sequence work strategically to ensure closure progress continues as required in an efficient manner, consistent with recognized and generally accepted good engineering practices, while also </w:t>
      </w:r>
      <w:r w:rsidR="00585D3B">
        <w:lastRenderedPageBreak/>
        <w:t>adjusting the schedule for certain activities to mitigate risk where possible.</w:t>
      </w:r>
      <w:r w:rsidR="001340E2">
        <w:t xml:space="preserve"> Further permitting details are discussed</w:t>
      </w:r>
      <w:r w:rsidR="001340E2" w:rsidRPr="00E70BE7">
        <w:t xml:space="preserve"> in</w:t>
      </w:r>
      <w:r w:rsidR="007F1745">
        <w:t xml:space="preserve"> </w:t>
      </w:r>
      <w:hyperlink w:anchor="_PERMITTING" w:history="1">
        <w:r w:rsidR="007F1745" w:rsidRPr="00635375">
          <w:rPr>
            <w:rStyle w:val="Hyperlink"/>
            <w:color w:val="auto"/>
            <w:u w:val="none"/>
          </w:rPr>
          <w:t>Section II</w:t>
        </w:r>
      </w:hyperlink>
      <w:r w:rsidR="001340E2" w:rsidRPr="00635375">
        <w:t>.</w:t>
      </w:r>
    </w:p>
    <w:p w14:paraId="25E9E3B2" w14:textId="77777777" w:rsidR="00FA16AC" w:rsidRPr="00014255" w:rsidRDefault="00FA16AC" w:rsidP="00AA5D6E">
      <w:pPr>
        <w:pStyle w:val="ListParagraph"/>
        <w:numPr>
          <w:ilvl w:val="0"/>
          <w:numId w:val="0"/>
        </w:numPr>
        <w:autoSpaceDE w:val="0"/>
        <w:autoSpaceDN w:val="0"/>
        <w:adjustRightInd w:val="0"/>
        <w:ind w:left="1260"/>
        <w:rPr>
          <w:rFonts w:ascii="ArialMT" w:hAnsi="ArialMT" w:cs="ArialMT"/>
        </w:rPr>
      </w:pPr>
    </w:p>
    <w:p w14:paraId="703625D0" w14:textId="311C6EA3" w:rsidR="004E093A" w:rsidRDefault="004E093A" w:rsidP="00AA5D6E">
      <w:pPr>
        <w:pStyle w:val="ListParagraph"/>
        <w:numPr>
          <w:ilvl w:val="0"/>
          <w:numId w:val="27"/>
        </w:numPr>
        <w:autoSpaceDE w:val="0"/>
        <w:autoSpaceDN w:val="0"/>
        <w:adjustRightInd w:val="0"/>
        <w:rPr>
          <w:rFonts w:ascii="ArialMT" w:hAnsi="ArialMT" w:cs="ArialMT"/>
        </w:rPr>
      </w:pPr>
      <w:r w:rsidRPr="004E093A">
        <w:rPr>
          <w:rFonts w:ascii="Arial-ItalicMT" w:hAnsi="Arial-ItalicMT" w:cs="Arial-ItalicMT"/>
          <w:i/>
          <w:iCs/>
        </w:rPr>
        <w:t xml:space="preserve">Landfill Expansions: </w:t>
      </w:r>
      <w:r w:rsidRPr="00AA5D6E">
        <w:rPr>
          <w:rFonts w:ascii="ArialMT" w:hAnsi="ArialMT" w:cs="ArialMT"/>
        </w:rPr>
        <w:t>The Company</w:t>
      </w:r>
      <w:r w:rsidR="006C12B2">
        <w:rPr>
          <w:rFonts w:ascii="ArialMT" w:hAnsi="ArialMT" w:cs="ArialMT"/>
        </w:rPr>
        <w:t xml:space="preserve"> is</w:t>
      </w:r>
      <w:r w:rsidRPr="00AA5D6E">
        <w:rPr>
          <w:rFonts w:ascii="ArialMT" w:hAnsi="ArialMT" w:cs="ArialMT"/>
        </w:rPr>
        <w:t xml:space="preserve"> </w:t>
      </w:r>
      <w:r w:rsidR="005A7A0E">
        <w:rPr>
          <w:rFonts w:ascii="ArialMT" w:hAnsi="ArialMT" w:cs="ArialMT"/>
        </w:rPr>
        <w:t>continu</w:t>
      </w:r>
      <w:r w:rsidR="006C12B2">
        <w:rPr>
          <w:rFonts w:ascii="ArialMT" w:hAnsi="ArialMT" w:cs="ArialMT"/>
        </w:rPr>
        <w:t>ing</w:t>
      </w:r>
      <w:r w:rsidRPr="00AA5D6E">
        <w:rPr>
          <w:rFonts w:ascii="ArialMT" w:hAnsi="ArialMT" w:cs="ArialMT"/>
        </w:rPr>
        <w:t xml:space="preserve"> the permitting process to expand </w:t>
      </w:r>
      <w:r w:rsidR="00954C2C">
        <w:rPr>
          <w:rFonts w:ascii="ArialMT" w:hAnsi="ArialMT" w:cs="ArialMT"/>
        </w:rPr>
        <w:t>both</w:t>
      </w:r>
      <w:r w:rsidRPr="00AA5D6E">
        <w:rPr>
          <w:rFonts w:ascii="ArialMT" w:hAnsi="ArialMT" w:cs="ArialMT"/>
        </w:rPr>
        <w:t xml:space="preserve"> the</w:t>
      </w:r>
      <w:r w:rsidRPr="004E093A">
        <w:rPr>
          <w:rFonts w:ascii="ArialMT" w:hAnsi="ArialMT" w:cs="ArialMT"/>
        </w:rPr>
        <w:t xml:space="preserve"> </w:t>
      </w:r>
      <w:r w:rsidR="0046381C">
        <w:rPr>
          <w:rFonts w:ascii="ArialMT" w:hAnsi="ArialMT" w:cs="ArialMT"/>
        </w:rPr>
        <w:t xml:space="preserve">Plant Hammond </w:t>
      </w:r>
      <w:r w:rsidRPr="004E093A">
        <w:rPr>
          <w:rFonts w:ascii="ArialMT" w:hAnsi="ArialMT" w:cs="ArialMT"/>
        </w:rPr>
        <w:t>Huffaker Road Landfill</w:t>
      </w:r>
      <w:r w:rsidR="006C43A4">
        <w:rPr>
          <w:rFonts w:ascii="ArialMT" w:hAnsi="ArialMT" w:cs="ArialMT"/>
        </w:rPr>
        <w:t xml:space="preserve"> </w:t>
      </w:r>
      <w:r w:rsidRPr="004E093A">
        <w:rPr>
          <w:rFonts w:ascii="ArialMT" w:hAnsi="ArialMT" w:cs="ArialMT"/>
        </w:rPr>
        <w:t>and the Plant Wansley Landfill for additional disposal capacity. This additional capacity is necessary to</w:t>
      </w:r>
      <w:r>
        <w:rPr>
          <w:rFonts w:ascii="ArialMT" w:hAnsi="ArialMT" w:cs="ArialMT"/>
        </w:rPr>
        <w:t xml:space="preserve"> </w:t>
      </w:r>
      <w:r w:rsidRPr="004E093A">
        <w:rPr>
          <w:rFonts w:ascii="ArialMT" w:hAnsi="ArialMT" w:cs="ArialMT"/>
        </w:rPr>
        <w:t xml:space="preserve">support ash pond closure efforts at each </w:t>
      </w:r>
      <w:r w:rsidR="005F0E2A">
        <w:rPr>
          <w:rFonts w:ascii="ArialMT" w:hAnsi="ArialMT" w:cs="ArialMT"/>
        </w:rPr>
        <w:t xml:space="preserve">facility and </w:t>
      </w:r>
      <w:r w:rsidR="000618DF">
        <w:rPr>
          <w:rFonts w:ascii="ArialMT" w:hAnsi="ArialMT" w:cs="ArialMT"/>
        </w:rPr>
        <w:t>maximiz</w:t>
      </w:r>
      <w:r w:rsidR="000F1CA5">
        <w:rPr>
          <w:rFonts w:ascii="ArialMT" w:hAnsi="ArialMT" w:cs="ArialMT"/>
        </w:rPr>
        <w:t>es</w:t>
      </w:r>
      <w:r w:rsidR="000618DF">
        <w:rPr>
          <w:rFonts w:ascii="ArialMT" w:hAnsi="ArialMT" w:cs="ArialMT"/>
        </w:rPr>
        <w:t xml:space="preserve"> the use o</w:t>
      </w:r>
      <w:r w:rsidR="00F12D21">
        <w:rPr>
          <w:rFonts w:ascii="ArialMT" w:hAnsi="ArialMT" w:cs="ArialMT"/>
        </w:rPr>
        <w:t>f</w:t>
      </w:r>
      <w:r w:rsidR="000618DF">
        <w:rPr>
          <w:rFonts w:ascii="ArialMT" w:hAnsi="ArialMT" w:cs="ArialMT"/>
        </w:rPr>
        <w:t xml:space="preserve"> the existing landfill assets at each site.</w:t>
      </w:r>
      <w:r w:rsidR="00F12D21">
        <w:rPr>
          <w:rFonts w:ascii="ArialMT" w:hAnsi="ArialMT" w:cs="ArialMT"/>
        </w:rPr>
        <w:t xml:space="preserve"> </w:t>
      </w:r>
      <w:r w:rsidR="00B32FC7">
        <w:rPr>
          <w:rFonts w:ascii="ArialMT" w:hAnsi="ArialMT" w:cs="ArialMT"/>
        </w:rPr>
        <w:t>Stream</w:t>
      </w:r>
      <w:r w:rsidR="002443BC">
        <w:rPr>
          <w:rFonts w:ascii="ArialMT" w:hAnsi="ArialMT" w:cs="ArialMT"/>
        </w:rPr>
        <w:t>bank</w:t>
      </w:r>
      <w:r w:rsidR="00B32FC7" w:rsidDel="002443BC">
        <w:rPr>
          <w:rFonts w:ascii="ArialMT" w:hAnsi="ArialMT" w:cs="ArialMT"/>
        </w:rPr>
        <w:t xml:space="preserve"> </w:t>
      </w:r>
      <w:r w:rsidR="00B32FC7">
        <w:rPr>
          <w:rFonts w:ascii="ArialMT" w:hAnsi="ArialMT" w:cs="ArialMT"/>
        </w:rPr>
        <w:t xml:space="preserve">mitigation credits have been </w:t>
      </w:r>
      <w:r w:rsidR="00F01176">
        <w:rPr>
          <w:rFonts w:ascii="ArialMT" w:hAnsi="ArialMT" w:cs="ArialMT"/>
        </w:rPr>
        <w:t>obtained for area impacts as part of this expansion progress</w:t>
      </w:r>
      <w:r w:rsidRPr="004E093A">
        <w:rPr>
          <w:rFonts w:ascii="ArialMT" w:hAnsi="ArialMT" w:cs="ArialMT"/>
        </w:rPr>
        <w:t>.</w:t>
      </w:r>
      <w:r w:rsidR="006C0FA9">
        <w:rPr>
          <w:rFonts w:ascii="ArialMT" w:hAnsi="ArialMT" w:cs="ArialMT"/>
        </w:rPr>
        <w:t xml:space="preserve"> </w:t>
      </w:r>
      <w:r w:rsidR="006C0FA9">
        <w:t xml:space="preserve">Further permitting details are discussed in </w:t>
      </w:r>
      <w:hyperlink w:anchor="_PERMITTING" w:history="1">
        <w:r w:rsidR="00CC0E78" w:rsidRPr="00CC0E78">
          <w:rPr>
            <w:rStyle w:val="Hyperlink"/>
            <w:color w:val="auto"/>
            <w:u w:val="none"/>
          </w:rPr>
          <w:t>Section II</w:t>
        </w:r>
      </w:hyperlink>
      <w:r w:rsidR="00FB5EB5" w:rsidRPr="00CC0E78">
        <w:t>.</w:t>
      </w:r>
    </w:p>
    <w:p w14:paraId="2544E9AB" w14:textId="77777777" w:rsidR="004E093A" w:rsidRDefault="004E093A" w:rsidP="00AA5D6E">
      <w:pPr>
        <w:pStyle w:val="ListParagraph"/>
        <w:numPr>
          <w:ilvl w:val="0"/>
          <w:numId w:val="0"/>
        </w:numPr>
        <w:autoSpaceDE w:val="0"/>
        <w:autoSpaceDN w:val="0"/>
        <w:adjustRightInd w:val="0"/>
        <w:ind w:left="1260"/>
        <w:rPr>
          <w:rFonts w:ascii="ArialMT" w:hAnsi="ArialMT" w:cs="ArialMT"/>
        </w:rPr>
      </w:pPr>
    </w:p>
    <w:p w14:paraId="763B7152" w14:textId="2DEB1DE8" w:rsidR="00FA16AC" w:rsidRDefault="004E093A" w:rsidP="00AA5D6E">
      <w:pPr>
        <w:pStyle w:val="ListParagraph"/>
        <w:numPr>
          <w:ilvl w:val="0"/>
          <w:numId w:val="0"/>
        </w:numPr>
        <w:autoSpaceDE w:val="0"/>
        <w:autoSpaceDN w:val="0"/>
        <w:adjustRightInd w:val="0"/>
        <w:ind w:left="1260"/>
        <w:rPr>
          <w:rFonts w:ascii="ArialMT" w:hAnsi="ArialMT" w:cs="ArialMT"/>
        </w:rPr>
      </w:pPr>
      <w:r w:rsidRPr="00AA5D6E">
        <w:rPr>
          <w:rFonts w:ascii="ArialMT" w:hAnsi="ArialMT" w:cs="ArialMT"/>
        </w:rPr>
        <w:t xml:space="preserve">At Plant Bowen, </w:t>
      </w:r>
      <w:r w:rsidR="00F02734">
        <w:rPr>
          <w:rFonts w:ascii="ArialMT" w:hAnsi="ArialMT" w:cs="ArialMT"/>
        </w:rPr>
        <w:t>construction</w:t>
      </w:r>
      <w:r w:rsidR="00063C9C">
        <w:rPr>
          <w:rFonts w:ascii="ArialMT" w:hAnsi="ArialMT" w:cs="ArialMT"/>
        </w:rPr>
        <w:t xml:space="preserve"> is ongoing</w:t>
      </w:r>
      <w:r w:rsidR="00F02734">
        <w:rPr>
          <w:rFonts w:ascii="ArialMT" w:hAnsi="ArialMT" w:cs="ArialMT"/>
        </w:rPr>
        <w:t xml:space="preserve"> </w:t>
      </w:r>
      <w:r w:rsidR="0088746C">
        <w:rPr>
          <w:rFonts w:ascii="ArialMT" w:hAnsi="ArialMT" w:cs="ArialMT"/>
        </w:rPr>
        <w:t xml:space="preserve">to expand </w:t>
      </w:r>
      <w:r w:rsidR="000A0C1E">
        <w:rPr>
          <w:rFonts w:ascii="ArialMT" w:hAnsi="ArialMT" w:cs="ArialMT"/>
        </w:rPr>
        <w:t xml:space="preserve">Plant Bowen’s landfill </w:t>
      </w:r>
      <w:r w:rsidRPr="00AA5D6E">
        <w:rPr>
          <w:rFonts w:ascii="ArialMT" w:hAnsi="ArialMT" w:cs="ArialMT"/>
        </w:rPr>
        <w:t>to support the ash pond closure</w:t>
      </w:r>
      <w:r>
        <w:rPr>
          <w:rFonts w:ascii="ArialMT" w:hAnsi="ArialMT" w:cs="ArialMT"/>
        </w:rPr>
        <w:t xml:space="preserve"> and to further facilitate the beneficial use of harvested </w:t>
      </w:r>
      <w:r w:rsidR="00EB5D74">
        <w:rPr>
          <w:rFonts w:ascii="ArialMT" w:hAnsi="ArialMT" w:cs="ArialMT"/>
        </w:rPr>
        <w:t>ash</w:t>
      </w:r>
      <w:r>
        <w:rPr>
          <w:rFonts w:ascii="ArialMT" w:hAnsi="ArialMT" w:cs="ArialMT"/>
        </w:rPr>
        <w:t xml:space="preserve">. </w:t>
      </w:r>
      <w:r w:rsidR="006C0FA9" w:rsidRPr="00C45F16">
        <w:t xml:space="preserve">Further details on beneficial use project progress are discussed in </w:t>
      </w:r>
      <w:hyperlink w:anchor="_BENEFICIAL_USE" w:history="1">
        <w:r w:rsidR="006C0FA9" w:rsidRPr="00C45F16">
          <w:rPr>
            <w:rStyle w:val="Hyperlink"/>
            <w:color w:val="auto"/>
            <w:u w:val="none"/>
          </w:rPr>
          <w:t>Section IV</w:t>
        </w:r>
      </w:hyperlink>
      <w:r w:rsidR="006C0FA9" w:rsidRPr="00C45F16">
        <w:t>.</w:t>
      </w:r>
    </w:p>
    <w:p w14:paraId="350ECF35" w14:textId="77777777" w:rsidR="006C5081" w:rsidRDefault="006C5081" w:rsidP="00AA5D6E">
      <w:pPr>
        <w:pStyle w:val="ListParagraph"/>
        <w:numPr>
          <w:ilvl w:val="0"/>
          <w:numId w:val="0"/>
        </w:numPr>
        <w:autoSpaceDE w:val="0"/>
        <w:autoSpaceDN w:val="0"/>
        <w:adjustRightInd w:val="0"/>
        <w:ind w:left="1260"/>
        <w:rPr>
          <w:rFonts w:ascii="ArialMT" w:hAnsi="ArialMT" w:cs="ArialMT"/>
        </w:rPr>
      </w:pPr>
    </w:p>
    <w:p w14:paraId="2A0A7ABF" w14:textId="1D8C5324" w:rsidR="00D8082E" w:rsidRDefault="00EB6EEF" w:rsidP="00AA5D6E">
      <w:pPr>
        <w:pStyle w:val="ListParagraph"/>
        <w:numPr>
          <w:ilvl w:val="0"/>
          <w:numId w:val="27"/>
        </w:numPr>
      </w:pPr>
      <w:r w:rsidRPr="00AA5D6E">
        <w:rPr>
          <w:rFonts w:ascii="ArialMT" w:hAnsi="ArialMT" w:cs="ArialMT"/>
          <w:i/>
        </w:rPr>
        <w:t>Beneficial Use</w:t>
      </w:r>
      <w:r w:rsidRPr="00AA5D6E">
        <w:rPr>
          <w:rFonts w:ascii="ArialMT" w:hAnsi="ArialMT" w:cs="ArialMT"/>
        </w:rPr>
        <w:t xml:space="preserve">: </w:t>
      </w:r>
      <w:r w:rsidR="00D8082E">
        <w:t xml:space="preserve">Beneficial use efforts continue at </w:t>
      </w:r>
      <w:r w:rsidR="002F593C">
        <w:t xml:space="preserve">Georgia Power facilities including </w:t>
      </w:r>
      <w:r w:rsidR="00D8082E">
        <w:t>Plants Bowen, Branch</w:t>
      </w:r>
      <w:r w:rsidR="007B3DD1">
        <w:t>,</w:t>
      </w:r>
      <w:r w:rsidR="00D8082E">
        <w:t xml:space="preserve"> and Mitchell. </w:t>
      </w:r>
      <w:r w:rsidR="00D8082E" w:rsidRPr="00AA5D6E">
        <w:rPr>
          <w:rFonts w:ascii="ArialMT" w:hAnsi="ArialMT" w:cs="ArialMT"/>
        </w:rPr>
        <w:t xml:space="preserve">Infrastructure development for </w:t>
      </w:r>
      <w:r w:rsidR="00CC309A">
        <w:rPr>
          <w:rFonts w:ascii="ArialMT" w:hAnsi="ArialMT" w:cs="ArialMT"/>
        </w:rPr>
        <w:t>the</w:t>
      </w:r>
      <w:r w:rsidR="00D8082E" w:rsidRPr="00AA5D6E">
        <w:rPr>
          <w:rFonts w:ascii="ArialMT" w:hAnsi="ArialMT" w:cs="ArialMT"/>
        </w:rPr>
        <w:t xml:space="preserve"> beneficial use </w:t>
      </w:r>
      <w:r w:rsidR="008A13B1">
        <w:rPr>
          <w:rFonts w:ascii="ArialMT" w:hAnsi="ArialMT" w:cs="ArialMT"/>
        </w:rPr>
        <w:t>facility</w:t>
      </w:r>
      <w:r w:rsidR="007600C2">
        <w:rPr>
          <w:rFonts w:ascii="ArialMT" w:hAnsi="ArialMT" w:cs="ArialMT"/>
        </w:rPr>
        <w:t xml:space="preserve"> </w:t>
      </w:r>
      <w:r w:rsidR="00D8082E" w:rsidRPr="00AA5D6E">
        <w:rPr>
          <w:rFonts w:ascii="ArialMT" w:hAnsi="ArialMT" w:cs="ArialMT"/>
        </w:rPr>
        <w:t>is ongoing at Plant Branch</w:t>
      </w:r>
      <w:r w:rsidR="00096712">
        <w:rPr>
          <w:rFonts w:ascii="ArialMT" w:hAnsi="ArialMT" w:cs="ArialMT"/>
        </w:rPr>
        <w:t xml:space="preserve"> and the project schedule has been revised to incorporate beneficial use</w:t>
      </w:r>
      <w:r w:rsidR="00D8082E" w:rsidRPr="00AA5D6E">
        <w:rPr>
          <w:rFonts w:ascii="ArialMT" w:hAnsi="ArialMT" w:cs="ArialMT"/>
        </w:rPr>
        <w:t xml:space="preserve">. At Plant Bowen, </w:t>
      </w:r>
      <w:r w:rsidR="007600C2">
        <w:rPr>
          <w:rFonts w:ascii="ArialMT" w:hAnsi="ArialMT" w:cs="ArialMT"/>
        </w:rPr>
        <w:t>construction is complete</w:t>
      </w:r>
      <w:r w:rsidR="00C624AC">
        <w:rPr>
          <w:rFonts w:ascii="ArialMT" w:hAnsi="ArialMT" w:cs="ArialMT"/>
        </w:rPr>
        <w:t xml:space="preserve"> </w:t>
      </w:r>
      <w:r w:rsidR="00631E49">
        <w:rPr>
          <w:rFonts w:ascii="ArialMT" w:hAnsi="ArialMT" w:cs="ArialMT"/>
        </w:rPr>
        <w:t>and commercial operations began</w:t>
      </w:r>
      <w:r w:rsidR="00DA5C57">
        <w:rPr>
          <w:rFonts w:ascii="ArialMT" w:hAnsi="ArialMT" w:cs="ArialMT"/>
        </w:rPr>
        <w:t xml:space="preserve"> on March 19, 2024. </w:t>
      </w:r>
      <w:r w:rsidR="00533540">
        <w:rPr>
          <w:rFonts w:ascii="ArialMT" w:hAnsi="ArialMT" w:cs="ArialMT"/>
        </w:rPr>
        <w:t xml:space="preserve">Additionally at Plant Bowen, </w:t>
      </w:r>
      <w:r w:rsidR="00D8082E" w:rsidRPr="00AA5D6E">
        <w:rPr>
          <w:rFonts w:ascii="ArialMT" w:hAnsi="ArialMT" w:cs="ArialMT"/>
        </w:rPr>
        <w:t>c</w:t>
      </w:r>
      <w:r w:rsidR="00D8082E">
        <w:t xml:space="preserve">ontracting </w:t>
      </w:r>
      <w:r w:rsidR="00A1581B">
        <w:t xml:space="preserve">has been finalized </w:t>
      </w:r>
      <w:r w:rsidR="00D8082E">
        <w:t>for design and procurement for a conveyance system to support beneficial use</w:t>
      </w:r>
      <w:r w:rsidR="00950EE3">
        <w:t xml:space="preserve"> and closure activities</w:t>
      </w:r>
      <w:r w:rsidR="00D8082E">
        <w:t xml:space="preserve">. </w:t>
      </w:r>
      <w:r w:rsidR="00D8082E" w:rsidRPr="00AA5D6E">
        <w:rPr>
          <w:rFonts w:ascii="ArialMT" w:hAnsi="ArialMT" w:cs="ArialMT"/>
        </w:rPr>
        <w:t>At Plant Mitchell, t</w:t>
      </w:r>
      <w:r w:rsidR="00D8082E" w:rsidRPr="003D640E">
        <w:t>he Company has continued to work with the onsite contractor to expand rail and truck transportation opportunities as well as to pursue additional end-users of the ash.</w:t>
      </w:r>
      <w:r w:rsidR="00D8082E" w:rsidRPr="002A7146">
        <w:t xml:space="preserve"> </w:t>
      </w:r>
      <w:r w:rsidR="00D8082E">
        <w:t xml:space="preserve">The benefits of this engagement have been demonstrated with increased production throughout </w:t>
      </w:r>
      <w:r w:rsidR="00DF496B">
        <w:t>2023</w:t>
      </w:r>
      <w:r w:rsidR="00D8082E">
        <w:t>.</w:t>
      </w:r>
    </w:p>
    <w:p w14:paraId="2F38BA15" w14:textId="77777777" w:rsidR="006C12B2" w:rsidRDefault="006C12B2" w:rsidP="00A63D14">
      <w:pPr>
        <w:pStyle w:val="ListParagraph"/>
        <w:numPr>
          <w:ilvl w:val="0"/>
          <w:numId w:val="0"/>
        </w:numPr>
        <w:ind w:left="1260"/>
      </w:pPr>
    </w:p>
    <w:p w14:paraId="64BBC980" w14:textId="4DD53D56" w:rsidR="00D8082E" w:rsidRPr="000F04B3" w:rsidRDefault="00D8082E" w:rsidP="00AA5D6E">
      <w:pPr>
        <w:pStyle w:val="ListParagraph"/>
        <w:numPr>
          <w:ilvl w:val="0"/>
          <w:numId w:val="0"/>
        </w:numPr>
        <w:ind w:left="1260"/>
      </w:pPr>
      <w:r w:rsidRPr="00CD3EF4">
        <w:t xml:space="preserve">This beneficial use of ash </w:t>
      </w:r>
      <w:r w:rsidR="00403368">
        <w:t>is expected to</w:t>
      </w:r>
      <w:r w:rsidR="00403368" w:rsidRPr="00CD3EF4">
        <w:t xml:space="preserve"> </w:t>
      </w:r>
      <w:r w:rsidRPr="00CD3EF4">
        <w:t xml:space="preserve">reduce long-term liability </w:t>
      </w:r>
      <w:r w:rsidR="005D491F">
        <w:t xml:space="preserve">with less ash to be </w:t>
      </w:r>
      <w:r w:rsidR="00523442">
        <w:t>stored</w:t>
      </w:r>
      <w:r w:rsidR="001F1B06">
        <w:t xml:space="preserve"> </w:t>
      </w:r>
      <w:r w:rsidR="00B4379E">
        <w:t xml:space="preserve">in ash ponds and </w:t>
      </w:r>
      <w:r w:rsidR="00E94023">
        <w:t>landfills</w:t>
      </w:r>
      <w:r w:rsidRPr="00CD3EF4">
        <w:t xml:space="preserve"> and </w:t>
      </w:r>
      <w:r w:rsidR="00C578E9">
        <w:t xml:space="preserve">is expected to </w:t>
      </w:r>
      <w:r w:rsidRPr="00CD3EF4">
        <w:t xml:space="preserve">produce ash sales to offset </w:t>
      </w:r>
      <w:r>
        <w:t xml:space="preserve">some of the </w:t>
      </w:r>
      <w:r w:rsidRPr="00CD3EF4">
        <w:t>ash pond closure costs.</w:t>
      </w:r>
      <w:r w:rsidR="00B13F6D">
        <w:t xml:space="preserve"> </w:t>
      </w:r>
      <w:r w:rsidRPr="002A7146">
        <w:rPr>
          <w:rFonts w:ascii="ArialMT" w:hAnsi="ArialMT" w:cs="ArialMT"/>
        </w:rPr>
        <w:t xml:space="preserve">Up to </w:t>
      </w:r>
      <w:r w:rsidR="002C2CB5">
        <w:rPr>
          <w:rFonts w:ascii="ArialMT" w:hAnsi="ArialMT" w:cs="ArialMT"/>
        </w:rPr>
        <w:t>nineteen</w:t>
      </w:r>
      <w:r w:rsidR="00B13F6D">
        <w:rPr>
          <w:rFonts w:ascii="ArialMT" w:hAnsi="ArialMT" w:cs="ArialMT"/>
        </w:rPr>
        <w:t xml:space="preserve"> </w:t>
      </w:r>
      <w:r w:rsidRPr="002A7146">
        <w:rPr>
          <w:rFonts w:ascii="ArialMT" w:hAnsi="ArialMT" w:cs="ArialMT"/>
        </w:rPr>
        <w:t xml:space="preserve">million tons of </w:t>
      </w:r>
      <w:r>
        <w:t xml:space="preserve">ash </w:t>
      </w:r>
      <w:r w:rsidRPr="4B75399A">
        <w:t xml:space="preserve">are </w:t>
      </w:r>
      <w:r>
        <w:t>anticipated</w:t>
      </w:r>
      <w:r w:rsidRPr="4B75399A">
        <w:t xml:space="preserve"> to be harvested</w:t>
      </w:r>
      <w:r>
        <w:t xml:space="preserve">, processed, and removed from sites </w:t>
      </w:r>
      <w:r w:rsidR="007333C8">
        <w:t xml:space="preserve">throughout </w:t>
      </w:r>
      <w:r w:rsidR="007333C8" w:rsidRPr="003D640E">
        <w:t>the multi-year closure timeframe</w:t>
      </w:r>
      <w:r>
        <w:t>. The Company will continue to look for additional opportunities to incorporate beneficial use and will update the Commission on any beneficial use program progress in future CCR ARO Semi-Annual Program Status</w:t>
      </w:r>
      <w:r w:rsidRPr="00C45F16">
        <w:t xml:space="preserve"> Reports. Further details on beneficial use project progress are discussed in </w:t>
      </w:r>
      <w:hyperlink w:anchor="_BENEFICIAL_USE" w:history="1">
        <w:r w:rsidRPr="00C45F16">
          <w:rPr>
            <w:rStyle w:val="Hyperlink"/>
            <w:color w:val="auto"/>
            <w:u w:val="none"/>
          </w:rPr>
          <w:t>Section IV</w:t>
        </w:r>
      </w:hyperlink>
      <w:r w:rsidRPr="00C45F16">
        <w:t>.</w:t>
      </w:r>
    </w:p>
    <w:p w14:paraId="6C3EE390" w14:textId="77777777" w:rsidR="00502A3C" w:rsidRPr="005A6F3A" w:rsidRDefault="00502A3C" w:rsidP="005A6F3A">
      <w:pPr>
        <w:rPr>
          <w:i/>
          <w:iCs/>
        </w:rPr>
      </w:pPr>
    </w:p>
    <w:p w14:paraId="484D2580" w14:textId="43E60080" w:rsidR="00101E99" w:rsidRDefault="00101E99" w:rsidP="00875675">
      <w:r w:rsidRPr="00CD3EF4">
        <w:t>The Company continues to make progress</w:t>
      </w:r>
      <w:r w:rsidRPr="003D640E">
        <w:t xml:space="preserve"> on its CCR program</w:t>
      </w:r>
      <w:r>
        <w:t xml:space="preserve"> with a continued focus on safety excellence</w:t>
      </w:r>
      <w:r w:rsidRPr="003D640E">
        <w:t xml:space="preserve">. </w:t>
      </w:r>
      <w:r w:rsidR="00AB3A43">
        <w:t xml:space="preserve">The progress spans across many areas including </w:t>
      </w:r>
      <w:r w:rsidR="0080685F">
        <w:t>c</w:t>
      </w:r>
      <w:r w:rsidRPr="003D640E">
        <w:t>onstruction</w:t>
      </w:r>
      <w:r w:rsidR="006177CE">
        <w:t>,</w:t>
      </w:r>
      <w:r w:rsidRPr="003D640E">
        <w:t xml:space="preserve"> </w:t>
      </w:r>
      <w:r w:rsidRPr="003D640E">
        <w:lastRenderedPageBreak/>
        <w:t>engineering</w:t>
      </w:r>
      <w:r w:rsidR="00531CEA">
        <w:t>,</w:t>
      </w:r>
      <w:r w:rsidRPr="003D640E">
        <w:t xml:space="preserve"> permitting</w:t>
      </w:r>
      <w:r w:rsidR="00077EB2">
        <w:t>,</w:t>
      </w:r>
      <w:r w:rsidRPr="003D640E">
        <w:t xml:space="preserve"> groundwater monitoring and reporting</w:t>
      </w:r>
      <w:r w:rsidR="00AA1A39">
        <w:t>,</w:t>
      </w:r>
      <w:r w:rsidRPr="003D640E">
        <w:t xml:space="preserve"> </w:t>
      </w:r>
      <w:r w:rsidR="00087C52">
        <w:t>remedy selection and corrective action</w:t>
      </w:r>
      <w:r w:rsidR="009F4D58">
        <w:t>,</w:t>
      </w:r>
      <w:r w:rsidR="002E33D7">
        <w:t xml:space="preserve"> </w:t>
      </w:r>
      <w:r w:rsidRPr="003D640E">
        <w:t>dewatering</w:t>
      </w:r>
      <w:r w:rsidR="00633DE5">
        <w:t xml:space="preserve">, </w:t>
      </w:r>
      <w:r w:rsidR="009F4D58">
        <w:t>and post</w:t>
      </w:r>
      <w:r w:rsidR="002E33D7">
        <w:t>-</w:t>
      </w:r>
      <w:r w:rsidR="009F4D58">
        <w:t>closure care</w:t>
      </w:r>
      <w:r w:rsidR="002037BB">
        <w:t>.</w:t>
      </w:r>
      <w:r w:rsidRPr="003D640E">
        <w:t xml:space="preserve"> </w:t>
      </w:r>
    </w:p>
    <w:p w14:paraId="5AB46FB6" w14:textId="77777777" w:rsidR="00E9713C" w:rsidRDefault="00E9713C" w:rsidP="00E02CC5"/>
    <w:p w14:paraId="07EA36EE" w14:textId="53C0045B" w:rsidR="00DD66EB" w:rsidRDefault="002E33D7" w:rsidP="003F46D7">
      <w:pPr>
        <w:pStyle w:val="ListParagraph"/>
        <w:numPr>
          <w:ilvl w:val="0"/>
          <w:numId w:val="0"/>
        </w:numPr>
      </w:pPr>
      <w:r w:rsidRPr="002E33D7">
        <w:t xml:space="preserve">In May 2023, the EPA published a proposed rule on Legacy CCR Surface Impoundments to establish two new categories of federally regulated CCR: legacy surface impoundments and CCR management units. Notably, of </w:t>
      </w:r>
      <w:r w:rsidR="000043B6">
        <w:t xml:space="preserve">the </w:t>
      </w:r>
      <w:r w:rsidRPr="002E33D7">
        <w:t xml:space="preserve">three states that currently operate EPA-approved state </w:t>
      </w:r>
      <w:r w:rsidR="00130A8E">
        <w:t xml:space="preserve">permitting </w:t>
      </w:r>
      <w:r w:rsidRPr="002E33D7">
        <w:t>programs</w:t>
      </w:r>
      <w:r w:rsidR="000043B6">
        <w:t>,</w:t>
      </w:r>
      <w:r w:rsidRPr="002E33D7">
        <w:t xml:space="preserve"> Georgia</w:t>
      </w:r>
      <w:r w:rsidR="00B24C8A">
        <w:t>’s State Rule</w:t>
      </w:r>
      <w:r w:rsidR="000043B6">
        <w:t xml:space="preserve"> </w:t>
      </w:r>
      <w:r w:rsidR="0012712E">
        <w:t xml:space="preserve">regulates </w:t>
      </w:r>
      <w:r w:rsidR="001A5369">
        <w:t xml:space="preserve">CCR </w:t>
      </w:r>
      <w:r w:rsidRPr="002E33D7">
        <w:t xml:space="preserve">units that would meet EPA’s proposed legacy impoundment definition. </w:t>
      </w:r>
      <w:r w:rsidR="00394D86">
        <w:rPr>
          <w:bCs/>
          <w:iCs/>
        </w:rPr>
        <w:t xml:space="preserve">EPA’s proposal could </w:t>
      </w:r>
      <w:r w:rsidR="00394D86" w:rsidRPr="00CE4FF8">
        <w:rPr>
          <w:bCs/>
          <w:iCs/>
        </w:rPr>
        <w:t>create duplicative regulation</w:t>
      </w:r>
      <w:r w:rsidR="00394D86">
        <w:rPr>
          <w:bCs/>
          <w:iCs/>
        </w:rPr>
        <w:t xml:space="preserve"> for those units.</w:t>
      </w:r>
      <w:r w:rsidR="00394D86" w:rsidDel="00B14B0F">
        <w:rPr>
          <w:bCs/>
          <w:iCs/>
        </w:rPr>
        <w:t xml:space="preserve"> </w:t>
      </w:r>
      <w:r w:rsidR="00394D86">
        <w:rPr>
          <w:bCs/>
          <w:iCs/>
        </w:rPr>
        <w:t xml:space="preserve">Further, the proposal would subject </w:t>
      </w:r>
      <w:r w:rsidR="00946DF2">
        <w:rPr>
          <w:bCs/>
          <w:iCs/>
        </w:rPr>
        <w:t xml:space="preserve">all </w:t>
      </w:r>
      <w:r w:rsidR="00394D86">
        <w:rPr>
          <w:bCs/>
          <w:iCs/>
        </w:rPr>
        <w:t>facilities to perform assessments at each site to identify a new classification of units</w:t>
      </w:r>
      <w:r w:rsidR="00394D86">
        <w:t>,</w:t>
      </w:r>
      <w:r w:rsidR="00394D86" w:rsidRPr="0006141B">
        <w:t xml:space="preserve"> referred to as CCR management </w:t>
      </w:r>
      <w:r w:rsidR="00394D86">
        <w:rPr>
          <w:bCs/>
          <w:iCs/>
        </w:rPr>
        <w:t xml:space="preserve">units. </w:t>
      </w:r>
      <w:r w:rsidRPr="002E33D7">
        <w:t xml:space="preserve"> A final rule is anticipated from the EPA in 2024. The Company will continue to follow the development of this regulation and provide</w:t>
      </w:r>
      <w:r w:rsidR="00096712">
        <w:t>s</w:t>
      </w:r>
      <w:r w:rsidRPr="002E33D7">
        <w:t xml:space="preserve"> additional details in the 2024 Environmental Compliance Strategy (“ECS”) Report.</w:t>
      </w:r>
    </w:p>
    <w:p w14:paraId="1074A726" w14:textId="5B6BF1B3" w:rsidR="003F46D7" w:rsidRDefault="00096712" w:rsidP="003F46D7">
      <w:pPr>
        <w:pStyle w:val="ListParagraph"/>
        <w:numPr>
          <w:ilvl w:val="0"/>
          <w:numId w:val="0"/>
        </w:numPr>
      </w:pPr>
      <w:r>
        <w:br/>
        <w:t>This report provides updates to project schedules and estimated closure construction timelines for ash ponds and landfill</w:t>
      </w:r>
      <w:r w:rsidR="0031611E">
        <w:t>s in Section V and Appendix B.</w:t>
      </w:r>
      <w:r>
        <w:t xml:space="preserve"> </w:t>
      </w:r>
      <w:r w:rsidR="008A1075" w:rsidRPr="003D640E">
        <w:t>Estimated closure completion timelines are indicative of aggressive targets and future risks or opportunities could cause these estimated timeframes to shift</w:t>
      </w:r>
      <w:r w:rsidR="008A1075">
        <w:t>.</w:t>
      </w:r>
      <w:r w:rsidR="0031611E">
        <w:t xml:space="preserve"> </w:t>
      </w:r>
      <w:r w:rsidR="0031611E" w:rsidRPr="003D640E">
        <w:t>The Company will continue to update project schedules as each project progresses.</w:t>
      </w:r>
    </w:p>
    <w:p w14:paraId="146C54D7" w14:textId="77777777" w:rsidR="00096712" w:rsidRDefault="00096712" w:rsidP="003F46D7">
      <w:pPr>
        <w:pStyle w:val="ListParagraph"/>
        <w:numPr>
          <w:ilvl w:val="0"/>
          <w:numId w:val="0"/>
        </w:numPr>
      </w:pPr>
    </w:p>
    <w:p w14:paraId="095204CE" w14:textId="6904A890" w:rsidR="00E75942" w:rsidRDefault="00D87150" w:rsidP="000F04B3">
      <w:r w:rsidRPr="00D87150">
        <w:t xml:space="preserve">Georgia Power’s current </w:t>
      </w:r>
      <w:r w:rsidR="007D780A">
        <w:t>cost estimate</w:t>
      </w:r>
      <w:r w:rsidRPr="00D87150">
        <w:t xml:space="preserve"> applicable to retail customers for the CCR ARO program over the coming decades is approximately $7.</w:t>
      </w:r>
      <w:r w:rsidR="008D2D9E">
        <w:t>4</w:t>
      </w:r>
      <w:r w:rsidRPr="00D87150">
        <w:t xml:space="preserve"> billion, including </w:t>
      </w:r>
      <w:r w:rsidR="004E0786">
        <w:t>approximately</w:t>
      </w:r>
      <w:r w:rsidR="004E0786" w:rsidRPr="00D87150">
        <w:t xml:space="preserve"> </w:t>
      </w:r>
      <w:r w:rsidRPr="00D87150">
        <w:t>$1.</w:t>
      </w:r>
      <w:r w:rsidR="00C85FA9">
        <w:t>4</w:t>
      </w:r>
      <w:r w:rsidR="003F46D7">
        <w:t> </w:t>
      </w:r>
      <w:r w:rsidRPr="00D87150">
        <w:t>billion in actual costs previously incurred. As further outlined</w:t>
      </w:r>
      <w:r w:rsidRPr="00C45F16">
        <w:t xml:space="preserve"> in </w:t>
      </w:r>
      <w:hyperlink w:anchor="_FINANCIAL_SUMMARY" w:history="1">
        <w:r w:rsidRPr="00C45F16">
          <w:rPr>
            <w:rStyle w:val="Hyperlink"/>
            <w:color w:val="auto"/>
            <w:u w:val="none"/>
          </w:rPr>
          <w:t>Section VI</w:t>
        </w:r>
      </w:hyperlink>
      <w:r w:rsidRPr="00C45F16">
        <w:t xml:space="preserve"> of t</w:t>
      </w:r>
      <w:r w:rsidRPr="00D87150">
        <w:t xml:space="preserve">his report, there has been </w:t>
      </w:r>
      <w:r w:rsidR="00643C15">
        <w:t>an approximately $370 million decrease in</w:t>
      </w:r>
      <w:r w:rsidRPr="00D87150">
        <w:t xml:space="preserve"> the Company’s total retail estimate at completion (“EAC”) compared to the </w:t>
      </w:r>
      <w:r w:rsidR="006447E1">
        <w:t>October</w:t>
      </w:r>
      <w:r w:rsidR="006447E1" w:rsidRPr="00D87150">
        <w:t xml:space="preserve"> </w:t>
      </w:r>
      <w:r w:rsidRPr="00D87150">
        <w:t xml:space="preserve">2023 Semi-Annual Report due to </w:t>
      </w:r>
      <w:r w:rsidR="00724C9B">
        <w:t xml:space="preserve">the </w:t>
      </w:r>
      <w:r w:rsidR="00F55B6D">
        <w:t>remaining</w:t>
      </w:r>
      <w:r w:rsidR="00724C9B">
        <w:t xml:space="preserve"> application of lower</w:t>
      </w:r>
      <w:r w:rsidRPr="00D87150">
        <w:t xml:space="preserve"> expected future escalation rates </w:t>
      </w:r>
      <w:r w:rsidR="00724C9B">
        <w:t xml:space="preserve">to all projects in the portfolio. These forecasted interest rates </w:t>
      </w:r>
      <w:r w:rsidRPr="00D87150">
        <w:t xml:space="preserve">are applied based on generally accepted accounting principle requirements for AROs. In summary, several market factors contributed to an expectation of deflationary pressure in the short term, and lower rates over the long term, </w:t>
      </w:r>
      <w:r w:rsidR="004818D5">
        <w:t xml:space="preserve">compared to previous </w:t>
      </w:r>
      <w:r w:rsidR="006B0338">
        <w:t>interest rate forecasts</w:t>
      </w:r>
      <w:r w:rsidR="004818D5">
        <w:t xml:space="preserve">. </w:t>
      </w:r>
      <w:r w:rsidR="006F5907">
        <w:t>These trends were reflected in the</w:t>
      </w:r>
      <w:r w:rsidR="006F5907" w:rsidDel="008A58C1">
        <w:t xml:space="preserve"> </w:t>
      </w:r>
      <w:r w:rsidR="006F5907">
        <w:t xml:space="preserve">sites which administered a third quarter 2023 CCR ARO liability revision, as described in the Company’s October 2023 Semi-Annual Report, and have now been applied to all sites in the program. </w:t>
      </w:r>
      <w:r w:rsidR="009E1309">
        <w:t>Georgia Power</w:t>
      </w:r>
      <w:r w:rsidRPr="00D87150">
        <w:t xml:space="preserve"> will continue to monitor cost, schedule, risk, and change forecasts, and provide updates in the future.</w:t>
      </w:r>
    </w:p>
    <w:p w14:paraId="4B807FCC" w14:textId="1F6183B7" w:rsidR="001F3E0D" w:rsidRDefault="001F3E0D">
      <w:pPr>
        <w:spacing w:after="200"/>
        <w:jc w:val="left"/>
        <w:rPr>
          <w:b/>
          <w:u w:val="single"/>
        </w:rPr>
      </w:pPr>
      <w:bookmarkStart w:id="4" w:name="_Toc122090797"/>
      <w:bookmarkStart w:id="5" w:name="_Toc124347413"/>
    </w:p>
    <w:p w14:paraId="0395E8F4" w14:textId="77777777" w:rsidR="00A10E98" w:rsidRDefault="00A10E98">
      <w:pPr>
        <w:spacing w:after="200"/>
        <w:jc w:val="left"/>
        <w:rPr>
          <w:b/>
          <w:u w:val="single"/>
        </w:rPr>
      </w:pPr>
      <w:r>
        <w:br w:type="page"/>
      </w:r>
    </w:p>
    <w:p w14:paraId="7132AF92" w14:textId="10055BB0" w:rsidR="00112933" w:rsidRPr="009D1FE3" w:rsidRDefault="00EF3C31" w:rsidP="00D90F5E">
      <w:pPr>
        <w:pStyle w:val="Heading2"/>
        <w:spacing w:before="240"/>
      </w:pPr>
      <w:bookmarkStart w:id="6" w:name="_Toc160356672"/>
      <w:r w:rsidRPr="009D1FE3">
        <w:lastRenderedPageBreak/>
        <w:t xml:space="preserve">Georgia Power’s </w:t>
      </w:r>
      <w:r w:rsidR="005A2490" w:rsidRPr="009D1FE3">
        <w:t>Environmental Compliance Strategy</w:t>
      </w:r>
      <w:bookmarkEnd w:id="4"/>
      <w:bookmarkEnd w:id="5"/>
      <w:bookmarkEnd w:id="6"/>
      <w:r w:rsidR="00112933" w:rsidRPr="009D1FE3">
        <w:t xml:space="preserve"> </w:t>
      </w:r>
    </w:p>
    <w:p w14:paraId="627FF1F0" w14:textId="56195BA1" w:rsidR="00402EF6" w:rsidRPr="003D640E" w:rsidRDefault="00F70028" w:rsidP="00402EF6">
      <w:r w:rsidRPr="003D640E">
        <w:t xml:space="preserve">The Company provides updates on the CCR ARO compliance strategy through its ECS updates. Implementation </w:t>
      </w:r>
      <w:r w:rsidR="00B3021E" w:rsidRPr="003D640E">
        <w:t xml:space="preserve">progress is </w:t>
      </w:r>
      <w:r w:rsidRPr="003D640E">
        <w:t>reported semi</w:t>
      </w:r>
      <w:r w:rsidR="00DF1963" w:rsidRPr="003D640E">
        <w:t>-</w:t>
      </w:r>
      <w:r w:rsidRPr="003D640E">
        <w:t xml:space="preserve">annually in the CCR ARO Program Reports. The Company also posts compliance-related information on the Company’s </w:t>
      </w:r>
      <w:r w:rsidR="008F37C0" w:rsidRPr="003D640E">
        <w:t xml:space="preserve">external </w:t>
      </w:r>
      <w:r w:rsidRPr="003D640E">
        <w:t xml:space="preserve">website. </w:t>
      </w:r>
      <w:r w:rsidR="00340068" w:rsidRPr="003D640E">
        <w:t xml:space="preserve">Per the </w:t>
      </w:r>
      <w:r w:rsidR="0003390E" w:rsidRPr="003D640E">
        <w:t xml:space="preserve">2022 IRP </w:t>
      </w:r>
      <w:r w:rsidR="0038554C">
        <w:t>Final Order</w:t>
      </w:r>
      <w:r w:rsidR="0003390E" w:rsidRPr="003D640E">
        <w:t xml:space="preserve"> (Docket No. 44160)</w:t>
      </w:r>
      <w:r w:rsidR="00FE7ECB" w:rsidRPr="003D640E">
        <w:t>,</w:t>
      </w:r>
      <w:r w:rsidRPr="003D640E">
        <w:t xml:space="preserve"> </w:t>
      </w:r>
      <w:r w:rsidR="00402EF6">
        <w:t>any determination by the EPD causing a change in closure strategy</w:t>
      </w:r>
      <w:r w:rsidR="001469C4">
        <w:t xml:space="preserve"> for ash ponds closing in place</w:t>
      </w:r>
      <w:r w:rsidR="00402EF6">
        <w:t xml:space="preserve"> requires the Company to notify the PSC within 30 days of such determination.</w:t>
      </w:r>
      <w:r w:rsidR="00F7680B">
        <w:t xml:space="preserve"> During this reporting period there has been no such determination requiring a change in closure strategy.</w:t>
      </w:r>
    </w:p>
    <w:p w14:paraId="702EBED2" w14:textId="5694A67C" w:rsidR="005A504B" w:rsidRPr="003D640E" w:rsidRDefault="005A504B" w:rsidP="00E02CC5"/>
    <w:p w14:paraId="62E0D19D" w14:textId="73B2B52A" w:rsidR="00DC0645" w:rsidRDefault="00D1380C" w:rsidP="00E02CC5">
      <w:r w:rsidRPr="003D640E">
        <w:t>The following table summarizes the Company’s PSC-approved closure strategy for its ash ponds and CCR landfills</w:t>
      </w:r>
      <w:r w:rsidR="000F07BA">
        <w:t>:</w:t>
      </w:r>
      <w:bookmarkStart w:id="7" w:name="_Ref83374144"/>
    </w:p>
    <w:p w14:paraId="044EA733" w14:textId="1E0B63F9" w:rsidR="003D44ED" w:rsidRDefault="003D44ED" w:rsidP="002118D8">
      <w:pPr>
        <w:jc w:val="left"/>
        <w:rPr>
          <w:b/>
          <w:bCs/>
          <w:szCs w:val="18"/>
        </w:rPr>
      </w:pPr>
    </w:p>
    <w:p w14:paraId="102F58D9" w14:textId="66F23056" w:rsidR="00732D2F" w:rsidRPr="003D640E" w:rsidRDefault="008904D8" w:rsidP="00E02CC5">
      <w:pPr>
        <w:pStyle w:val="Caption"/>
        <w:spacing w:line="276" w:lineRule="auto"/>
      </w:pPr>
      <w:r w:rsidRPr="003D640E">
        <w:t xml:space="preserve">Table </w:t>
      </w:r>
      <w:r w:rsidRPr="003D640E">
        <w:fldChar w:fldCharType="begin"/>
      </w:r>
      <w:r w:rsidRPr="003D640E">
        <w:instrText>SEQ Table \* ARABIC</w:instrText>
      </w:r>
      <w:r w:rsidRPr="003D640E">
        <w:fldChar w:fldCharType="separate"/>
      </w:r>
      <w:r w:rsidR="00D877B3">
        <w:rPr>
          <w:noProof/>
        </w:rPr>
        <w:t>1</w:t>
      </w:r>
      <w:r w:rsidRPr="003D640E">
        <w:fldChar w:fldCharType="end"/>
      </w:r>
      <w:bookmarkEnd w:id="7"/>
      <w:r w:rsidRPr="003D640E">
        <w:t xml:space="preserve">. Georgia Power's Ash Ponds and Existing CCR Landfills </w:t>
      </w:r>
      <w:r w:rsidR="00E34D98">
        <w:t>(</w:t>
      </w:r>
      <w:r w:rsidR="00CA6FDA">
        <w:t>“</w:t>
      </w:r>
      <w:r w:rsidRPr="003D640E">
        <w:t>CCR Unit</w:t>
      </w:r>
      <w:r w:rsidR="005C2571">
        <w:t>s</w:t>
      </w:r>
      <w:r w:rsidR="00CA6FDA">
        <w:t>”</w:t>
      </w:r>
      <w:r w:rsidRPr="003D640E">
        <w:t>)</w:t>
      </w:r>
    </w:p>
    <w:tbl>
      <w:tblPr>
        <w:tblW w:w="7371" w:type="dxa"/>
        <w:tblInd w:w="983" w:type="dxa"/>
        <w:tblCellMar>
          <w:left w:w="0" w:type="dxa"/>
          <w:right w:w="0" w:type="dxa"/>
        </w:tblCellMar>
        <w:tblLook w:val="0420" w:firstRow="1" w:lastRow="0" w:firstColumn="0" w:lastColumn="0" w:noHBand="0" w:noVBand="1"/>
      </w:tblPr>
      <w:tblGrid>
        <w:gridCol w:w="1614"/>
        <w:gridCol w:w="1437"/>
        <w:gridCol w:w="1622"/>
        <w:gridCol w:w="1258"/>
        <w:gridCol w:w="1440"/>
      </w:tblGrid>
      <w:tr w:rsidR="0016790F" w:rsidRPr="00C46CCC" w14:paraId="2F96DD2E" w14:textId="77777777">
        <w:trPr>
          <w:trHeight w:val="20"/>
        </w:trPr>
        <w:tc>
          <w:tcPr>
            <w:tcW w:w="1614" w:type="dxa"/>
            <w:tcBorders>
              <w:top w:val="single" w:sz="4" w:space="0" w:color="auto"/>
              <w:left w:val="single" w:sz="4" w:space="0" w:color="auto"/>
              <w:right w:val="single" w:sz="12" w:space="0" w:color="FFFFFF" w:themeColor="background1"/>
            </w:tcBorders>
            <w:shd w:val="clear" w:color="auto" w:fill="365F91" w:themeFill="accent1" w:themeFillShade="BF"/>
            <w:tcMar>
              <w:top w:w="40" w:type="dxa"/>
              <w:left w:w="81" w:type="dxa"/>
              <w:bottom w:w="40" w:type="dxa"/>
              <w:right w:w="81" w:type="dxa"/>
            </w:tcMar>
          </w:tcPr>
          <w:p w14:paraId="3307563E" w14:textId="77777777" w:rsidR="0016790F" w:rsidRPr="00C46CCC" w:rsidRDefault="0016790F">
            <w:pPr>
              <w:ind w:left="360"/>
              <w:rPr>
                <w:color w:val="000000"/>
                <w:sz w:val="20"/>
                <w:szCs w:val="20"/>
              </w:rPr>
            </w:pPr>
          </w:p>
        </w:tc>
        <w:tc>
          <w:tcPr>
            <w:tcW w:w="4317" w:type="dxa"/>
            <w:gridSpan w:val="3"/>
            <w:tcBorders>
              <w:top w:val="single" w:sz="4" w:space="0" w:color="auto"/>
              <w:left w:val="single" w:sz="12" w:space="0" w:color="FFFFFF" w:themeColor="background1"/>
              <w:bottom w:val="single" w:sz="12" w:space="0" w:color="FFFFFF" w:themeColor="background1"/>
              <w:right w:val="single" w:sz="8" w:space="0" w:color="FFFFFF" w:themeColor="background1"/>
            </w:tcBorders>
            <w:shd w:val="clear" w:color="auto" w:fill="365F91" w:themeFill="accent1" w:themeFillShade="BF"/>
            <w:tcMar>
              <w:top w:w="15" w:type="dxa"/>
              <w:left w:w="43" w:type="dxa"/>
              <w:bottom w:w="22" w:type="dxa"/>
              <w:right w:w="43" w:type="dxa"/>
            </w:tcMar>
            <w:vAlign w:val="center"/>
          </w:tcPr>
          <w:p w14:paraId="3B844D9C" w14:textId="77777777" w:rsidR="0016790F" w:rsidRPr="00C46CCC" w:rsidRDefault="0016790F">
            <w:pPr>
              <w:jc w:val="center"/>
              <w:rPr>
                <w:b/>
                <w:color w:val="FFFFFF" w:themeColor="background1"/>
                <w:sz w:val="20"/>
                <w:szCs w:val="20"/>
              </w:rPr>
            </w:pPr>
            <w:r w:rsidRPr="00C46CCC">
              <w:rPr>
                <w:b/>
                <w:color w:val="FFFFFF" w:themeColor="background1"/>
                <w:sz w:val="20"/>
                <w:szCs w:val="20"/>
              </w:rPr>
              <w:t>Ash Pond Closure Method</w:t>
            </w:r>
          </w:p>
        </w:tc>
        <w:tc>
          <w:tcPr>
            <w:tcW w:w="1440" w:type="dxa"/>
            <w:vMerge w:val="restart"/>
            <w:tcBorders>
              <w:top w:val="single" w:sz="4" w:space="0" w:color="auto"/>
              <w:left w:val="single" w:sz="8" w:space="0" w:color="FFFFFF" w:themeColor="background1"/>
              <w:right w:val="single" w:sz="4" w:space="0" w:color="auto"/>
            </w:tcBorders>
            <w:shd w:val="clear" w:color="auto" w:fill="365F91" w:themeFill="accent1" w:themeFillShade="BF"/>
            <w:vAlign w:val="center"/>
          </w:tcPr>
          <w:p w14:paraId="5DA21F47" w14:textId="77777777" w:rsidR="0016790F" w:rsidRPr="00C46CCC" w:rsidRDefault="0016790F">
            <w:pPr>
              <w:jc w:val="center"/>
              <w:rPr>
                <w:b/>
                <w:color w:val="FFFFFF" w:themeColor="background1"/>
                <w:sz w:val="20"/>
                <w:szCs w:val="20"/>
              </w:rPr>
            </w:pPr>
            <w:r w:rsidRPr="00C46CCC">
              <w:rPr>
                <w:b/>
                <w:color w:val="FFFFFF" w:themeColor="background1"/>
                <w:sz w:val="20"/>
                <w:szCs w:val="20"/>
              </w:rPr>
              <w:t>Existing CCR Landfills</w:t>
            </w:r>
          </w:p>
        </w:tc>
      </w:tr>
      <w:tr w:rsidR="0016790F" w:rsidRPr="00C46CCC" w14:paraId="29D33F21" w14:textId="77777777">
        <w:trPr>
          <w:trHeight w:val="20"/>
        </w:trPr>
        <w:tc>
          <w:tcPr>
            <w:tcW w:w="1614" w:type="dxa"/>
            <w:tcBorders>
              <w:left w:val="single" w:sz="4" w:space="0" w:color="auto"/>
            </w:tcBorders>
            <w:shd w:val="clear" w:color="auto" w:fill="365F91" w:themeFill="accent1" w:themeFillShade="BF"/>
            <w:tcMar>
              <w:top w:w="40" w:type="dxa"/>
              <w:left w:w="81" w:type="dxa"/>
              <w:bottom w:w="40" w:type="dxa"/>
              <w:right w:w="81" w:type="dxa"/>
            </w:tcMar>
            <w:hideMark/>
          </w:tcPr>
          <w:p w14:paraId="49B00740" w14:textId="77777777" w:rsidR="0016790F" w:rsidRPr="00C46CCC" w:rsidRDefault="0016790F">
            <w:pPr>
              <w:ind w:left="360"/>
              <w:rPr>
                <w:color w:val="000000"/>
                <w:sz w:val="20"/>
                <w:szCs w:val="20"/>
              </w:rPr>
            </w:pPr>
          </w:p>
        </w:tc>
        <w:tc>
          <w:tcPr>
            <w:tcW w:w="143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365F91" w:themeFill="accent1" w:themeFillShade="BF"/>
            <w:tcMar>
              <w:top w:w="15" w:type="dxa"/>
              <w:left w:w="43" w:type="dxa"/>
              <w:bottom w:w="22" w:type="dxa"/>
              <w:right w:w="43" w:type="dxa"/>
            </w:tcMar>
            <w:vAlign w:val="center"/>
            <w:hideMark/>
          </w:tcPr>
          <w:p w14:paraId="0112FE6A" w14:textId="77777777" w:rsidR="0016790F" w:rsidRPr="00C46CCC" w:rsidRDefault="0016790F">
            <w:pPr>
              <w:ind w:left="26"/>
              <w:jc w:val="center"/>
              <w:rPr>
                <w:color w:val="FFFFFF" w:themeColor="background1"/>
                <w:sz w:val="20"/>
                <w:szCs w:val="20"/>
              </w:rPr>
            </w:pPr>
            <w:r w:rsidRPr="00C46CCC">
              <w:rPr>
                <w:b/>
                <w:color w:val="FFFFFF" w:themeColor="background1"/>
                <w:sz w:val="20"/>
                <w:szCs w:val="20"/>
              </w:rPr>
              <w:t>Closure by Removal</w:t>
            </w:r>
          </w:p>
        </w:tc>
        <w:tc>
          <w:tcPr>
            <w:tcW w:w="162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365F91" w:themeFill="accent1" w:themeFillShade="BF"/>
            <w:tcMar>
              <w:top w:w="15" w:type="dxa"/>
              <w:left w:w="43" w:type="dxa"/>
              <w:bottom w:w="22" w:type="dxa"/>
              <w:right w:w="43" w:type="dxa"/>
            </w:tcMar>
            <w:vAlign w:val="center"/>
            <w:hideMark/>
          </w:tcPr>
          <w:p w14:paraId="50B6EC04" w14:textId="77777777" w:rsidR="0016790F" w:rsidRPr="00C46CCC" w:rsidRDefault="0016790F">
            <w:pPr>
              <w:ind w:left="83"/>
              <w:jc w:val="center"/>
              <w:rPr>
                <w:color w:val="FFFFFF" w:themeColor="background1"/>
                <w:sz w:val="20"/>
                <w:szCs w:val="20"/>
              </w:rPr>
            </w:pPr>
            <w:r w:rsidRPr="00C46CCC">
              <w:rPr>
                <w:b/>
                <w:color w:val="FFFFFF" w:themeColor="background1"/>
                <w:sz w:val="20"/>
                <w:szCs w:val="20"/>
              </w:rPr>
              <w:t>Closure in Place</w:t>
            </w:r>
          </w:p>
        </w:tc>
        <w:tc>
          <w:tcPr>
            <w:tcW w:w="1258" w:type="dxa"/>
            <w:tcBorders>
              <w:top w:val="single" w:sz="12" w:space="0" w:color="FFFFFF" w:themeColor="background1"/>
              <w:left w:val="single" w:sz="12" w:space="0" w:color="FFFFFF" w:themeColor="background1"/>
              <w:bottom w:val="single" w:sz="12" w:space="0" w:color="FFFFFF" w:themeColor="background1"/>
              <w:right w:val="single" w:sz="8" w:space="0" w:color="FFFFFF" w:themeColor="background1"/>
            </w:tcBorders>
            <w:shd w:val="clear" w:color="auto" w:fill="365F91" w:themeFill="accent1" w:themeFillShade="BF"/>
            <w:tcMar>
              <w:top w:w="15" w:type="dxa"/>
              <w:left w:w="43" w:type="dxa"/>
              <w:bottom w:w="22" w:type="dxa"/>
              <w:right w:w="43" w:type="dxa"/>
            </w:tcMar>
            <w:vAlign w:val="center"/>
            <w:hideMark/>
          </w:tcPr>
          <w:p w14:paraId="1489488C" w14:textId="77777777" w:rsidR="0016790F" w:rsidRPr="00C46CCC" w:rsidRDefault="0016790F">
            <w:pPr>
              <w:jc w:val="center"/>
              <w:rPr>
                <w:color w:val="FFFFFF" w:themeColor="background1"/>
                <w:sz w:val="20"/>
                <w:szCs w:val="20"/>
              </w:rPr>
            </w:pPr>
            <w:r w:rsidRPr="00C46CCC">
              <w:rPr>
                <w:b/>
                <w:color w:val="FFFFFF" w:themeColor="background1"/>
                <w:sz w:val="20"/>
                <w:szCs w:val="20"/>
              </w:rPr>
              <w:t>Total</w:t>
            </w:r>
          </w:p>
        </w:tc>
        <w:tc>
          <w:tcPr>
            <w:tcW w:w="1440" w:type="dxa"/>
            <w:vMerge/>
            <w:tcBorders>
              <w:right w:val="single" w:sz="4" w:space="0" w:color="auto"/>
            </w:tcBorders>
          </w:tcPr>
          <w:p w14:paraId="71B0E1CC" w14:textId="77777777" w:rsidR="0016790F" w:rsidRPr="00C46CCC" w:rsidRDefault="0016790F">
            <w:pPr>
              <w:jc w:val="center"/>
              <w:rPr>
                <w:b/>
                <w:color w:val="FFFFFF" w:themeColor="background1"/>
                <w:sz w:val="20"/>
                <w:szCs w:val="20"/>
              </w:rPr>
            </w:pPr>
          </w:p>
        </w:tc>
      </w:tr>
      <w:tr w:rsidR="0016790F" w:rsidRPr="00C46CCC" w14:paraId="555AFF9B"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tcPr>
          <w:p w14:paraId="28299DBF" w14:textId="77777777" w:rsidR="0016790F" w:rsidRPr="00C46CCC" w:rsidRDefault="0016790F">
            <w:pPr>
              <w:rPr>
                <w:b/>
                <w:color w:val="000000"/>
                <w:sz w:val="20"/>
                <w:szCs w:val="20"/>
              </w:rPr>
            </w:pPr>
            <w:r w:rsidRPr="00C46CCC">
              <w:rPr>
                <w:b/>
                <w:color w:val="000000"/>
                <w:sz w:val="20"/>
                <w:szCs w:val="20"/>
              </w:rPr>
              <w:t>Arkwright</w:t>
            </w:r>
          </w:p>
        </w:tc>
        <w:tc>
          <w:tcPr>
            <w:tcW w:w="1437"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tcPr>
          <w:p w14:paraId="5F956A2C" w14:textId="77777777" w:rsidR="0016790F" w:rsidRPr="00C46CCC" w:rsidRDefault="0016790F">
            <w:pPr>
              <w:ind w:left="360"/>
              <w:jc w:val="center"/>
              <w:rPr>
                <w:color w:val="000000"/>
                <w:sz w:val="20"/>
                <w:szCs w:val="20"/>
              </w:rPr>
            </w:pPr>
          </w:p>
        </w:tc>
        <w:tc>
          <w:tcPr>
            <w:tcW w:w="1622"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tcPr>
          <w:p w14:paraId="02170643" w14:textId="77777777" w:rsidR="0016790F" w:rsidRPr="00C46CCC" w:rsidRDefault="0016790F">
            <w:pPr>
              <w:ind w:left="18"/>
              <w:jc w:val="center"/>
              <w:rPr>
                <w:color w:val="000000"/>
                <w:sz w:val="20"/>
                <w:szCs w:val="20"/>
              </w:rPr>
            </w:pPr>
          </w:p>
        </w:tc>
        <w:tc>
          <w:tcPr>
            <w:tcW w:w="1258" w:type="dxa"/>
            <w:tcBorders>
              <w:top w:val="single" w:sz="12" w:space="0" w:color="FFFFFF" w:themeColor="background1"/>
              <w:left w:val="single" w:sz="12" w:space="0" w:color="FFFFFF" w:themeColor="background1"/>
              <w:bottom w:val="nil"/>
              <w:right w:val="single" w:sz="4" w:space="0" w:color="auto"/>
            </w:tcBorders>
            <w:shd w:val="clear" w:color="auto" w:fill="E9E9E9"/>
            <w:tcMar>
              <w:top w:w="22" w:type="dxa"/>
              <w:left w:w="81" w:type="dxa"/>
              <w:bottom w:w="22" w:type="dxa"/>
              <w:right w:w="81" w:type="dxa"/>
            </w:tcMar>
          </w:tcPr>
          <w:p w14:paraId="4857D783" w14:textId="77777777" w:rsidR="0016790F" w:rsidRPr="00C46CCC" w:rsidRDefault="0016790F">
            <w:pPr>
              <w:ind w:left="18"/>
              <w:jc w:val="center"/>
              <w:rPr>
                <w:b/>
                <w:color w:val="000000"/>
                <w:sz w:val="20"/>
                <w:szCs w:val="20"/>
              </w:rPr>
            </w:pPr>
          </w:p>
        </w:tc>
        <w:tc>
          <w:tcPr>
            <w:tcW w:w="1440" w:type="dxa"/>
            <w:tcBorders>
              <w:top w:val="single" w:sz="12" w:space="0" w:color="FFFFFF" w:themeColor="background1"/>
              <w:left w:val="single" w:sz="12" w:space="0" w:color="FFFFFF" w:themeColor="background1"/>
              <w:bottom w:val="single" w:sz="12" w:space="0" w:color="FFFFFF" w:themeColor="background1"/>
              <w:right w:val="single" w:sz="4" w:space="0" w:color="auto"/>
            </w:tcBorders>
            <w:shd w:val="clear" w:color="auto" w:fill="E9E9E9"/>
          </w:tcPr>
          <w:p w14:paraId="6CF385A5" w14:textId="77777777" w:rsidR="0016790F" w:rsidRPr="00C46CCC" w:rsidRDefault="0016790F">
            <w:pPr>
              <w:ind w:left="18"/>
              <w:jc w:val="center"/>
              <w:rPr>
                <w:b/>
                <w:color w:val="000000"/>
                <w:sz w:val="20"/>
                <w:szCs w:val="20"/>
              </w:rPr>
            </w:pPr>
            <w:r w:rsidRPr="00C46CCC">
              <w:rPr>
                <w:b/>
                <w:color w:val="000000" w:themeColor="text1"/>
                <w:sz w:val="20"/>
                <w:szCs w:val="20"/>
              </w:rPr>
              <w:t>3</w:t>
            </w:r>
          </w:p>
        </w:tc>
      </w:tr>
      <w:tr w:rsidR="0016790F" w:rsidRPr="00C46CCC" w14:paraId="7EEE99B7"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1F0CB01B" w14:textId="77777777" w:rsidR="0016790F" w:rsidRPr="00C46CCC" w:rsidRDefault="0016790F">
            <w:pPr>
              <w:rPr>
                <w:color w:val="000000"/>
                <w:sz w:val="20"/>
                <w:szCs w:val="20"/>
              </w:rPr>
            </w:pPr>
            <w:r w:rsidRPr="00C46CCC">
              <w:rPr>
                <w:b/>
                <w:color w:val="000000"/>
                <w:sz w:val="20"/>
                <w:szCs w:val="20"/>
              </w:rPr>
              <w:t>Bowen</w:t>
            </w:r>
          </w:p>
        </w:tc>
        <w:tc>
          <w:tcPr>
            <w:tcW w:w="1437"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44CCCAA2" w14:textId="77777777" w:rsidR="0016790F" w:rsidRPr="00C46CCC" w:rsidRDefault="0016790F">
            <w:pPr>
              <w:ind w:left="360"/>
              <w:jc w:val="center"/>
              <w:rPr>
                <w:color w:val="000000"/>
                <w:sz w:val="20"/>
                <w:szCs w:val="20"/>
              </w:rPr>
            </w:pPr>
          </w:p>
        </w:tc>
        <w:tc>
          <w:tcPr>
            <w:tcW w:w="1622"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7F8685FC" w14:textId="77777777" w:rsidR="0016790F" w:rsidRPr="00C46CCC" w:rsidRDefault="0016790F">
            <w:pPr>
              <w:ind w:left="18"/>
              <w:jc w:val="center"/>
              <w:rPr>
                <w:color w:val="000000"/>
                <w:sz w:val="20"/>
                <w:szCs w:val="20"/>
              </w:rPr>
            </w:pPr>
            <w:r w:rsidRPr="00C46CCC">
              <w:rPr>
                <w:color w:val="000000"/>
                <w:sz w:val="20"/>
                <w:szCs w:val="20"/>
              </w:rPr>
              <w:t>1</w:t>
            </w:r>
          </w:p>
        </w:tc>
        <w:tc>
          <w:tcPr>
            <w:tcW w:w="1258" w:type="dxa"/>
            <w:tcBorders>
              <w:top w:val="single" w:sz="12" w:space="0" w:color="FFFFFF" w:themeColor="background1"/>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66CF0C48"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single" w:sz="12" w:space="0" w:color="FFFFFF" w:themeColor="background1"/>
              <w:left w:val="single" w:sz="12" w:space="0" w:color="FFFFFF" w:themeColor="background1"/>
              <w:bottom w:val="nil"/>
              <w:right w:val="single" w:sz="4" w:space="0" w:color="auto"/>
            </w:tcBorders>
            <w:shd w:val="clear" w:color="auto" w:fill="FFFFFF" w:themeFill="background1"/>
          </w:tcPr>
          <w:p w14:paraId="30170A30" w14:textId="77777777" w:rsidR="0016790F" w:rsidRPr="00C46CCC" w:rsidRDefault="0016790F">
            <w:pPr>
              <w:ind w:left="18"/>
              <w:jc w:val="center"/>
              <w:rPr>
                <w:b/>
                <w:color w:val="000000"/>
                <w:sz w:val="20"/>
                <w:szCs w:val="20"/>
              </w:rPr>
            </w:pPr>
            <w:r w:rsidRPr="00C46CCC">
              <w:rPr>
                <w:b/>
                <w:color w:val="000000"/>
                <w:sz w:val="20"/>
                <w:szCs w:val="20"/>
              </w:rPr>
              <w:t>1</w:t>
            </w:r>
          </w:p>
        </w:tc>
      </w:tr>
      <w:tr w:rsidR="0016790F" w:rsidRPr="00C46CCC" w14:paraId="2247933D"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228C1039" w14:textId="11C39305" w:rsidR="0016790F" w:rsidRPr="00C46CCC" w:rsidRDefault="0016790F">
            <w:pPr>
              <w:rPr>
                <w:color w:val="000000"/>
                <w:sz w:val="20"/>
                <w:szCs w:val="20"/>
              </w:rPr>
            </w:pPr>
            <w:r w:rsidRPr="00C46CCC">
              <w:rPr>
                <w:b/>
                <w:color w:val="000000"/>
                <w:sz w:val="20"/>
                <w:szCs w:val="20"/>
              </w:rPr>
              <w:t>Branch</w:t>
            </w:r>
          </w:p>
        </w:tc>
        <w:tc>
          <w:tcPr>
            <w:tcW w:w="1437"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72570F3B" w14:textId="77777777" w:rsidR="0016790F" w:rsidRPr="00C46CCC" w:rsidRDefault="0016790F">
            <w:pPr>
              <w:jc w:val="center"/>
              <w:rPr>
                <w:color w:val="000000"/>
                <w:sz w:val="20"/>
                <w:szCs w:val="20"/>
              </w:rPr>
            </w:pPr>
            <w:r w:rsidRPr="00C46CCC">
              <w:rPr>
                <w:color w:val="000000"/>
                <w:sz w:val="20"/>
                <w:szCs w:val="20"/>
              </w:rPr>
              <w:t>5</w:t>
            </w:r>
          </w:p>
        </w:tc>
        <w:tc>
          <w:tcPr>
            <w:tcW w:w="1622"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10F030F0"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hideMark/>
          </w:tcPr>
          <w:p w14:paraId="69922D3E" w14:textId="254B9FA7" w:rsidR="0016790F" w:rsidRPr="00C46CCC" w:rsidRDefault="0016790F">
            <w:pPr>
              <w:ind w:left="18"/>
              <w:jc w:val="center"/>
              <w:rPr>
                <w:color w:val="000000"/>
                <w:sz w:val="20"/>
                <w:szCs w:val="20"/>
              </w:rPr>
            </w:pPr>
            <w:r w:rsidRPr="00C46CCC">
              <w:rPr>
                <w:b/>
                <w:color w:val="000000"/>
                <w:sz w:val="20"/>
                <w:szCs w:val="20"/>
              </w:rPr>
              <w:t>5</w:t>
            </w:r>
          </w:p>
        </w:tc>
        <w:tc>
          <w:tcPr>
            <w:tcW w:w="1440" w:type="dxa"/>
            <w:tcBorders>
              <w:top w:val="nil"/>
              <w:left w:val="single" w:sz="12" w:space="0" w:color="FFFFFF" w:themeColor="background1"/>
              <w:bottom w:val="nil"/>
              <w:right w:val="single" w:sz="4" w:space="0" w:color="auto"/>
            </w:tcBorders>
            <w:shd w:val="clear" w:color="auto" w:fill="E9E9E9"/>
          </w:tcPr>
          <w:p w14:paraId="27DE9D5C" w14:textId="40DE9EF5" w:rsidR="0016790F" w:rsidRPr="00C46CCC" w:rsidRDefault="0016790F">
            <w:pPr>
              <w:ind w:left="18"/>
              <w:jc w:val="center"/>
              <w:rPr>
                <w:b/>
                <w:color w:val="000000"/>
                <w:sz w:val="20"/>
                <w:szCs w:val="20"/>
              </w:rPr>
            </w:pPr>
          </w:p>
        </w:tc>
      </w:tr>
      <w:tr w:rsidR="0016790F" w:rsidRPr="00C46CCC" w14:paraId="0E859734"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2EE84335" w14:textId="77777777" w:rsidR="0016790F" w:rsidRPr="00C46CCC" w:rsidRDefault="0016790F">
            <w:pPr>
              <w:rPr>
                <w:color w:val="000000"/>
                <w:sz w:val="20"/>
                <w:szCs w:val="20"/>
              </w:rPr>
            </w:pPr>
            <w:r w:rsidRPr="00C46CCC">
              <w:rPr>
                <w:b/>
                <w:color w:val="000000"/>
                <w:sz w:val="20"/>
                <w:szCs w:val="20"/>
              </w:rPr>
              <w:t>Hammond</w:t>
            </w:r>
          </w:p>
        </w:tc>
        <w:tc>
          <w:tcPr>
            <w:tcW w:w="1437"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1F671D00" w14:textId="77777777" w:rsidR="0016790F" w:rsidRPr="00C46CCC" w:rsidRDefault="0016790F">
            <w:pPr>
              <w:ind w:left="-4"/>
              <w:jc w:val="center"/>
              <w:rPr>
                <w:color w:val="000000"/>
                <w:sz w:val="20"/>
                <w:szCs w:val="20"/>
              </w:rPr>
            </w:pPr>
            <w:r w:rsidRPr="00C46CCC">
              <w:rPr>
                <w:color w:val="000000"/>
                <w:sz w:val="20"/>
                <w:szCs w:val="20"/>
              </w:rPr>
              <w:t>3</w:t>
            </w:r>
          </w:p>
        </w:tc>
        <w:tc>
          <w:tcPr>
            <w:tcW w:w="1622"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51D04D2F" w14:textId="77777777" w:rsidR="0016790F" w:rsidRPr="00C46CCC" w:rsidRDefault="0016790F">
            <w:pPr>
              <w:ind w:left="18"/>
              <w:jc w:val="center"/>
              <w:rPr>
                <w:color w:val="000000"/>
                <w:sz w:val="20"/>
                <w:szCs w:val="20"/>
              </w:rPr>
            </w:pPr>
            <w:r w:rsidRPr="00C46CCC">
              <w:rPr>
                <w:color w:val="000000"/>
                <w:sz w:val="20"/>
                <w:szCs w:val="20"/>
              </w:rPr>
              <w:t>1</w:t>
            </w:r>
          </w:p>
        </w:tc>
        <w:tc>
          <w:tcPr>
            <w:tcW w:w="1258"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3F2DE927" w14:textId="77777777" w:rsidR="0016790F" w:rsidRPr="00C46CCC" w:rsidRDefault="0016790F">
            <w:pPr>
              <w:ind w:left="18"/>
              <w:jc w:val="center"/>
              <w:rPr>
                <w:color w:val="000000"/>
                <w:sz w:val="20"/>
                <w:szCs w:val="20"/>
              </w:rPr>
            </w:pPr>
            <w:r w:rsidRPr="00C46CCC">
              <w:rPr>
                <w:b/>
                <w:color w:val="000000"/>
                <w:sz w:val="20"/>
                <w:szCs w:val="20"/>
              </w:rPr>
              <w:t>4</w:t>
            </w:r>
          </w:p>
        </w:tc>
        <w:tc>
          <w:tcPr>
            <w:tcW w:w="1440" w:type="dxa"/>
            <w:tcBorders>
              <w:top w:val="nil"/>
              <w:left w:val="single" w:sz="12" w:space="0" w:color="FFFFFF" w:themeColor="background1"/>
              <w:bottom w:val="nil"/>
              <w:right w:val="single" w:sz="4" w:space="0" w:color="auto"/>
            </w:tcBorders>
            <w:shd w:val="clear" w:color="auto" w:fill="FFFFFF" w:themeFill="background1"/>
          </w:tcPr>
          <w:p w14:paraId="5F565847" w14:textId="77777777" w:rsidR="0016790F" w:rsidRPr="00C46CCC" w:rsidRDefault="0016790F">
            <w:pPr>
              <w:ind w:left="18"/>
              <w:jc w:val="center"/>
              <w:rPr>
                <w:b/>
                <w:color w:val="000000"/>
                <w:sz w:val="20"/>
                <w:szCs w:val="20"/>
              </w:rPr>
            </w:pPr>
            <w:r w:rsidRPr="00C46CCC">
              <w:rPr>
                <w:b/>
                <w:color w:val="000000"/>
                <w:sz w:val="20"/>
                <w:szCs w:val="20"/>
              </w:rPr>
              <w:t>1</w:t>
            </w:r>
          </w:p>
        </w:tc>
      </w:tr>
      <w:tr w:rsidR="0016790F" w:rsidRPr="00C46CCC" w14:paraId="1FE96A6A"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36065F96" w14:textId="77777777" w:rsidR="0016790F" w:rsidRPr="00C46CCC" w:rsidRDefault="0016790F">
            <w:pPr>
              <w:rPr>
                <w:color w:val="000000"/>
                <w:sz w:val="20"/>
                <w:szCs w:val="20"/>
              </w:rPr>
            </w:pPr>
            <w:r w:rsidRPr="00C46CCC">
              <w:rPr>
                <w:b/>
                <w:color w:val="000000"/>
                <w:sz w:val="20"/>
                <w:szCs w:val="20"/>
              </w:rPr>
              <w:t>Kraft</w:t>
            </w:r>
          </w:p>
        </w:tc>
        <w:tc>
          <w:tcPr>
            <w:tcW w:w="1437"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hideMark/>
          </w:tcPr>
          <w:p w14:paraId="2D8DD216" w14:textId="77777777" w:rsidR="0016790F" w:rsidRPr="00C46CCC" w:rsidRDefault="0016790F">
            <w:pPr>
              <w:jc w:val="center"/>
              <w:rPr>
                <w:color w:val="000000"/>
                <w:sz w:val="20"/>
                <w:szCs w:val="20"/>
              </w:rPr>
            </w:pPr>
            <w:r w:rsidRPr="00C46CCC">
              <w:rPr>
                <w:color w:val="000000"/>
                <w:sz w:val="20"/>
                <w:szCs w:val="20"/>
              </w:rPr>
              <w:t>1</w:t>
            </w:r>
          </w:p>
        </w:tc>
        <w:tc>
          <w:tcPr>
            <w:tcW w:w="1622"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hideMark/>
          </w:tcPr>
          <w:p w14:paraId="34C1729B"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hideMark/>
          </w:tcPr>
          <w:p w14:paraId="7C566B43"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EAEAEA"/>
          </w:tcPr>
          <w:p w14:paraId="1A5DEA12" w14:textId="77777777" w:rsidR="0016790F" w:rsidRPr="00C46CCC" w:rsidRDefault="0016790F">
            <w:pPr>
              <w:ind w:left="18"/>
              <w:jc w:val="center"/>
              <w:rPr>
                <w:b/>
                <w:color w:val="000000"/>
                <w:sz w:val="20"/>
                <w:szCs w:val="20"/>
              </w:rPr>
            </w:pPr>
            <w:r w:rsidRPr="00C46CCC">
              <w:rPr>
                <w:b/>
                <w:color w:val="000000"/>
                <w:sz w:val="20"/>
                <w:szCs w:val="20"/>
              </w:rPr>
              <w:t>1</w:t>
            </w:r>
          </w:p>
        </w:tc>
      </w:tr>
      <w:tr w:rsidR="0016790F" w:rsidRPr="00C46CCC" w14:paraId="0ACD7595"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58A42EFC" w14:textId="77777777" w:rsidR="0016790F" w:rsidRPr="00C46CCC" w:rsidRDefault="0016790F">
            <w:pPr>
              <w:rPr>
                <w:color w:val="000000" w:themeColor="text1"/>
                <w:sz w:val="20"/>
                <w:szCs w:val="20"/>
              </w:rPr>
            </w:pPr>
            <w:r w:rsidRPr="00C46CCC">
              <w:rPr>
                <w:b/>
                <w:color w:val="000000"/>
                <w:sz w:val="20"/>
                <w:szCs w:val="20"/>
              </w:rPr>
              <w:t>McDonough</w:t>
            </w:r>
          </w:p>
        </w:tc>
        <w:tc>
          <w:tcPr>
            <w:tcW w:w="1437"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2DAB6884" w14:textId="77777777" w:rsidR="0016790F" w:rsidRPr="00C46CCC" w:rsidRDefault="0016790F">
            <w:pPr>
              <w:jc w:val="center"/>
              <w:rPr>
                <w:color w:val="000000"/>
                <w:sz w:val="20"/>
                <w:szCs w:val="20"/>
              </w:rPr>
            </w:pPr>
            <w:r w:rsidRPr="00C46CCC">
              <w:rPr>
                <w:color w:val="000000"/>
                <w:sz w:val="20"/>
                <w:szCs w:val="20"/>
              </w:rPr>
              <w:t>1</w:t>
            </w:r>
          </w:p>
        </w:tc>
        <w:tc>
          <w:tcPr>
            <w:tcW w:w="1622"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23D56A2B" w14:textId="77777777" w:rsidR="0016790F" w:rsidRPr="00C46CCC" w:rsidRDefault="0016790F">
            <w:pPr>
              <w:ind w:left="18"/>
              <w:jc w:val="center"/>
              <w:rPr>
                <w:color w:val="000000"/>
                <w:sz w:val="20"/>
                <w:szCs w:val="20"/>
              </w:rPr>
            </w:pPr>
            <w:r w:rsidRPr="00C46CCC">
              <w:rPr>
                <w:color w:val="000000"/>
                <w:sz w:val="20"/>
                <w:szCs w:val="20"/>
              </w:rPr>
              <w:t>3</w:t>
            </w:r>
          </w:p>
        </w:tc>
        <w:tc>
          <w:tcPr>
            <w:tcW w:w="1258"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4D56C1C5" w14:textId="77777777" w:rsidR="0016790F" w:rsidRPr="00C46CCC" w:rsidRDefault="0016790F">
            <w:pPr>
              <w:ind w:left="18"/>
              <w:jc w:val="center"/>
              <w:rPr>
                <w:color w:val="000000"/>
                <w:sz w:val="20"/>
                <w:szCs w:val="20"/>
              </w:rPr>
            </w:pPr>
            <w:r w:rsidRPr="00C46CCC">
              <w:rPr>
                <w:b/>
                <w:color w:val="000000"/>
                <w:sz w:val="20"/>
                <w:szCs w:val="20"/>
              </w:rPr>
              <w:t>4</w:t>
            </w:r>
          </w:p>
        </w:tc>
        <w:tc>
          <w:tcPr>
            <w:tcW w:w="1440" w:type="dxa"/>
            <w:tcBorders>
              <w:top w:val="nil"/>
              <w:left w:val="single" w:sz="12" w:space="0" w:color="FFFFFF" w:themeColor="background1"/>
              <w:bottom w:val="nil"/>
              <w:right w:val="single" w:sz="4" w:space="0" w:color="auto"/>
            </w:tcBorders>
            <w:shd w:val="clear" w:color="auto" w:fill="FFFFFF" w:themeFill="background1"/>
          </w:tcPr>
          <w:p w14:paraId="14548DB8" w14:textId="77777777" w:rsidR="0016790F" w:rsidRPr="00C46CCC" w:rsidRDefault="0016790F">
            <w:pPr>
              <w:ind w:left="18"/>
              <w:jc w:val="center"/>
              <w:rPr>
                <w:b/>
                <w:color w:val="000000"/>
                <w:sz w:val="20"/>
                <w:szCs w:val="20"/>
              </w:rPr>
            </w:pPr>
          </w:p>
        </w:tc>
      </w:tr>
      <w:tr w:rsidR="0016790F" w:rsidRPr="00C46CCC" w14:paraId="2E67832D"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07248F47" w14:textId="77777777" w:rsidR="0016790F" w:rsidRPr="00C46CCC" w:rsidRDefault="0016790F">
            <w:pPr>
              <w:rPr>
                <w:color w:val="000000"/>
                <w:sz w:val="20"/>
                <w:szCs w:val="20"/>
              </w:rPr>
            </w:pPr>
            <w:r w:rsidRPr="00C46CCC">
              <w:rPr>
                <w:b/>
                <w:color w:val="000000"/>
                <w:sz w:val="20"/>
                <w:szCs w:val="20"/>
              </w:rPr>
              <w:t>McIntosh</w:t>
            </w:r>
          </w:p>
        </w:tc>
        <w:tc>
          <w:tcPr>
            <w:tcW w:w="1437"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20994879" w14:textId="77777777" w:rsidR="0016790F" w:rsidRPr="00C46CCC" w:rsidRDefault="0016790F">
            <w:pPr>
              <w:jc w:val="center"/>
              <w:rPr>
                <w:color w:val="000000"/>
                <w:sz w:val="20"/>
                <w:szCs w:val="20"/>
              </w:rPr>
            </w:pPr>
            <w:r w:rsidRPr="00C46CCC">
              <w:rPr>
                <w:color w:val="000000"/>
                <w:sz w:val="20"/>
                <w:szCs w:val="20"/>
              </w:rPr>
              <w:t>1</w:t>
            </w:r>
          </w:p>
        </w:tc>
        <w:tc>
          <w:tcPr>
            <w:tcW w:w="1622"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337E0DD8"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hideMark/>
          </w:tcPr>
          <w:p w14:paraId="05E5E0AD"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E9E9E9"/>
          </w:tcPr>
          <w:p w14:paraId="5EE91214" w14:textId="77777777" w:rsidR="0016790F" w:rsidRPr="00C46CCC" w:rsidRDefault="0016790F">
            <w:pPr>
              <w:ind w:left="18"/>
              <w:jc w:val="center"/>
              <w:rPr>
                <w:b/>
                <w:color w:val="000000"/>
                <w:sz w:val="20"/>
                <w:szCs w:val="20"/>
              </w:rPr>
            </w:pPr>
            <w:r w:rsidRPr="00C46CCC">
              <w:rPr>
                <w:b/>
                <w:color w:val="000000"/>
                <w:sz w:val="20"/>
                <w:szCs w:val="20"/>
              </w:rPr>
              <w:t>2</w:t>
            </w:r>
          </w:p>
        </w:tc>
      </w:tr>
      <w:tr w:rsidR="0016790F" w:rsidRPr="00C46CCC" w14:paraId="7C2CC7DB"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54201D21" w14:textId="77777777" w:rsidR="0016790F" w:rsidRPr="00C46CCC" w:rsidRDefault="0016790F">
            <w:pPr>
              <w:rPr>
                <w:color w:val="000000"/>
                <w:sz w:val="20"/>
                <w:szCs w:val="20"/>
              </w:rPr>
            </w:pPr>
            <w:r w:rsidRPr="00C46CCC">
              <w:rPr>
                <w:b/>
                <w:color w:val="000000"/>
                <w:sz w:val="20"/>
                <w:szCs w:val="20"/>
              </w:rPr>
              <w:t>McManus</w:t>
            </w:r>
          </w:p>
        </w:tc>
        <w:tc>
          <w:tcPr>
            <w:tcW w:w="1437"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6F0A5546" w14:textId="77777777" w:rsidR="0016790F" w:rsidRPr="00C46CCC" w:rsidRDefault="0016790F">
            <w:pPr>
              <w:jc w:val="center"/>
              <w:rPr>
                <w:color w:val="000000"/>
                <w:sz w:val="20"/>
                <w:szCs w:val="20"/>
              </w:rPr>
            </w:pPr>
            <w:r w:rsidRPr="00C46CCC">
              <w:rPr>
                <w:color w:val="000000"/>
                <w:sz w:val="20"/>
                <w:szCs w:val="20"/>
              </w:rPr>
              <w:t>1</w:t>
            </w:r>
          </w:p>
        </w:tc>
        <w:tc>
          <w:tcPr>
            <w:tcW w:w="1622"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7A7659E9"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296426AC"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FFFFFF" w:themeFill="background1"/>
          </w:tcPr>
          <w:p w14:paraId="022C6509" w14:textId="77777777" w:rsidR="0016790F" w:rsidRPr="00C46CCC" w:rsidRDefault="0016790F">
            <w:pPr>
              <w:ind w:left="18"/>
              <w:jc w:val="center"/>
              <w:rPr>
                <w:b/>
                <w:color w:val="000000"/>
                <w:sz w:val="20"/>
                <w:szCs w:val="20"/>
              </w:rPr>
            </w:pPr>
          </w:p>
        </w:tc>
      </w:tr>
      <w:tr w:rsidR="0016790F" w:rsidRPr="00C46CCC" w14:paraId="496B5B08"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5CFC289A" w14:textId="77777777" w:rsidR="0016790F" w:rsidRPr="00C46CCC" w:rsidRDefault="0016790F">
            <w:pPr>
              <w:rPr>
                <w:color w:val="000000"/>
                <w:sz w:val="20"/>
                <w:szCs w:val="20"/>
              </w:rPr>
            </w:pPr>
            <w:r w:rsidRPr="00C46CCC">
              <w:rPr>
                <w:b/>
                <w:color w:val="000000"/>
                <w:sz w:val="20"/>
                <w:szCs w:val="20"/>
              </w:rPr>
              <w:t>Mitchell</w:t>
            </w:r>
          </w:p>
        </w:tc>
        <w:tc>
          <w:tcPr>
            <w:tcW w:w="1437"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50AE7915" w14:textId="77777777" w:rsidR="0016790F" w:rsidRPr="00C46CCC" w:rsidRDefault="0016790F">
            <w:pPr>
              <w:jc w:val="center"/>
              <w:rPr>
                <w:color w:val="000000"/>
                <w:sz w:val="20"/>
                <w:szCs w:val="20"/>
              </w:rPr>
            </w:pPr>
            <w:r w:rsidRPr="00C46CCC">
              <w:rPr>
                <w:color w:val="000000"/>
                <w:sz w:val="20"/>
                <w:szCs w:val="20"/>
              </w:rPr>
              <w:t>3</w:t>
            </w:r>
          </w:p>
        </w:tc>
        <w:tc>
          <w:tcPr>
            <w:tcW w:w="1622"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5067EC00"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hideMark/>
          </w:tcPr>
          <w:p w14:paraId="3DD59FE1" w14:textId="77777777" w:rsidR="0016790F" w:rsidRPr="00C46CCC" w:rsidRDefault="0016790F">
            <w:pPr>
              <w:jc w:val="center"/>
              <w:rPr>
                <w:color w:val="000000"/>
                <w:sz w:val="20"/>
                <w:szCs w:val="20"/>
              </w:rPr>
            </w:pPr>
            <w:r w:rsidRPr="00C46CCC">
              <w:rPr>
                <w:b/>
                <w:color w:val="000000"/>
                <w:sz w:val="20"/>
                <w:szCs w:val="20"/>
              </w:rPr>
              <w:t>3</w:t>
            </w:r>
          </w:p>
        </w:tc>
        <w:tc>
          <w:tcPr>
            <w:tcW w:w="1440" w:type="dxa"/>
            <w:tcBorders>
              <w:top w:val="nil"/>
              <w:left w:val="single" w:sz="12" w:space="0" w:color="FFFFFF" w:themeColor="background1"/>
              <w:bottom w:val="nil"/>
              <w:right w:val="single" w:sz="4" w:space="0" w:color="auto"/>
            </w:tcBorders>
            <w:shd w:val="clear" w:color="auto" w:fill="E9E9E9"/>
          </w:tcPr>
          <w:p w14:paraId="47635973" w14:textId="77777777" w:rsidR="0016790F" w:rsidRPr="00C46CCC" w:rsidRDefault="0016790F">
            <w:pPr>
              <w:jc w:val="center"/>
              <w:rPr>
                <w:b/>
                <w:color w:val="000000"/>
                <w:sz w:val="20"/>
                <w:szCs w:val="20"/>
              </w:rPr>
            </w:pPr>
          </w:p>
        </w:tc>
      </w:tr>
      <w:tr w:rsidR="0016790F" w:rsidRPr="00C46CCC" w14:paraId="692AB18C"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36901BF9" w14:textId="77777777" w:rsidR="0016790F" w:rsidRPr="00C46CCC" w:rsidRDefault="0016790F">
            <w:pPr>
              <w:rPr>
                <w:color w:val="000000"/>
                <w:sz w:val="20"/>
                <w:szCs w:val="20"/>
              </w:rPr>
            </w:pPr>
            <w:r w:rsidRPr="00C46CCC">
              <w:rPr>
                <w:b/>
                <w:color w:val="000000"/>
                <w:sz w:val="20"/>
                <w:szCs w:val="20"/>
              </w:rPr>
              <w:t>Scherer</w:t>
            </w:r>
          </w:p>
        </w:tc>
        <w:tc>
          <w:tcPr>
            <w:tcW w:w="1437"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518DDFAB" w14:textId="77777777" w:rsidR="0016790F" w:rsidRPr="00C46CCC" w:rsidRDefault="0016790F">
            <w:pPr>
              <w:ind w:left="360"/>
              <w:jc w:val="center"/>
              <w:rPr>
                <w:color w:val="000000"/>
                <w:sz w:val="20"/>
                <w:szCs w:val="20"/>
              </w:rPr>
            </w:pPr>
          </w:p>
        </w:tc>
        <w:tc>
          <w:tcPr>
            <w:tcW w:w="1622"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4ACA9683" w14:textId="77777777" w:rsidR="0016790F" w:rsidRPr="00C46CCC" w:rsidRDefault="0016790F">
            <w:pPr>
              <w:ind w:left="18"/>
              <w:jc w:val="center"/>
              <w:rPr>
                <w:color w:val="000000"/>
                <w:sz w:val="20"/>
                <w:szCs w:val="20"/>
              </w:rPr>
            </w:pPr>
            <w:r w:rsidRPr="00C46CCC">
              <w:rPr>
                <w:color w:val="000000"/>
                <w:sz w:val="20"/>
                <w:szCs w:val="20"/>
              </w:rPr>
              <w:t>1</w:t>
            </w:r>
          </w:p>
        </w:tc>
        <w:tc>
          <w:tcPr>
            <w:tcW w:w="1258"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58FCEEF0" w14:textId="77777777" w:rsidR="0016790F" w:rsidRPr="00C46CCC" w:rsidRDefault="0016790F">
            <w:pPr>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FFFFFF" w:themeFill="background1"/>
          </w:tcPr>
          <w:p w14:paraId="7A6754BC" w14:textId="77777777" w:rsidR="0016790F" w:rsidRPr="00C46CCC" w:rsidRDefault="0016790F">
            <w:pPr>
              <w:jc w:val="center"/>
              <w:rPr>
                <w:b/>
                <w:color w:val="000000"/>
                <w:sz w:val="20"/>
                <w:szCs w:val="20"/>
              </w:rPr>
            </w:pPr>
            <w:r w:rsidRPr="00C46CCC">
              <w:rPr>
                <w:b/>
                <w:color w:val="000000"/>
                <w:sz w:val="20"/>
                <w:szCs w:val="20"/>
              </w:rPr>
              <w:t>1</w:t>
            </w:r>
          </w:p>
        </w:tc>
      </w:tr>
      <w:tr w:rsidR="0016790F" w:rsidRPr="00C46CCC" w14:paraId="566F09D0"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25EA2E70" w14:textId="77777777" w:rsidR="0016790F" w:rsidRPr="00C46CCC" w:rsidRDefault="0016790F">
            <w:pPr>
              <w:rPr>
                <w:color w:val="000000"/>
                <w:sz w:val="20"/>
                <w:szCs w:val="20"/>
              </w:rPr>
            </w:pPr>
            <w:r w:rsidRPr="00C46CCC">
              <w:rPr>
                <w:b/>
                <w:color w:val="000000"/>
                <w:sz w:val="20"/>
                <w:szCs w:val="20"/>
              </w:rPr>
              <w:t>Wansley</w:t>
            </w:r>
          </w:p>
        </w:tc>
        <w:tc>
          <w:tcPr>
            <w:tcW w:w="1437"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24044BB7" w14:textId="77777777" w:rsidR="0016790F" w:rsidRPr="00C46CCC" w:rsidRDefault="0016790F">
            <w:pPr>
              <w:jc w:val="center"/>
              <w:rPr>
                <w:color w:val="000000"/>
                <w:sz w:val="20"/>
                <w:szCs w:val="20"/>
              </w:rPr>
            </w:pPr>
            <w:r>
              <w:rPr>
                <w:color w:val="000000"/>
                <w:sz w:val="20"/>
                <w:szCs w:val="20"/>
              </w:rPr>
              <w:t xml:space="preserve"> 1</w:t>
            </w:r>
          </w:p>
        </w:tc>
        <w:tc>
          <w:tcPr>
            <w:tcW w:w="1622"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53D97AD4" w14:textId="77777777" w:rsidR="0016790F" w:rsidRPr="00C46CCC" w:rsidRDefault="0016790F">
            <w:pPr>
              <w:ind w:left="18"/>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hideMark/>
          </w:tcPr>
          <w:p w14:paraId="5949FE91"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E9E9E9"/>
          </w:tcPr>
          <w:p w14:paraId="06B7DB91" w14:textId="77777777" w:rsidR="0016790F" w:rsidRPr="00C46CCC" w:rsidRDefault="0016790F">
            <w:pPr>
              <w:ind w:left="18"/>
              <w:jc w:val="center"/>
              <w:rPr>
                <w:b/>
                <w:color w:val="000000"/>
                <w:sz w:val="20"/>
                <w:szCs w:val="20"/>
              </w:rPr>
            </w:pPr>
            <w:r w:rsidRPr="00C46CCC">
              <w:rPr>
                <w:b/>
                <w:color w:val="000000"/>
                <w:sz w:val="20"/>
                <w:szCs w:val="20"/>
              </w:rPr>
              <w:t>1</w:t>
            </w:r>
          </w:p>
        </w:tc>
      </w:tr>
      <w:tr w:rsidR="0016790F" w:rsidRPr="00C46CCC" w14:paraId="2AE7EB91" w14:textId="77777777">
        <w:trPr>
          <w:trHeight w:val="20"/>
        </w:trPr>
        <w:tc>
          <w:tcPr>
            <w:tcW w:w="1614" w:type="dxa"/>
            <w:tcBorders>
              <w:top w:val="nil"/>
              <w:left w:val="single" w:sz="4" w:space="0" w:color="auto"/>
              <w:bottom w:val="single" w:sz="18" w:space="0" w:color="707070"/>
              <w:right w:val="single" w:sz="12" w:space="0" w:color="FFFFFF" w:themeColor="background1"/>
            </w:tcBorders>
            <w:shd w:val="clear" w:color="auto" w:fill="FFFFFF" w:themeFill="background1"/>
            <w:tcMar>
              <w:top w:w="22" w:type="dxa"/>
              <w:left w:w="81" w:type="dxa"/>
              <w:bottom w:w="22" w:type="dxa"/>
              <w:right w:w="81" w:type="dxa"/>
            </w:tcMar>
            <w:hideMark/>
          </w:tcPr>
          <w:p w14:paraId="7CD85CFB" w14:textId="77777777" w:rsidR="0016790F" w:rsidRPr="00C46CCC" w:rsidRDefault="0016790F">
            <w:pPr>
              <w:rPr>
                <w:color w:val="000000"/>
                <w:sz w:val="20"/>
                <w:szCs w:val="20"/>
              </w:rPr>
            </w:pPr>
            <w:r w:rsidRPr="00C46CCC">
              <w:rPr>
                <w:b/>
                <w:color w:val="000000"/>
                <w:sz w:val="20"/>
                <w:szCs w:val="20"/>
              </w:rPr>
              <w:t>Yates</w:t>
            </w:r>
          </w:p>
        </w:tc>
        <w:tc>
          <w:tcPr>
            <w:tcW w:w="1437" w:type="dxa"/>
            <w:tcBorders>
              <w:top w:val="nil"/>
              <w:left w:val="single" w:sz="12" w:space="0" w:color="FFFFFF" w:themeColor="background1"/>
              <w:bottom w:val="single" w:sz="18" w:space="0" w:color="707070"/>
              <w:right w:val="single" w:sz="12" w:space="0" w:color="FFFFFF" w:themeColor="background1"/>
            </w:tcBorders>
            <w:shd w:val="clear" w:color="auto" w:fill="FFFFFF" w:themeFill="background1"/>
            <w:tcMar>
              <w:top w:w="22" w:type="dxa"/>
              <w:left w:w="81" w:type="dxa"/>
              <w:bottom w:w="22" w:type="dxa"/>
              <w:right w:w="81" w:type="dxa"/>
            </w:tcMar>
            <w:hideMark/>
          </w:tcPr>
          <w:p w14:paraId="13740305" w14:textId="1867EA12" w:rsidR="0016790F" w:rsidRPr="00C46CCC" w:rsidRDefault="00E34D98">
            <w:pPr>
              <w:ind w:left="86"/>
              <w:jc w:val="center"/>
              <w:rPr>
                <w:color w:val="000000"/>
                <w:sz w:val="20"/>
                <w:szCs w:val="20"/>
              </w:rPr>
            </w:pPr>
            <w:r>
              <w:rPr>
                <w:color w:val="000000"/>
                <w:sz w:val="20"/>
                <w:szCs w:val="20"/>
              </w:rPr>
              <w:t>4</w:t>
            </w:r>
          </w:p>
        </w:tc>
        <w:tc>
          <w:tcPr>
            <w:tcW w:w="1622" w:type="dxa"/>
            <w:tcBorders>
              <w:top w:val="nil"/>
              <w:left w:val="single" w:sz="12" w:space="0" w:color="FFFFFF" w:themeColor="background1"/>
              <w:bottom w:val="single" w:sz="18" w:space="0" w:color="707070"/>
              <w:right w:val="single" w:sz="12" w:space="0" w:color="FFFFFF" w:themeColor="background1"/>
            </w:tcBorders>
            <w:shd w:val="clear" w:color="auto" w:fill="FFFFFF" w:themeFill="background1"/>
            <w:tcMar>
              <w:top w:w="22" w:type="dxa"/>
              <w:left w:w="81" w:type="dxa"/>
              <w:bottom w:w="22" w:type="dxa"/>
              <w:right w:w="81" w:type="dxa"/>
            </w:tcMar>
            <w:hideMark/>
          </w:tcPr>
          <w:p w14:paraId="64A497C7" w14:textId="550A454F" w:rsidR="0016790F" w:rsidRPr="00C46CCC" w:rsidRDefault="00E34D98">
            <w:pPr>
              <w:ind w:left="18"/>
              <w:jc w:val="center"/>
              <w:rPr>
                <w:color w:val="000000"/>
                <w:sz w:val="20"/>
                <w:szCs w:val="20"/>
              </w:rPr>
            </w:pPr>
            <w:r>
              <w:rPr>
                <w:color w:val="000000"/>
                <w:sz w:val="20"/>
                <w:szCs w:val="20"/>
              </w:rPr>
              <w:t>3</w:t>
            </w:r>
          </w:p>
        </w:tc>
        <w:tc>
          <w:tcPr>
            <w:tcW w:w="1258" w:type="dxa"/>
            <w:tcBorders>
              <w:top w:val="nil"/>
              <w:left w:val="single" w:sz="12" w:space="0" w:color="FFFFFF" w:themeColor="background1"/>
              <w:bottom w:val="single" w:sz="18" w:space="0" w:color="707070"/>
              <w:right w:val="single" w:sz="4" w:space="0" w:color="auto"/>
            </w:tcBorders>
            <w:shd w:val="clear" w:color="auto" w:fill="FFFFFF" w:themeFill="background1"/>
            <w:tcMar>
              <w:top w:w="22" w:type="dxa"/>
              <w:left w:w="81" w:type="dxa"/>
              <w:bottom w:w="22" w:type="dxa"/>
              <w:right w:w="81" w:type="dxa"/>
            </w:tcMar>
            <w:hideMark/>
          </w:tcPr>
          <w:p w14:paraId="195F99A4" w14:textId="77777777" w:rsidR="0016790F" w:rsidRPr="00C46CCC" w:rsidRDefault="0016790F">
            <w:pPr>
              <w:ind w:left="18"/>
              <w:jc w:val="center"/>
              <w:rPr>
                <w:color w:val="000000"/>
                <w:sz w:val="20"/>
                <w:szCs w:val="20"/>
              </w:rPr>
            </w:pPr>
            <w:r w:rsidRPr="00C46CCC">
              <w:rPr>
                <w:b/>
                <w:color w:val="000000"/>
                <w:sz w:val="20"/>
                <w:szCs w:val="20"/>
              </w:rPr>
              <w:t>7</w:t>
            </w:r>
          </w:p>
        </w:tc>
        <w:tc>
          <w:tcPr>
            <w:tcW w:w="1440" w:type="dxa"/>
            <w:tcBorders>
              <w:top w:val="nil"/>
              <w:left w:val="single" w:sz="12" w:space="0" w:color="FFFFFF" w:themeColor="background1"/>
              <w:bottom w:val="single" w:sz="18" w:space="0" w:color="707070"/>
              <w:right w:val="single" w:sz="4" w:space="0" w:color="auto"/>
            </w:tcBorders>
            <w:shd w:val="clear" w:color="auto" w:fill="FFFFFF" w:themeFill="background1"/>
          </w:tcPr>
          <w:p w14:paraId="0395F515" w14:textId="636DC4C5" w:rsidR="0016790F" w:rsidRPr="00C46CCC" w:rsidRDefault="0016790F">
            <w:pPr>
              <w:ind w:left="18"/>
              <w:jc w:val="center"/>
              <w:rPr>
                <w:b/>
                <w:color w:val="000000"/>
                <w:sz w:val="20"/>
                <w:szCs w:val="20"/>
              </w:rPr>
            </w:pPr>
            <w:r w:rsidRPr="00C46CCC">
              <w:rPr>
                <w:b/>
                <w:color w:val="000000"/>
                <w:sz w:val="20"/>
                <w:szCs w:val="20"/>
              </w:rPr>
              <w:t>2</w:t>
            </w:r>
          </w:p>
        </w:tc>
      </w:tr>
      <w:tr w:rsidR="0016790F" w:rsidRPr="00C46CCC" w14:paraId="179728E0" w14:textId="77777777">
        <w:trPr>
          <w:trHeight w:val="20"/>
        </w:trPr>
        <w:tc>
          <w:tcPr>
            <w:tcW w:w="1614" w:type="dxa"/>
            <w:tcBorders>
              <w:top w:val="single" w:sz="18" w:space="0" w:color="707070"/>
              <w:left w:val="single" w:sz="4" w:space="0" w:color="auto"/>
              <w:bottom w:val="single" w:sz="18" w:space="0" w:color="707070"/>
              <w:right w:val="single" w:sz="12" w:space="0" w:color="FFFFFF" w:themeColor="background1"/>
            </w:tcBorders>
            <w:shd w:val="clear" w:color="auto" w:fill="E9E9E9"/>
            <w:tcMar>
              <w:top w:w="22" w:type="dxa"/>
              <w:left w:w="81" w:type="dxa"/>
              <w:bottom w:w="22" w:type="dxa"/>
              <w:right w:w="81" w:type="dxa"/>
            </w:tcMar>
            <w:hideMark/>
          </w:tcPr>
          <w:p w14:paraId="1E44D15A" w14:textId="77777777" w:rsidR="0016790F" w:rsidRPr="00C46CCC" w:rsidRDefault="0016790F">
            <w:pPr>
              <w:ind w:left="360"/>
              <w:rPr>
                <w:color w:val="000000"/>
                <w:sz w:val="20"/>
                <w:szCs w:val="20"/>
              </w:rPr>
            </w:pPr>
          </w:p>
        </w:tc>
        <w:tc>
          <w:tcPr>
            <w:tcW w:w="1437" w:type="dxa"/>
            <w:tcBorders>
              <w:top w:val="single" w:sz="18" w:space="0" w:color="707070"/>
              <w:left w:val="single" w:sz="12" w:space="0" w:color="FFFFFF" w:themeColor="background1"/>
              <w:bottom w:val="single" w:sz="18" w:space="0" w:color="707070"/>
              <w:right w:val="single" w:sz="12" w:space="0" w:color="FFFFFF" w:themeColor="background1"/>
            </w:tcBorders>
            <w:shd w:val="clear" w:color="auto" w:fill="E9E9E9"/>
            <w:tcMar>
              <w:top w:w="43" w:type="dxa"/>
              <w:left w:w="81" w:type="dxa"/>
              <w:bottom w:w="22" w:type="dxa"/>
              <w:right w:w="81" w:type="dxa"/>
            </w:tcMar>
            <w:hideMark/>
          </w:tcPr>
          <w:p w14:paraId="51201B99" w14:textId="68C4205E" w:rsidR="0016790F" w:rsidRPr="00C46CCC" w:rsidRDefault="0016790F">
            <w:pPr>
              <w:jc w:val="center"/>
              <w:rPr>
                <w:color w:val="000000"/>
                <w:sz w:val="20"/>
                <w:szCs w:val="20"/>
              </w:rPr>
            </w:pPr>
            <w:r>
              <w:rPr>
                <w:color w:val="000000"/>
                <w:sz w:val="20"/>
                <w:szCs w:val="20"/>
              </w:rPr>
              <w:t>2</w:t>
            </w:r>
            <w:r w:rsidR="00E34D98">
              <w:rPr>
                <w:color w:val="000000"/>
                <w:sz w:val="20"/>
                <w:szCs w:val="20"/>
              </w:rPr>
              <w:t>0</w:t>
            </w:r>
          </w:p>
        </w:tc>
        <w:tc>
          <w:tcPr>
            <w:tcW w:w="1622" w:type="dxa"/>
            <w:tcBorders>
              <w:top w:val="single" w:sz="18" w:space="0" w:color="707070"/>
              <w:left w:val="single" w:sz="12" w:space="0" w:color="FFFFFF" w:themeColor="background1"/>
              <w:bottom w:val="single" w:sz="18" w:space="0" w:color="707070"/>
              <w:right w:val="single" w:sz="12" w:space="0" w:color="FFFFFF" w:themeColor="background1"/>
            </w:tcBorders>
            <w:shd w:val="clear" w:color="auto" w:fill="E9E9E9"/>
            <w:tcMar>
              <w:top w:w="43" w:type="dxa"/>
              <w:left w:w="81" w:type="dxa"/>
              <w:bottom w:w="22" w:type="dxa"/>
              <w:right w:w="81" w:type="dxa"/>
            </w:tcMar>
            <w:hideMark/>
          </w:tcPr>
          <w:p w14:paraId="57CF955F" w14:textId="6BC94266" w:rsidR="0016790F" w:rsidRPr="00C46CCC" w:rsidRDefault="00E34D98">
            <w:pPr>
              <w:ind w:left="18"/>
              <w:jc w:val="center"/>
              <w:rPr>
                <w:color w:val="000000"/>
                <w:sz w:val="20"/>
                <w:szCs w:val="20"/>
              </w:rPr>
            </w:pPr>
            <w:r>
              <w:rPr>
                <w:color w:val="000000"/>
                <w:sz w:val="20"/>
                <w:szCs w:val="20"/>
              </w:rPr>
              <w:t>9</w:t>
            </w:r>
          </w:p>
        </w:tc>
        <w:tc>
          <w:tcPr>
            <w:tcW w:w="1258" w:type="dxa"/>
            <w:tcBorders>
              <w:top w:val="single" w:sz="18" w:space="0" w:color="707070"/>
              <w:left w:val="single" w:sz="12" w:space="0" w:color="FFFFFF" w:themeColor="background1"/>
              <w:bottom w:val="single" w:sz="18" w:space="0" w:color="707070"/>
              <w:right w:val="single" w:sz="4" w:space="0" w:color="auto"/>
            </w:tcBorders>
            <w:shd w:val="clear" w:color="auto" w:fill="E9E9E9"/>
            <w:tcMar>
              <w:top w:w="43" w:type="dxa"/>
              <w:left w:w="81" w:type="dxa"/>
              <w:bottom w:w="22" w:type="dxa"/>
              <w:right w:w="81" w:type="dxa"/>
            </w:tcMar>
            <w:hideMark/>
          </w:tcPr>
          <w:p w14:paraId="51A240B7" w14:textId="77777777" w:rsidR="0016790F" w:rsidRPr="00C46CCC" w:rsidRDefault="0016790F">
            <w:pPr>
              <w:ind w:left="18"/>
              <w:jc w:val="center"/>
              <w:rPr>
                <w:color w:val="000000"/>
                <w:sz w:val="20"/>
                <w:szCs w:val="20"/>
              </w:rPr>
            </w:pPr>
            <w:r w:rsidRPr="00C46CCC">
              <w:rPr>
                <w:b/>
                <w:color w:val="000000"/>
                <w:sz w:val="20"/>
                <w:szCs w:val="20"/>
              </w:rPr>
              <w:t>29</w:t>
            </w:r>
          </w:p>
        </w:tc>
        <w:tc>
          <w:tcPr>
            <w:tcW w:w="1440" w:type="dxa"/>
            <w:tcBorders>
              <w:top w:val="single" w:sz="18" w:space="0" w:color="707070"/>
              <w:left w:val="single" w:sz="12" w:space="0" w:color="FFFFFF" w:themeColor="background1"/>
              <w:bottom w:val="single" w:sz="18" w:space="0" w:color="707070"/>
              <w:right w:val="single" w:sz="4" w:space="0" w:color="auto"/>
            </w:tcBorders>
            <w:shd w:val="clear" w:color="auto" w:fill="E9E9E9"/>
          </w:tcPr>
          <w:p w14:paraId="58999933" w14:textId="3784F44C" w:rsidR="0016790F" w:rsidRPr="00C46CCC" w:rsidRDefault="0016790F">
            <w:pPr>
              <w:ind w:left="18"/>
              <w:jc w:val="center"/>
              <w:rPr>
                <w:b/>
                <w:color w:val="000000"/>
                <w:sz w:val="20"/>
                <w:szCs w:val="20"/>
              </w:rPr>
            </w:pPr>
            <w:r w:rsidRPr="00C46CCC">
              <w:rPr>
                <w:b/>
                <w:color w:val="000000"/>
                <w:sz w:val="20"/>
                <w:szCs w:val="20"/>
              </w:rPr>
              <w:t>12</w:t>
            </w:r>
          </w:p>
        </w:tc>
      </w:tr>
    </w:tbl>
    <w:p w14:paraId="1DB5D129" w14:textId="77777777" w:rsidR="00FB2F9B" w:rsidRDefault="00FB2F9B" w:rsidP="00FB2F9B">
      <w:pPr>
        <w:rPr>
          <w:rStyle w:val="CommentReference"/>
          <w:b/>
        </w:rPr>
      </w:pPr>
      <w:bookmarkStart w:id="8" w:name="_Toc122090798"/>
      <w:bookmarkStart w:id="9" w:name="_Toc124347414"/>
      <w:bookmarkStart w:id="10" w:name="_Toc111793665"/>
      <w:bookmarkStart w:id="11" w:name="_Hlk520915602"/>
    </w:p>
    <w:p w14:paraId="4AC66C20" w14:textId="670D488F" w:rsidR="00241468" w:rsidRDefault="00241468">
      <w:pPr>
        <w:spacing w:after="200"/>
        <w:jc w:val="left"/>
        <w:rPr>
          <w:b/>
          <w:sz w:val="28"/>
          <w:szCs w:val="28"/>
        </w:rPr>
      </w:pPr>
      <w:r>
        <w:rPr>
          <w:caps/>
        </w:rPr>
        <w:br w:type="page"/>
      </w:r>
    </w:p>
    <w:p w14:paraId="2B63102E" w14:textId="0AC88C98" w:rsidR="000319B6" w:rsidRPr="003D640E" w:rsidRDefault="00186D53" w:rsidP="003F46D7">
      <w:pPr>
        <w:pStyle w:val="Heading1"/>
        <w:ind w:left="1080"/>
      </w:pPr>
      <w:bookmarkStart w:id="12" w:name="_PERMITTING"/>
      <w:bookmarkStart w:id="13" w:name="_Toc160356673"/>
      <w:bookmarkEnd w:id="12"/>
      <w:r w:rsidRPr="003D640E">
        <w:rPr>
          <w:caps w:val="0"/>
        </w:rPr>
        <w:lastRenderedPageBreak/>
        <w:t>PERMITTING</w:t>
      </w:r>
      <w:bookmarkEnd w:id="8"/>
      <w:bookmarkEnd w:id="9"/>
      <w:bookmarkEnd w:id="13"/>
    </w:p>
    <w:p w14:paraId="541EAEFA" w14:textId="77777777" w:rsidR="000C3939" w:rsidRPr="003D640E" w:rsidRDefault="000C3939" w:rsidP="00E02CC5"/>
    <w:p w14:paraId="2B0DDEFD" w14:textId="7041B1C5" w:rsidR="000319B6" w:rsidRPr="003D640E" w:rsidRDefault="000319B6" w:rsidP="00E02CC5">
      <w:r w:rsidRPr="003D640E">
        <w:t xml:space="preserve">In compliance with Georgia’s CCR Rule, and as further discussed in detail in the Company’s ECS filings since 2019, </w:t>
      </w:r>
      <w:r w:rsidR="005C7EFF">
        <w:t xml:space="preserve">initial </w:t>
      </w:r>
      <w:r w:rsidRPr="003D640E">
        <w:t xml:space="preserve">permit applications for all </w:t>
      </w:r>
      <w:r w:rsidR="00B069AF">
        <w:t xml:space="preserve">existing </w:t>
      </w:r>
      <w:r w:rsidRPr="003D640E">
        <w:t>CCR units were submitted to the EPD in late 2018.</w:t>
      </w:r>
      <w:r w:rsidRPr="003D640E" w:rsidDel="008564CD">
        <w:t xml:space="preserve"> </w:t>
      </w:r>
      <w:r w:rsidRPr="003D640E">
        <w:t>The permit documents submitted to the EPD include voluminous amounts of compliance information, as it relates to inspections, design criteria, engineering calculations, operating criteria, groundwater monitoring, closure plans, post</w:t>
      </w:r>
      <w:r w:rsidR="002922A1">
        <w:t>-</w:t>
      </w:r>
      <w:r w:rsidRPr="003D640E">
        <w:t xml:space="preserve">closure plans, quality control, and other required information. </w:t>
      </w:r>
    </w:p>
    <w:p w14:paraId="3446E2EC" w14:textId="77777777" w:rsidR="00505193" w:rsidRPr="003D640E" w:rsidRDefault="00505193" w:rsidP="00E02CC5"/>
    <w:p w14:paraId="1E7C49DC" w14:textId="1F79C125" w:rsidR="00505193" w:rsidRDefault="00505193" w:rsidP="005D38BE">
      <w:pPr>
        <w:pStyle w:val="Caption"/>
        <w:rPr>
          <w:b w:val="0"/>
          <w:bCs w:val="0"/>
        </w:rPr>
      </w:pPr>
      <w:r w:rsidRPr="003B22BC">
        <w:t>Figure</w:t>
      </w:r>
      <w:r w:rsidRPr="00060D30">
        <w:t xml:space="preserve"> </w:t>
      </w:r>
      <w:r w:rsidR="00D51360">
        <w:fldChar w:fldCharType="begin"/>
      </w:r>
      <w:r w:rsidR="00D51360">
        <w:instrText>SEQ Figure \* ARABIC \* MERGEFORMAT</w:instrText>
      </w:r>
      <w:r w:rsidR="00D51360">
        <w:fldChar w:fldCharType="separate"/>
      </w:r>
      <w:r w:rsidR="00D877B3">
        <w:rPr>
          <w:noProof/>
        </w:rPr>
        <w:t>1</w:t>
      </w:r>
      <w:r w:rsidR="00D51360">
        <w:rPr>
          <w:noProof/>
        </w:rPr>
        <w:fldChar w:fldCharType="end"/>
      </w:r>
      <w:r w:rsidRPr="00060D30">
        <w:rPr>
          <w:b w:val="0"/>
          <w:bCs w:val="0"/>
        </w:rPr>
        <w:t>: Fi</w:t>
      </w:r>
      <w:r w:rsidRPr="00BF6690">
        <w:rPr>
          <w:b w:val="0"/>
          <w:bCs w:val="0"/>
        </w:rPr>
        <w:t>nal Permit Issuance To Date</w:t>
      </w:r>
    </w:p>
    <w:p w14:paraId="21465CF4" w14:textId="1B4CC6DF" w:rsidR="00D41BBC" w:rsidRDefault="00834179" w:rsidP="00DB4DB2">
      <w:pPr>
        <w:rPr>
          <w:i/>
          <w:iCs/>
          <w:sz w:val="18"/>
          <w:szCs w:val="18"/>
        </w:rPr>
      </w:pPr>
      <w:r>
        <w:rPr>
          <w:i/>
          <w:iCs/>
          <w:noProof/>
          <w:sz w:val="18"/>
          <w:szCs w:val="18"/>
        </w:rPr>
        <w:drawing>
          <wp:inline distT="0" distB="0" distL="0" distR="0" wp14:anchorId="2C154B48" wp14:editId="54B88618">
            <wp:extent cx="5962650" cy="2145665"/>
            <wp:effectExtent l="0" t="0" r="0" b="6985"/>
            <wp:docPr id="134365494" name="Picture 134365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2650" cy="2145665"/>
                    </a:xfrm>
                    <a:prstGeom prst="rect">
                      <a:avLst/>
                    </a:prstGeom>
                    <a:noFill/>
                  </pic:spPr>
                </pic:pic>
              </a:graphicData>
            </a:graphic>
          </wp:inline>
        </w:drawing>
      </w:r>
    </w:p>
    <w:p w14:paraId="2AFCB40A" w14:textId="77777777" w:rsidR="00834179" w:rsidRPr="00EF6B60" w:rsidRDefault="00834179" w:rsidP="00CD56D4">
      <w:pPr>
        <w:pStyle w:val="TableFootnote"/>
        <w:rPr>
          <w:i w:val="0"/>
          <w:iCs w:val="0"/>
          <w:sz w:val="18"/>
          <w:szCs w:val="18"/>
        </w:rPr>
      </w:pPr>
    </w:p>
    <w:p w14:paraId="772A51A6" w14:textId="77777777" w:rsidR="00F60DB8" w:rsidRPr="00AA5D6E" w:rsidRDefault="00F60DB8" w:rsidP="00F60DB8">
      <w:pPr>
        <w:rPr>
          <w:i/>
          <w:sz w:val="20"/>
          <w:szCs w:val="20"/>
        </w:rPr>
      </w:pPr>
      <w:bookmarkStart w:id="14" w:name="_Hlk115273395"/>
      <w:r w:rsidRPr="00AA5D6E">
        <w:rPr>
          <w:i/>
          <w:sz w:val="20"/>
          <w:szCs w:val="20"/>
        </w:rPr>
        <w:t xml:space="preserve">Note: CCR Units in </w:t>
      </w:r>
      <w:r w:rsidRPr="00AA5D6E">
        <w:rPr>
          <w:b/>
          <w:i/>
          <w:sz w:val="20"/>
          <w:szCs w:val="20"/>
        </w:rPr>
        <w:t>bold</w:t>
      </w:r>
      <w:r w:rsidRPr="00AA5D6E">
        <w:rPr>
          <w:i/>
          <w:sz w:val="20"/>
          <w:szCs w:val="20"/>
        </w:rPr>
        <w:t xml:space="preserve"> denote a final permit issued for a closure-in-place unit</w:t>
      </w:r>
    </w:p>
    <w:p w14:paraId="6D9ACFFC" w14:textId="77777777" w:rsidR="00F60DB8" w:rsidRPr="00F60DB8" w:rsidRDefault="00F60DB8" w:rsidP="00031E5B"/>
    <w:p w14:paraId="2F08A272" w14:textId="311B5C1C" w:rsidR="000319B6" w:rsidRPr="0062317E" w:rsidRDefault="006A3712" w:rsidP="00031E5B">
      <w:pPr>
        <w:rPr>
          <w:highlight w:val="cyan"/>
        </w:rPr>
      </w:pPr>
      <w:r w:rsidRPr="003B22BC">
        <w:t xml:space="preserve">Since the </w:t>
      </w:r>
      <w:r w:rsidR="00FC07D3">
        <w:t>October</w:t>
      </w:r>
      <w:r w:rsidR="00FC07D3" w:rsidRPr="003B22BC">
        <w:t xml:space="preserve"> </w:t>
      </w:r>
      <w:r w:rsidR="008A0A33" w:rsidRPr="003B22BC">
        <w:t>2023</w:t>
      </w:r>
      <w:r w:rsidR="006816AA" w:rsidRPr="003B22BC">
        <w:t xml:space="preserve"> </w:t>
      </w:r>
      <w:r w:rsidR="006757B8" w:rsidRPr="003B22BC">
        <w:t>Semi-Annual R</w:t>
      </w:r>
      <w:r w:rsidR="00EA0A7A" w:rsidRPr="003B22BC">
        <w:t>eport</w:t>
      </w:r>
      <w:r w:rsidR="0021716E" w:rsidRPr="003B22BC">
        <w:t xml:space="preserve">, </w:t>
      </w:r>
      <w:r w:rsidR="00FC07D3">
        <w:t xml:space="preserve">a </w:t>
      </w:r>
      <w:r w:rsidR="0021716E" w:rsidRPr="003B22BC">
        <w:t>final permit for</w:t>
      </w:r>
      <w:r w:rsidR="00A95541" w:rsidRPr="003B22BC">
        <w:t xml:space="preserve"> </w:t>
      </w:r>
      <w:r w:rsidR="00FC07D3">
        <w:t>Hammond AP</w:t>
      </w:r>
      <w:r w:rsidR="00E14A12">
        <w:noBreakHyphen/>
        <w:t xml:space="preserve">3 was </w:t>
      </w:r>
      <w:r w:rsidR="00762679" w:rsidRPr="003B22BC">
        <w:t>issued by EPD</w:t>
      </w:r>
      <w:r w:rsidR="00820CFA" w:rsidRPr="003B22BC">
        <w:t xml:space="preserve">, for a total of </w:t>
      </w:r>
      <w:r w:rsidR="00E14A12">
        <w:t>17</w:t>
      </w:r>
      <w:r w:rsidR="00CA6FDA" w:rsidRPr="003B22BC">
        <w:t xml:space="preserve"> </w:t>
      </w:r>
      <w:r w:rsidR="00820CFA" w:rsidRPr="003B22BC">
        <w:t>final permits issued to date</w:t>
      </w:r>
      <w:r w:rsidR="00762679" w:rsidRPr="003B22BC">
        <w:t xml:space="preserve">. </w:t>
      </w:r>
      <w:r w:rsidR="0011735A" w:rsidRPr="003B22BC">
        <w:t xml:space="preserve">As part of the permitting process, </w:t>
      </w:r>
      <w:r w:rsidR="0067526F" w:rsidRPr="003B22BC">
        <w:t xml:space="preserve">the </w:t>
      </w:r>
      <w:r w:rsidR="0011735A" w:rsidRPr="003B22BC">
        <w:t xml:space="preserve">EPD reviews and provides comments to Georgia Power on the site-specific details of the individual permit applications. </w:t>
      </w:r>
      <w:r w:rsidR="000319B6" w:rsidRPr="003B22BC">
        <w:t>The Company</w:t>
      </w:r>
      <w:r w:rsidR="00D84D61">
        <w:t xml:space="preserve"> has taken</w:t>
      </w:r>
      <w:r w:rsidR="000319B6" w:rsidRPr="003B22BC">
        <w:t xml:space="preserve"> steps to address</w:t>
      </w:r>
      <w:r w:rsidR="007B034B" w:rsidRPr="003B22BC">
        <w:t xml:space="preserve"> the</w:t>
      </w:r>
      <w:r w:rsidR="000319B6" w:rsidRPr="003B22BC">
        <w:t xml:space="preserve"> EPD’s comments, which included</w:t>
      </w:r>
      <w:r w:rsidR="00A47EF7" w:rsidRPr="003B22BC">
        <w:t xml:space="preserve"> </w:t>
      </w:r>
      <w:r w:rsidR="00CD6FF8" w:rsidRPr="003B22BC">
        <w:t>working with third-party engineering firms to</w:t>
      </w:r>
      <w:r w:rsidR="000319B6" w:rsidRPr="003B22BC">
        <w:t xml:space="preserve"> </w:t>
      </w:r>
      <w:r w:rsidR="00507980" w:rsidRPr="003B22BC">
        <w:t xml:space="preserve">update </w:t>
      </w:r>
      <w:r w:rsidR="000319B6" w:rsidRPr="003B22BC">
        <w:t xml:space="preserve">groundwater monitoring </w:t>
      </w:r>
      <w:r w:rsidR="00507980" w:rsidRPr="003B22BC">
        <w:t>plans</w:t>
      </w:r>
      <w:r w:rsidR="000319B6" w:rsidRPr="003B22BC">
        <w:t>, revis</w:t>
      </w:r>
      <w:r w:rsidR="00CD6FF8" w:rsidRPr="003B22BC">
        <w:t>e</w:t>
      </w:r>
      <w:r w:rsidR="000319B6" w:rsidRPr="003B22BC">
        <w:t xml:space="preserve"> permit documents and updat</w:t>
      </w:r>
      <w:r w:rsidR="00CD6FF8" w:rsidRPr="003B22BC">
        <w:t>e</w:t>
      </w:r>
      <w:r w:rsidR="000319B6" w:rsidRPr="003B22BC">
        <w:t xml:space="preserve"> closure drawings and engineering calculations. However, while </w:t>
      </w:r>
      <w:r w:rsidR="007B034B" w:rsidRPr="003B22BC">
        <w:t xml:space="preserve">the </w:t>
      </w:r>
      <w:r w:rsidR="000319B6" w:rsidRPr="003B22BC">
        <w:t xml:space="preserve">EPD required the Company to update its </w:t>
      </w:r>
      <w:r w:rsidR="008C2EAA" w:rsidRPr="003B22BC">
        <w:t xml:space="preserve">permit </w:t>
      </w:r>
      <w:r w:rsidR="000319B6" w:rsidRPr="003B22BC">
        <w:t>application</w:t>
      </w:r>
      <w:r w:rsidR="002778A4" w:rsidRPr="003B22BC">
        <w:t>s</w:t>
      </w:r>
      <w:r w:rsidR="000319B6" w:rsidRPr="003B22BC">
        <w:t xml:space="preserve"> and plans, final permits </w:t>
      </w:r>
      <w:r w:rsidR="005E37DD">
        <w:t>have been</w:t>
      </w:r>
      <w:r w:rsidR="005E37DD" w:rsidRPr="003B22BC">
        <w:t xml:space="preserve"> </w:t>
      </w:r>
      <w:r w:rsidR="000319B6" w:rsidRPr="003B22BC">
        <w:t xml:space="preserve">largely consistent with </w:t>
      </w:r>
      <w:r w:rsidR="000D64A3">
        <w:t xml:space="preserve">the </w:t>
      </w:r>
      <w:r w:rsidR="00CD0392">
        <w:t xml:space="preserve">original </w:t>
      </w:r>
      <w:r w:rsidR="00523835" w:rsidRPr="003B22BC">
        <w:t xml:space="preserve">permit </w:t>
      </w:r>
      <w:r w:rsidR="000319B6" w:rsidRPr="003B22BC">
        <w:t xml:space="preserve">applications and did not significantly change the Company’s closure plans. </w:t>
      </w:r>
    </w:p>
    <w:bookmarkEnd w:id="14"/>
    <w:p w14:paraId="24EC2943" w14:textId="77777777" w:rsidR="00862793" w:rsidRPr="0062317E" w:rsidRDefault="00862793" w:rsidP="00031E5B">
      <w:pPr>
        <w:rPr>
          <w:highlight w:val="cyan"/>
        </w:rPr>
      </w:pPr>
    </w:p>
    <w:p w14:paraId="0F5930BD" w14:textId="36224D3E" w:rsidR="000319B6" w:rsidRDefault="000319B6" w:rsidP="00031E5B">
      <w:r w:rsidRPr="006522FD">
        <w:t>EPD permitting activities for the remaining projects are currently expected to continue for the next several years. The Company continues to respond to the EPD’s requests for information and to address comments for the remaining permit applications under review.</w:t>
      </w:r>
      <w:r w:rsidRPr="003D640E">
        <w:t xml:space="preserve"> </w:t>
      </w:r>
    </w:p>
    <w:p w14:paraId="2F5A48D9" w14:textId="77777777" w:rsidR="006026E5" w:rsidRDefault="006026E5" w:rsidP="00031E5B"/>
    <w:p w14:paraId="782E2E66" w14:textId="312A5198" w:rsidR="009D60B3" w:rsidRDefault="0052005C" w:rsidP="00031E5B">
      <w:r>
        <w:t xml:space="preserve">As discussed in the previous reports, </w:t>
      </w:r>
      <w:r w:rsidR="00924C48">
        <w:t>the change</w:t>
      </w:r>
      <w:r>
        <w:t xml:space="preserve"> in closure strategy at Plant Wansley necessitated a</w:t>
      </w:r>
      <w:r w:rsidR="00F354B7">
        <w:t>n expansion of</w:t>
      </w:r>
      <w:r w:rsidDel="00F354B7">
        <w:t xml:space="preserve"> </w:t>
      </w:r>
      <w:r>
        <w:t>the onsite landfill</w:t>
      </w:r>
      <w:r w:rsidR="008E0547">
        <w:t>;</w:t>
      </w:r>
      <w:r w:rsidDel="008E0547">
        <w:t xml:space="preserve"> </w:t>
      </w:r>
      <w:r w:rsidR="008953EB">
        <w:t xml:space="preserve">permitting is ongoing for that expansion. </w:t>
      </w:r>
      <w:r w:rsidR="003E1B43">
        <w:t>The Company</w:t>
      </w:r>
      <w:r w:rsidR="00057562">
        <w:t xml:space="preserve"> </w:t>
      </w:r>
      <w:r w:rsidR="008953EB">
        <w:t xml:space="preserve">is </w:t>
      </w:r>
      <w:r w:rsidR="00B22F77">
        <w:t>also</w:t>
      </w:r>
      <w:r w:rsidR="008953EB">
        <w:t xml:space="preserve"> in </w:t>
      </w:r>
      <w:r w:rsidR="00057562">
        <w:t xml:space="preserve">the process of </w:t>
      </w:r>
      <w:r w:rsidR="008953EB">
        <w:t xml:space="preserve">permitting </w:t>
      </w:r>
      <w:r w:rsidR="00057562">
        <w:t>a</w:t>
      </w:r>
      <w:r w:rsidR="00013834">
        <w:t xml:space="preserve">n </w:t>
      </w:r>
      <w:r w:rsidR="008953EB">
        <w:t xml:space="preserve">expansion </w:t>
      </w:r>
      <w:r w:rsidR="00043BFC">
        <w:rPr>
          <w:rFonts w:eastAsia="Times New Roman"/>
          <w:color w:val="000000" w:themeColor="text1"/>
        </w:rPr>
        <w:t>of</w:t>
      </w:r>
      <w:r w:rsidR="00102FE8" w:rsidRPr="003D640E">
        <w:rPr>
          <w:rFonts w:eastAsia="Times New Roman"/>
          <w:color w:val="000000" w:themeColor="text1"/>
        </w:rPr>
        <w:t xml:space="preserve"> Huffaker Road, the Company-owned off-site permitted CCR landfill</w:t>
      </w:r>
      <w:r w:rsidR="003E1B43">
        <w:rPr>
          <w:rFonts w:eastAsia="Times New Roman"/>
          <w:color w:val="000000" w:themeColor="text1"/>
        </w:rPr>
        <w:t xml:space="preserve"> near Plant Hammond</w:t>
      </w:r>
      <w:r w:rsidR="00102FE8">
        <w:t>.</w:t>
      </w:r>
      <w:r w:rsidR="008953EB">
        <w:t xml:space="preserve"> </w:t>
      </w:r>
      <w:r w:rsidR="009943FE">
        <w:t xml:space="preserve">The process for </w:t>
      </w:r>
      <w:r w:rsidR="0043315E">
        <w:lastRenderedPageBreak/>
        <w:t xml:space="preserve">permitting </w:t>
      </w:r>
      <w:r w:rsidR="006B35E5">
        <w:t>these</w:t>
      </w:r>
      <w:r w:rsidR="006B35E5" w:rsidDel="00102FE8">
        <w:t xml:space="preserve"> </w:t>
      </w:r>
      <w:r w:rsidR="008953EB" w:rsidDel="00102FE8">
        <w:t>landfill</w:t>
      </w:r>
      <w:r w:rsidR="00CE6669">
        <w:t xml:space="preserve"> expansion</w:t>
      </w:r>
      <w:r w:rsidR="006B35E5">
        <w:t>s</w:t>
      </w:r>
      <w:r w:rsidR="001248E8">
        <w:t xml:space="preserve"> </w:t>
      </w:r>
      <w:r w:rsidR="00423D0A">
        <w:t>was init</w:t>
      </w:r>
      <w:r w:rsidR="00DD2959">
        <w:t>i</w:t>
      </w:r>
      <w:r w:rsidR="00423D0A">
        <w:t>ated</w:t>
      </w:r>
      <w:r w:rsidR="00453054">
        <w:t xml:space="preserve"> in 2023 and is ongoing.</w:t>
      </w:r>
      <w:r w:rsidR="00DD2959" w:rsidDel="00453054">
        <w:t xml:space="preserve"> </w:t>
      </w:r>
      <w:r w:rsidR="00BA22A9">
        <w:rPr>
          <w:rFonts w:ascii="ArialMT" w:hAnsi="ArialMT" w:cs="ArialMT"/>
        </w:rPr>
        <w:t>Stream</w:t>
      </w:r>
      <w:r w:rsidR="002443BC">
        <w:rPr>
          <w:rFonts w:ascii="ArialMT" w:hAnsi="ArialMT" w:cs="ArialMT"/>
        </w:rPr>
        <w:t>bank</w:t>
      </w:r>
      <w:r w:rsidR="00BA22A9">
        <w:rPr>
          <w:rFonts w:ascii="ArialMT" w:hAnsi="ArialMT" w:cs="ArialMT"/>
        </w:rPr>
        <w:t xml:space="preserve"> mitigation credits</w:t>
      </w:r>
      <w:r w:rsidR="0050726A">
        <w:rPr>
          <w:rFonts w:ascii="ArialMT" w:hAnsi="ArialMT" w:cs="ArialMT"/>
        </w:rPr>
        <w:t xml:space="preserve"> </w:t>
      </w:r>
      <w:r w:rsidR="006C31F3">
        <w:rPr>
          <w:rFonts w:ascii="ArialMT" w:hAnsi="ArialMT" w:cs="ArialMT"/>
        </w:rPr>
        <w:t>have been obtained</w:t>
      </w:r>
      <w:r w:rsidR="00C24186">
        <w:rPr>
          <w:rFonts w:ascii="ArialMT" w:hAnsi="ArialMT" w:cs="ArialMT"/>
        </w:rPr>
        <w:t xml:space="preserve"> in 2023</w:t>
      </w:r>
      <w:r w:rsidR="006C31F3" w:rsidDel="004833E0">
        <w:rPr>
          <w:rFonts w:ascii="ArialMT" w:hAnsi="ArialMT" w:cs="ArialMT"/>
        </w:rPr>
        <w:t xml:space="preserve"> </w:t>
      </w:r>
      <w:r w:rsidR="00BA22A9">
        <w:rPr>
          <w:rFonts w:ascii="ArialMT" w:hAnsi="ArialMT" w:cs="ArialMT"/>
        </w:rPr>
        <w:t xml:space="preserve">for area impacts </w:t>
      </w:r>
      <w:r w:rsidR="001D7668">
        <w:rPr>
          <w:rFonts w:ascii="ArialMT" w:hAnsi="ArialMT" w:cs="ArialMT"/>
        </w:rPr>
        <w:t>of</w:t>
      </w:r>
      <w:r w:rsidR="0078494A">
        <w:rPr>
          <w:rFonts w:ascii="ArialMT" w:hAnsi="ArialMT" w:cs="ArialMT"/>
        </w:rPr>
        <w:t xml:space="preserve"> </w:t>
      </w:r>
      <w:r w:rsidR="00BA22A9">
        <w:rPr>
          <w:rFonts w:ascii="ArialMT" w:hAnsi="ArialMT" w:cs="ArialMT"/>
        </w:rPr>
        <w:t xml:space="preserve">each </w:t>
      </w:r>
      <w:r w:rsidR="00595131">
        <w:rPr>
          <w:rFonts w:ascii="ArialMT" w:hAnsi="ArialMT" w:cs="ArialMT"/>
        </w:rPr>
        <w:t xml:space="preserve">landfill </w:t>
      </w:r>
      <w:r w:rsidR="00BA22A9">
        <w:rPr>
          <w:rFonts w:ascii="ArialMT" w:hAnsi="ArialMT" w:cs="ArialMT"/>
        </w:rPr>
        <w:t>expansion</w:t>
      </w:r>
      <w:r w:rsidR="00BA22A9" w:rsidRPr="004E093A">
        <w:rPr>
          <w:rFonts w:ascii="ArialMT" w:hAnsi="ArialMT" w:cs="ArialMT"/>
        </w:rPr>
        <w:t>.</w:t>
      </w:r>
      <w:r w:rsidR="00DC2AD3">
        <w:rPr>
          <w:rFonts w:ascii="ArialMT" w:hAnsi="ArialMT" w:cs="ArialMT"/>
        </w:rPr>
        <w:t xml:space="preserve"> </w:t>
      </w:r>
      <w:r w:rsidR="007C47F9">
        <w:rPr>
          <w:rFonts w:ascii="ArialMT" w:hAnsi="ArialMT" w:cs="ArialMT"/>
        </w:rPr>
        <w:t xml:space="preserve">Additional </w:t>
      </w:r>
      <w:r w:rsidR="002443BC">
        <w:rPr>
          <w:rFonts w:ascii="ArialMT" w:hAnsi="ArialMT" w:cs="ArialMT"/>
        </w:rPr>
        <w:t>streambank</w:t>
      </w:r>
      <w:r w:rsidR="007C47F9">
        <w:rPr>
          <w:rFonts w:ascii="ArialMT" w:hAnsi="ArialMT" w:cs="ArialMT"/>
        </w:rPr>
        <w:t xml:space="preserve"> mitigation credits are expected to be obtained for Huffaker Road </w:t>
      </w:r>
      <w:r w:rsidR="003C6B99">
        <w:rPr>
          <w:rFonts w:ascii="ArialMT" w:hAnsi="ArialMT" w:cs="ArialMT"/>
        </w:rPr>
        <w:t>in 2024.</w:t>
      </w:r>
      <w:r w:rsidR="00886006">
        <w:rPr>
          <w:rFonts w:ascii="ArialMT" w:hAnsi="ArialMT" w:cs="ArialMT"/>
        </w:rPr>
        <w:t xml:space="preserve"> </w:t>
      </w:r>
    </w:p>
    <w:p w14:paraId="2AF049BD" w14:textId="005129F4" w:rsidR="00F60DB8" w:rsidRDefault="00F60DB8" w:rsidP="00031E5B"/>
    <w:p w14:paraId="192AAF66" w14:textId="6D9E0C84" w:rsidR="001A1511" w:rsidRPr="003D640E" w:rsidRDefault="001A1511" w:rsidP="001A1511">
      <w:pPr>
        <w:rPr>
          <w:rStyle w:val="normaltextrun"/>
          <w:color w:val="000000" w:themeColor="text1"/>
        </w:rPr>
      </w:pPr>
      <w:r>
        <w:t xml:space="preserve">In December 2022, Georgia Power entered into a consent agreement with </w:t>
      </w:r>
      <w:r w:rsidR="00985519">
        <w:t xml:space="preserve">the </w:t>
      </w:r>
      <w:r>
        <w:t>EPD</w:t>
      </w:r>
      <w:r w:rsidR="00B467BB">
        <w:t>,</w:t>
      </w:r>
      <w:r>
        <w:t xml:space="preserve"> </w:t>
      </w:r>
      <w:r w:rsidR="00AB432C">
        <w:t>recognizing the ne</w:t>
      </w:r>
      <w:r w:rsidR="00851D5C">
        <w:t>ed</w:t>
      </w:r>
      <w:r w:rsidR="004B198F">
        <w:t xml:space="preserve"> </w:t>
      </w:r>
      <w:r w:rsidR="000E504A">
        <w:t>to exten</w:t>
      </w:r>
      <w:r w:rsidR="008518B7">
        <w:t xml:space="preserve">d the closure timeline </w:t>
      </w:r>
      <w:r>
        <w:t>for McDonough AP-1</w:t>
      </w:r>
      <w:r w:rsidR="00BA08B4">
        <w:t xml:space="preserve">. </w:t>
      </w:r>
      <w:r w:rsidR="003350C2">
        <w:t xml:space="preserve">Consistent with </w:t>
      </w:r>
      <w:r w:rsidR="003350C2" w:rsidRPr="0041593B">
        <w:t xml:space="preserve">CCR </w:t>
      </w:r>
      <w:r w:rsidR="00E47C7F" w:rsidRPr="0041593B">
        <w:t>r</w:t>
      </w:r>
      <w:r w:rsidR="003350C2" w:rsidRPr="0041593B">
        <w:t>ules</w:t>
      </w:r>
      <w:r w:rsidR="003350C2">
        <w:t xml:space="preserve">, </w:t>
      </w:r>
      <w:r w:rsidR="00C3795E">
        <w:t>a</w:t>
      </w:r>
      <w:r>
        <w:t xml:space="preserve"> Notification of Intent to Initiate </w:t>
      </w:r>
      <w:r w:rsidR="001B275B">
        <w:t>C</w:t>
      </w:r>
      <w:r>
        <w:t xml:space="preserve">losure </w:t>
      </w:r>
      <w:r w:rsidR="003350C2">
        <w:t xml:space="preserve">was </w:t>
      </w:r>
      <w:r>
        <w:t xml:space="preserve">filed in December 2015. </w:t>
      </w:r>
      <w:r w:rsidR="00234CF4">
        <w:t>Additionally, and i</w:t>
      </w:r>
      <w:r>
        <w:t xml:space="preserve">n accordance with </w:t>
      </w:r>
      <w:r w:rsidR="00234CF4" w:rsidRPr="0041593B">
        <w:t>CCR rules</w:t>
      </w:r>
      <w:r>
        <w:t>, an extension request for two years was submitted to</w:t>
      </w:r>
      <w:r w:rsidR="0004639B">
        <w:t xml:space="preserve"> the</w:t>
      </w:r>
      <w:r>
        <w:t xml:space="preserve"> EPD in December 2020 that re-established the closure deadline to December 2022. </w:t>
      </w:r>
      <w:r w:rsidR="00FD248D">
        <w:t xml:space="preserve">While </w:t>
      </w:r>
      <w:r w:rsidR="004B7901">
        <w:t>much</w:t>
      </w:r>
      <w:r w:rsidR="00FD248D">
        <w:t xml:space="preserve"> of the closure is complete, </w:t>
      </w:r>
      <w:r w:rsidR="000038D4">
        <w:t xml:space="preserve">design and regulatory review of the remaining activities </w:t>
      </w:r>
      <w:r w:rsidR="005B3E0E">
        <w:t xml:space="preserve">by the EPD </w:t>
      </w:r>
      <w:r w:rsidR="006D3327">
        <w:t>are</w:t>
      </w:r>
      <w:r w:rsidR="002571AA">
        <w:t xml:space="preserve"> ongoing</w:t>
      </w:r>
      <w:r w:rsidR="00327D01">
        <w:t>.</w:t>
      </w:r>
      <w:r w:rsidR="007D2636" w:rsidRPr="007D2636">
        <w:t xml:space="preserve"> EPD, recognizing these factors are beyond the Company’s control, </w:t>
      </w:r>
      <w:r w:rsidR="007D2636">
        <w:t>is</w:t>
      </w:r>
      <w:r w:rsidR="10E2EB16">
        <w:t>sued the</w:t>
      </w:r>
      <w:r w:rsidR="00BC3ADC" w:rsidRPr="007D2636">
        <w:t xml:space="preserve"> </w:t>
      </w:r>
      <w:r w:rsidR="007D2636" w:rsidRPr="007D2636">
        <w:t>consent order to provide additional time to complete the closure while finaliz</w:t>
      </w:r>
      <w:r w:rsidR="0001576B">
        <w:t>ing</w:t>
      </w:r>
      <w:r w:rsidR="007D2636" w:rsidRPr="007D2636">
        <w:t xml:space="preserve"> permit</w:t>
      </w:r>
      <w:r w:rsidR="0001576B">
        <w:t>ting</w:t>
      </w:r>
      <w:r w:rsidR="007D2636" w:rsidRPr="007D2636">
        <w:t>. The consent order requires</w:t>
      </w:r>
      <w:r>
        <w:t xml:space="preserve"> a milestone </w:t>
      </w:r>
      <w:r w:rsidRPr="00AE7CF4">
        <w:t>schedule</w:t>
      </w:r>
      <w:r w:rsidR="000B7D64" w:rsidRPr="00AE7CF4">
        <w:t>, which was</w:t>
      </w:r>
      <w:r w:rsidRPr="00AE7CF4" w:rsidDel="000B7D64">
        <w:t xml:space="preserve"> </w:t>
      </w:r>
      <w:r w:rsidRPr="00AE7CF4">
        <w:t>submitted to and approved by the</w:t>
      </w:r>
      <w:r w:rsidR="000951AB" w:rsidRPr="00AE7CF4">
        <w:t xml:space="preserve"> EPD</w:t>
      </w:r>
      <w:r w:rsidR="002F41F7" w:rsidRPr="00AE7CF4">
        <w:t xml:space="preserve"> </w:t>
      </w:r>
      <w:r w:rsidR="000B7D64" w:rsidRPr="00AE7CF4">
        <w:t>in 2023.</w:t>
      </w:r>
      <w:r w:rsidRPr="6632E2B6">
        <w:rPr>
          <w:rStyle w:val="normaltextrun"/>
          <w:color w:val="000000" w:themeColor="text1"/>
        </w:rPr>
        <w:t xml:space="preserve"> </w:t>
      </w:r>
      <w:r w:rsidR="004542EC">
        <w:rPr>
          <w:rStyle w:val="normaltextrun"/>
          <w:color w:val="000000" w:themeColor="text1"/>
        </w:rPr>
        <w:t xml:space="preserve">There was no monetary </w:t>
      </w:r>
      <w:r w:rsidR="0098762E">
        <w:rPr>
          <w:rStyle w:val="normaltextrun"/>
          <w:color w:val="000000" w:themeColor="text1"/>
        </w:rPr>
        <w:t>penalty</w:t>
      </w:r>
      <w:r w:rsidR="004542EC">
        <w:rPr>
          <w:rStyle w:val="normaltextrun"/>
          <w:color w:val="000000" w:themeColor="text1"/>
        </w:rPr>
        <w:t xml:space="preserve"> associated with the consent order.</w:t>
      </w:r>
      <w:r w:rsidR="00651A44" w:rsidRPr="6632E2B6">
        <w:rPr>
          <w:rStyle w:val="normaltextrun"/>
          <w:color w:val="000000" w:themeColor="text1"/>
        </w:rPr>
        <w:t xml:space="preserve"> </w:t>
      </w:r>
    </w:p>
    <w:p w14:paraId="6BAF8E1C" w14:textId="77777777" w:rsidR="000319B6" w:rsidRPr="003D640E" w:rsidRDefault="000319B6" w:rsidP="00031E5B"/>
    <w:p w14:paraId="48EBC501" w14:textId="7EAADE1A" w:rsidR="000319B6" w:rsidRPr="003D640E" w:rsidRDefault="000319B6" w:rsidP="00031E5B">
      <w:r w:rsidRPr="003D640E">
        <w:t>Throug</w:t>
      </w:r>
      <w:r w:rsidRPr="00712C64">
        <w:t xml:space="preserve">h the permitting process, solar generation is also continuing to be evaluated </w:t>
      </w:r>
      <w:r w:rsidR="0040004A" w:rsidRPr="00712C64">
        <w:t xml:space="preserve">for </w:t>
      </w:r>
      <w:r w:rsidRPr="00712C64">
        <w:t>CCR units. W</w:t>
      </w:r>
      <w:r w:rsidRPr="00DE0DE7">
        <w:t xml:space="preserve">ith the Commission’s approval in the 2016 IRP (Docket No. 40161) for ash pond solar demonstration projects, options for future solar development are currently included in </w:t>
      </w:r>
      <w:r w:rsidR="00B154E2" w:rsidRPr="00DE0DE7">
        <w:t>the McIntosh AP-1 final permit</w:t>
      </w:r>
      <w:r w:rsidR="0027250C">
        <w:t xml:space="preserve"> design</w:t>
      </w:r>
      <w:r w:rsidR="00B154E2" w:rsidRPr="0027250C">
        <w:t xml:space="preserve">, </w:t>
      </w:r>
      <w:r w:rsidRPr="0027250C">
        <w:t xml:space="preserve">the Hammond AP-3 </w:t>
      </w:r>
      <w:r w:rsidR="0054085A">
        <w:t>final</w:t>
      </w:r>
      <w:r w:rsidR="0054085A" w:rsidRPr="0027250C">
        <w:t xml:space="preserve"> </w:t>
      </w:r>
      <w:r w:rsidRPr="0027250C">
        <w:t xml:space="preserve">permit </w:t>
      </w:r>
      <w:r w:rsidR="00CA4E5C">
        <w:t>design</w:t>
      </w:r>
      <w:r w:rsidR="00D73316">
        <w:t>,</w:t>
      </w:r>
      <w:r w:rsidR="00CA4E5C">
        <w:t xml:space="preserve"> </w:t>
      </w:r>
      <w:r w:rsidRPr="0027250C">
        <w:t>and</w:t>
      </w:r>
      <w:r w:rsidR="003061F4" w:rsidRPr="0027250C">
        <w:t xml:space="preserve"> the</w:t>
      </w:r>
      <w:r w:rsidRPr="0027250C">
        <w:t xml:space="preserve"> </w:t>
      </w:r>
      <w:r w:rsidR="00110791">
        <w:t xml:space="preserve">updated </w:t>
      </w:r>
      <w:r w:rsidRPr="0027250C">
        <w:t xml:space="preserve">McDonough AP-2, AP-3, AP-4 permit application for the combined AP-3/4 CCR unit. </w:t>
      </w:r>
      <w:r w:rsidR="00C01F14" w:rsidRPr="0027250C">
        <w:t xml:space="preserve">Installation of the solar project at McIntosh AP-1 </w:t>
      </w:r>
      <w:r w:rsidR="001A5C6C">
        <w:t xml:space="preserve">began in 2023 and is estimated to be completed in 2024. </w:t>
      </w:r>
      <w:r w:rsidR="00982730">
        <w:t>The o</w:t>
      </w:r>
      <w:r w:rsidR="00982730" w:rsidRPr="003D640E">
        <w:t xml:space="preserve">ther installations </w:t>
      </w:r>
      <w:r w:rsidR="00982730">
        <w:t>are planned to</w:t>
      </w:r>
      <w:r w:rsidR="00982730" w:rsidRPr="003D640E">
        <w:t xml:space="preserve"> be </w:t>
      </w:r>
      <w:r w:rsidR="007E6788">
        <w:t>initiated</w:t>
      </w:r>
      <w:r w:rsidR="00982730" w:rsidRPr="003D640E">
        <w:t xml:space="preserve"> after approval by the EPD in the permitting process and</w:t>
      </w:r>
      <w:r w:rsidR="00982730">
        <w:t xml:space="preserve"> once</w:t>
      </w:r>
      <w:r w:rsidR="00982730" w:rsidRPr="003D640E">
        <w:t xml:space="preserve"> closure construction of the CCR units has been completed</w:t>
      </w:r>
      <w:r w:rsidR="000618D9">
        <w:t>.</w:t>
      </w:r>
      <w:r w:rsidR="00982730" w:rsidRPr="0027250C">
        <w:t xml:space="preserve"> </w:t>
      </w:r>
      <w:r w:rsidRPr="0027250C">
        <w:t>A</w:t>
      </w:r>
      <w:r w:rsidR="00D95859" w:rsidRPr="0027250C">
        <w:t>dditionally, a</w:t>
      </w:r>
      <w:r w:rsidRPr="0027250C">
        <w:t xml:space="preserve"> solar pilot </w:t>
      </w:r>
      <w:r w:rsidR="0048127D">
        <w:t>continues</w:t>
      </w:r>
      <w:r w:rsidRPr="0027250C">
        <w:t xml:space="preserve"> at</w:t>
      </w:r>
      <w:r w:rsidRPr="0027250C" w:rsidDel="00247248">
        <w:t xml:space="preserve"> </w:t>
      </w:r>
      <w:r w:rsidRPr="0027250C">
        <w:t>McDonough AP-3/4</w:t>
      </w:r>
      <w:r w:rsidR="00B80E29">
        <w:t>.</w:t>
      </w:r>
    </w:p>
    <w:p w14:paraId="7008EBB7" w14:textId="09B1FCAA" w:rsidR="000C3939" w:rsidRPr="003D640E" w:rsidRDefault="000C3939" w:rsidP="00E02CC5">
      <w:pPr>
        <w:rPr>
          <w:sz w:val="28"/>
          <w:szCs w:val="28"/>
        </w:rPr>
      </w:pPr>
      <w:r w:rsidRPr="003D640E">
        <w:br w:type="page"/>
      </w:r>
    </w:p>
    <w:p w14:paraId="3C65F569" w14:textId="719158CF" w:rsidR="000B61D6" w:rsidRPr="00E7486A" w:rsidRDefault="000B61D6" w:rsidP="003F46D7">
      <w:pPr>
        <w:pStyle w:val="Heading1"/>
        <w:ind w:left="1080"/>
        <w:rPr>
          <w:bCs/>
        </w:rPr>
      </w:pPr>
      <w:bookmarkStart w:id="15" w:name="_PROJECT_UPDATES"/>
      <w:bookmarkStart w:id="16" w:name="_Toc122090799"/>
      <w:bookmarkStart w:id="17" w:name="_Toc124347415"/>
      <w:bookmarkStart w:id="18" w:name="_Toc160356674"/>
      <w:bookmarkEnd w:id="15"/>
      <w:r w:rsidRPr="00E7486A">
        <w:lastRenderedPageBreak/>
        <w:t>PROJECT UPDATE</w:t>
      </w:r>
      <w:r w:rsidR="004F5ABF" w:rsidRPr="00E7486A">
        <w:t>S</w:t>
      </w:r>
      <w:bookmarkEnd w:id="10"/>
      <w:bookmarkEnd w:id="16"/>
      <w:bookmarkEnd w:id="17"/>
      <w:bookmarkEnd w:id="18"/>
    </w:p>
    <w:p w14:paraId="2E84A2AC" w14:textId="2DB038D8" w:rsidR="000B61D6" w:rsidRPr="003D640E" w:rsidRDefault="000B61D6" w:rsidP="00E02CC5"/>
    <w:p w14:paraId="0EEB9FE8" w14:textId="449E1AB7" w:rsidR="00692DC2" w:rsidRPr="00E7486A" w:rsidRDefault="00141EEB" w:rsidP="00E7486A">
      <w:pPr>
        <w:pStyle w:val="Heading2"/>
      </w:pPr>
      <w:bookmarkStart w:id="19" w:name="_Toc111793666"/>
      <w:bookmarkStart w:id="20" w:name="_Toc122090009"/>
      <w:bookmarkStart w:id="21" w:name="_Toc122090800"/>
      <w:bookmarkStart w:id="22" w:name="_Toc124347416"/>
      <w:bookmarkStart w:id="23" w:name="_Toc160356675"/>
      <w:r w:rsidRPr="00E7486A">
        <w:t>Activity Overview</w:t>
      </w:r>
      <w:bookmarkEnd w:id="19"/>
      <w:bookmarkEnd w:id="20"/>
      <w:bookmarkEnd w:id="21"/>
      <w:bookmarkEnd w:id="22"/>
      <w:bookmarkEnd w:id="23"/>
    </w:p>
    <w:p w14:paraId="66EB3095" w14:textId="0589B225" w:rsidR="00AA760C" w:rsidRPr="003D640E" w:rsidRDefault="003B6927" w:rsidP="00E02CC5">
      <w:pPr>
        <w:rPr>
          <w:b/>
          <w:bCs/>
          <w:u w:val="single"/>
        </w:rPr>
      </w:pPr>
      <w:r w:rsidRPr="003D640E">
        <w:t xml:space="preserve">Georgia Power’s CCR </w:t>
      </w:r>
      <w:r w:rsidR="00B5208D" w:rsidRPr="003D640E">
        <w:t>p</w:t>
      </w:r>
      <w:r w:rsidR="000C28CD" w:rsidRPr="003D640E">
        <w:t>ermit</w:t>
      </w:r>
      <w:r w:rsidR="00B5208D" w:rsidRPr="003D640E">
        <w:t xml:space="preserve"> application</w:t>
      </w:r>
      <w:r w:rsidR="000C28CD" w:rsidRPr="003D640E">
        <w:t>s</w:t>
      </w:r>
      <w:r w:rsidRPr="003D640E">
        <w:t xml:space="preserve"> include </w:t>
      </w:r>
      <w:r w:rsidR="00CD5B2D" w:rsidRPr="003D640E">
        <w:t>site</w:t>
      </w:r>
      <w:r w:rsidR="00003C38" w:rsidRPr="003D640E">
        <w:t>-</w:t>
      </w:r>
      <w:r w:rsidR="00CD5B2D" w:rsidRPr="003D640E">
        <w:t xml:space="preserve">specific </w:t>
      </w:r>
      <w:r w:rsidRPr="003D640E">
        <w:t>closure plans</w:t>
      </w:r>
      <w:r w:rsidR="00535AAB" w:rsidRPr="003D640E">
        <w:t xml:space="preserve"> for each </w:t>
      </w:r>
      <w:r w:rsidR="00F0242F" w:rsidRPr="003D640E">
        <w:t>ash pond or</w:t>
      </w:r>
      <w:r w:rsidR="00D776C9" w:rsidRPr="003D640E">
        <w:t xml:space="preserve"> CCR</w:t>
      </w:r>
      <w:r w:rsidR="00F0242F" w:rsidRPr="003D640E">
        <w:t xml:space="preserve"> landfill </w:t>
      </w:r>
      <w:r w:rsidR="00535AAB" w:rsidRPr="003D640E">
        <w:t xml:space="preserve">project. </w:t>
      </w:r>
      <w:r w:rsidR="007E1BFF" w:rsidRPr="003D640E">
        <w:t xml:space="preserve">In order to </w:t>
      </w:r>
      <w:r w:rsidR="00E81BDC" w:rsidRPr="003D640E">
        <w:t>advance the pro</w:t>
      </w:r>
      <w:r w:rsidR="00A61718" w:rsidRPr="003D640E">
        <w:t>gram</w:t>
      </w:r>
      <w:r w:rsidR="00793D1E" w:rsidRPr="003D640E">
        <w:t>,</w:t>
      </w:r>
      <w:r w:rsidR="00A61718" w:rsidRPr="003D640E">
        <w:t xml:space="preserve"> and </w:t>
      </w:r>
      <w:r w:rsidR="00C44C26" w:rsidRPr="003D640E">
        <w:t xml:space="preserve">for </w:t>
      </w:r>
      <w:r w:rsidR="00A61718" w:rsidRPr="003D640E">
        <w:t>the projects</w:t>
      </w:r>
      <w:r w:rsidR="005F4387" w:rsidRPr="003D640E">
        <w:t xml:space="preserve"> to comply with the </w:t>
      </w:r>
      <w:r w:rsidR="008A3A65" w:rsidRPr="003D640E">
        <w:t xml:space="preserve">deadlines in the </w:t>
      </w:r>
      <w:r w:rsidR="005F4387" w:rsidRPr="003E25F7">
        <w:t xml:space="preserve">CCR </w:t>
      </w:r>
      <w:r w:rsidR="001C432E" w:rsidRPr="008376F1">
        <w:t>r</w:t>
      </w:r>
      <w:r w:rsidR="001C432E" w:rsidRPr="003E25F7">
        <w:t>ules</w:t>
      </w:r>
      <w:r w:rsidR="00732A1C" w:rsidRPr="003D640E">
        <w:t>,</w:t>
      </w:r>
      <w:r w:rsidR="00A61718" w:rsidRPr="003D640E">
        <w:t xml:space="preserve"> th</w:t>
      </w:r>
      <w:r w:rsidR="007C2BDC" w:rsidRPr="003D640E">
        <w:t xml:space="preserve">e Company has </w:t>
      </w:r>
      <w:r w:rsidR="0036647A" w:rsidRPr="003D640E">
        <w:t xml:space="preserve">progressed </w:t>
      </w:r>
      <w:r w:rsidR="0058607C" w:rsidRPr="003D640E">
        <w:t xml:space="preserve">design and </w:t>
      </w:r>
      <w:r w:rsidR="00042FCA" w:rsidRPr="003D640E">
        <w:t xml:space="preserve">engineering </w:t>
      </w:r>
      <w:r w:rsidR="00B4794C" w:rsidRPr="003D640E">
        <w:t>efforts</w:t>
      </w:r>
      <w:r w:rsidR="00042FCA" w:rsidRPr="003D640E">
        <w:t xml:space="preserve">, </w:t>
      </w:r>
      <w:r w:rsidR="00062741" w:rsidRPr="003D640E">
        <w:t>c</w:t>
      </w:r>
      <w:r w:rsidR="00C03686" w:rsidRPr="003D640E">
        <w:t>onstruction</w:t>
      </w:r>
      <w:r w:rsidR="00E57BAD" w:rsidRPr="003D640E">
        <w:t xml:space="preserve"> </w:t>
      </w:r>
      <w:r w:rsidR="007D1950" w:rsidRPr="003D640E">
        <w:t>activities</w:t>
      </w:r>
      <w:r w:rsidR="00042FCA" w:rsidRPr="003D640E">
        <w:t>,</w:t>
      </w:r>
      <w:r w:rsidR="00C03686" w:rsidRPr="003D640E">
        <w:t xml:space="preserve"> permitting, groundwater monitoring and reporting</w:t>
      </w:r>
      <w:r w:rsidR="00413424" w:rsidRPr="003D640E">
        <w:t xml:space="preserve">, </w:t>
      </w:r>
      <w:r w:rsidR="00302E32" w:rsidRPr="003D640E">
        <w:t>and</w:t>
      </w:r>
      <w:r w:rsidR="00413424" w:rsidRPr="003D640E">
        <w:t xml:space="preserve"> </w:t>
      </w:r>
      <w:r w:rsidR="00C03686" w:rsidRPr="003D640E">
        <w:t>dewatering</w:t>
      </w:r>
      <w:r w:rsidR="005B05E9" w:rsidRPr="003D640E">
        <w:t xml:space="preserve"> </w:t>
      </w:r>
      <w:r w:rsidR="00475DD8" w:rsidRPr="003D640E">
        <w:t>activities.</w:t>
      </w:r>
    </w:p>
    <w:p w14:paraId="11802D65" w14:textId="06110DF3" w:rsidR="008255E5" w:rsidRDefault="008255E5" w:rsidP="00362059">
      <w:pPr>
        <w:ind w:left="720"/>
      </w:pPr>
    </w:p>
    <w:p w14:paraId="4A4F80C1" w14:textId="77777777" w:rsidR="00652566" w:rsidRPr="0033072D" w:rsidRDefault="00652566" w:rsidP="0033072D">
      <w:pPr>
        <w:pStyle w:val="Heading3"/>
      </w:pPr>
      <w:bookmarkStart w:id="24" w:name="_Toc122090010"/>
      <w:bookmarkStart w:id="25" w:name="_Toc122090801"/>
      <w:r w:rsidRPr="0033072D">
        <w:t>Safety</w:t>
      </w:r>
      <w:bookmarkEnd w:id="24"/>
      <w:bookmarkEnd w:id="25"/>
    </w:p>
    <w:p w14:paraId="670B4114" w14:textId="6EC8E284" w:rsidR="00652566" w:rsidRPr="003D640E" w:rsidRDefault="00652566" w:rsidP="00E02CC5">
      <w:r w:rsidRPr="00EB56CD">
        <w:t>As closure construction has progr</w:t>
      </w:r>
      <w:r w:rsidRPr="00F67816">
        <w:t>essed, Georgia Power has continued to instill a culture of safety excellence on all sites. Over </w:t>
      </w:r>
      <w:r w:rsidR="00D564D8">
        <w:t>1.2 million</w:t>
      </w:r>
      <w:r w:rsidRPr="00F67816">
        <w:t xml:space="preserve"> safe work hours </w:t>
      </w:r>
      <w:r w:rsidR="00514727">
        <w:t>were</w:t>
      </w:r>
      <w:r w:rsidRPr="00F67816">
        <w:t xml:space="preserve"> performed </w:t>
      </w:r>
      <w:r w:rsidR="00514727">
        <w:t>in</w:t>
      </w:r>
      <w:r w:rsidR="00CB19F0" w:rsidRPr="00F67816">
        <w:t xml:space="preserve"> </w:t>
      </w:r>
      <w:r w:rsidR="00E02CC5" w:rsidRPr="00F67816">
        <w:t>202</w:t>
      </w:r>
      <w:r w:rsidR="00EB56CD" w:rsidRPr="00F67816">
        <w:t>3</w:t>
      </w:r>
      <w:r w:rsidRPr="00F67816">
        <w:t xml:space="preserve">, with </w:t>
      </w:r>
      <w:r w:rsidRPr="00F67816" w:rsidDel="000F6C6D">
        <w:t xml:space="preserve">a </w:t>
      </w:r>
      <w:r w:rsidRPr="00F67816">
        <w:t xml:space="preserve">cumulative program total of </w:t>
      </w:r>
      <w:r w:rsidR="00BB30AA">
        <w:t>5.2</w:t>
      </w:r>
      <w:r w:rsidR="00EB56CD" w:rsidRPr="00F67816">
        <w:t> </w:t>
      </w:r>
      <w:r w:rsidRPr="00563455">
        <w:t>million</w:t>
      </w:r>
      <w:r w:rsidRPr="00F67816">
        <w:t xml:space="preserve"> sa</w:t>
      </w:r>
      <w:r w:rsidRPr="00EB56CD">
        <w:t>fe work hours without significant injury, as defined by Edison Electric Institute.</w:t>
      </w:r>
      <w:r w:rsidRPr="003D640E">
        <w:t xml:space="preserve"> </w:t>
      </w:r>
    </w:p>
    <w:p w14:paraId="5750E477" w14:textId="77777777" w:rsidR="00652566" w:rsidRPr="003D640E" w:rsidRDefault="00652566" w:rsidP="00362059">
      <w:pPr>
        <w:ind w:left="720"/>
      </w:pPr>
    </w:p>
    <w:p w14:paraId="7D5A2C8B" w14:textId="1A9D0D97" w:rsidR="008255E5" w:rsidRPr="003D640E" w:rsidRDefault="00141EEB" w:rsidP="00E7486A">
      <w:pPr>
        <w:pStyle w:val="Heading3"/>
      </w:pPr>
      <w:bookmarkStart w:id="26" w:name="_Toc122090011"/>
      <w:bookmarkStart w:id="27" w:name="_Toc122090802"/>
      <w:r w:rsidRPr="003D640E">
        <w:t>Dewatering</w:t>
      </w:r>
      <w:r w:rsidR="007B2CC3" w:rsidRPr="003D640E">
        <w:t xml:space="preserve"> and W</w:t>
      </w:r>
      <w:r w:rsidR="00A43CD9" w:rsidRPr="003D640E">
        <w:t>ater Treatment</w:t>
      </w:r>
      <w:bookmarkEnd w:id="26"/>
      <w:bookmarkEnd w:id="27"/>
    </w:p>
    <w:p w14:paraId="491815C7" w14:textId="79E41E1F" w:rsidR="008255E5" w:rsidRPr="003D640E" w:rsidRDefault="008255E5" w:rsidP="00E02CC5">
      <w:r w:rsidRPr="2E3318C0">
        <w:t xml:space="preserve">The Company’s </w:t>
      </w:r>
      <w:r w:rsidR="0073204A" w:rsidRPr="2E3318C0">
        <w:t xml:space="preserve">dewatering </w:t>
      </w:r>
      <w:r w:rsidRPr="2E3318C0">
        <w:t>process during ash pond closure</w:t>
      </w:r>
      <w:r w:rsidR="0073204A" w:rsidRPr="2E3318C0">
        <w:t>s</w:t>
      </w:r>
      <w:r w:rsidRPr="2E3318C0">
        <w:t xml:space="preserve"> </w:t>
      </w:r>
      <w:r w:rsidR="007E6801" w:rsidRPr="2E3318C0">
        <w:t xml:space="preserve">involves </w:t>
      </w:r>
      <w:r w:rsidRPr="2E3318C0">
        <w:t>treat</w:t>
      </w:r>
      <w:r w:rsidR="2A39C43E" w:rsidRPr="2E3318C0">
        <w:t xml:space="preserve">ing </w:t>
      </w:r>
      <w:r w:rsidR="209318E9" w:rsidRPr="2E3318C0">
        <w:t>all</w:t>
      </w:r>
      <w:r w:rsidR="00EA182D" w:rsidRPr="2E3318C0">
        <w:t xml:space="preserve"> </w:t>
      </w:r>
      <w:r w:rsidR="209318E9" w:rsidRPr="2E3318C0">
        <w:t xml:space="preserve">contact </w:t>
      </w:r>
      <w:r w:rsidR="00E511AE" w:rsidRPr="2E3318C0">
        <w:t xml:space="preserve">water </w:t>
      </w:r>
      <w:r w:rsidRPr="2E3318C0">
        <w:t xml:space="preserve">to meet the requirements of </w:t>
      </w:r>
      <w:r w:rsidR="00EE2535" w:rsidRPr="2E3318C0">
        <w:t xml:space="preserve">each </w:t>
      </w:r>
      <w:r w:rsidRPr="2E3318C0">
        <w:t>plant’s wastewater permit</w:t>
      </w:r>
      <w:r w:rsidR="000B5368" w:rsidRPr="2E3318C0">
        <w:t>,</w:t>
      </w:r>
      <w:r w:rsidRPr="2E3318C0">
        <w:t xml:space="preserve"> </w:t>
      </w:r>
      <w:r w:rsidR="00451C49" w:rsidRPr="2E3318C0">
        <w:t>as well as</w:t>
      </w:r>
      <w:r w:rsidRPr="2E3318C0">
        <w:t xml:space="preserve"> </w:t>
      </w:r>
      <w:r w:rsidR="00ED3332" w:rsidRPr="2E3318C0">
        <w:t>the associated</w:t>
      </w:r>
      <w:r w:rsidRPr="2E3318C0">
        <w:t xml:space="preserve"> dewatering plans approved by the EPD</w:t>
      </w:r>
      <w:r w:rsidR="000B5368" w:rsidRPr="2E3318C0">
        <w:t>,</w:t>
      </w:r>
      <w:r w:rsidRPr="2E3318C0">
        <w:t xml:space="preserve"> to ensure </w:t>
      </w:r>
      <w:r w:rsidR="006259B3" w:rsidRPr="2E3318C0">
        <w:t xml:space="preserve">compliance with </w:t>
      </w:r>
      <w:r w:rsidRPr="2E3318C0">
        <w:t>water quality standards</w:t>
      </w:r>
      <w:r w:rsidR="00B3723F" w:rsidRPr="2E3318C0">
        <w:t>.</w:t>
      </w:r>
      <w:r w:rsidR="55C7407A" w:rsidRPr="2E3318C0">
        <w:t xml:space="preserve"> </w:t>
      </w:r>
      <w:r w:rsidRPr="2E3318C0">
        <w:t>As of</w:t>
      </w:r>
      <w:r w:rsidR="00E02CC5" w:rsidRPr="2E3318C0" w:rsidDel="00276C25">
        <w:t xml:space="preserve"> </w:t>
      </w:r>
      <w:r w:rsidR="00276C25" w:rsidRPr="2E3318C0">
        <w:t xml:space="preserve">December </w:t>
      </w:r>
      <w:r w:rsidR="00E02CC5" w:rsidRPr="2E3318C0">
        <w:t>202</w:t>
      </w:r>
      <w:r w:rsidR="7B418206" w:rsidRPr="2E3318C0">
        <w:t>3</w:t>
      </w:r>
      <w:r w:rsidRPr="2E3318C0">
        <w:t xml:space="preserve">, the Company </w:t>
      </w:r>
      <w:r w:rsidR="004A6299" w:rsidRPr="2E3318C0">
        <w:t xml:space="preserve">is </w:t>
      </w:r>
      <w:r w:rsidR="00FA73F2" w:rsidRPr="2E3318C0">
        <w:t>continuing</w:t>
      </w:r>
      <w:r w:rsidR="003E2374" w:rsidRPr="2E3318C0">
        <w:t xml:space="preserve"> </w:t>
      </w:r>
      <w:r w:rsidR="008B1A38" w:rsidRPr="2E3318C0">
        <w:t xml:space="preserve">dewatering operations at </w:t>
      </w:r>
      <w:r w:rsidR="00472524" w:rsidRPr="2E3318C0">
        <w:t>s</w:t>
      </w:r>
      <w:r w:rsidR="00467D2D" w:rsidRPr="2E3318C0">
        <w:t>ix</w:t>
      </w:r>
      <w:r w:rsidR="00472524" w:rsidRPr="2E3318C0">
        <w:t xml:space="preserve"> </w:t>
      </w:r>
      <w:r w:rsidR="00630CA8" w:rsidRPr="2E3318C0">
        <w:t>p</w:t>
      </w:r>
      <w:r w:rsidR="00472524" w:rsidRPr="2E3318C0">
        <w:t>lants in accordance with the EP</w:t>
      </w:r>
      <w:r w:rsidR="00F840E9" w:rsidRPr="2E3318C0">
        <w:t>D</w:t>
      </w:r>
      <w:r w:rsidR="00E42906" w:rsidRPr="2E3318C0">
        <w:t>-</w:t>
      </w:r>
      <w:r w:rsidR="00472524" w:rsidRPr="2E3318C0">
        <w:t xml:space="preserve">approved </w:t>
      </w:r>
      <w:r w:rsidR="00F840E9" w:rsidRPr="2E3318C0">
        <w:t>dewatering</w:t>
      </w:r>
      <w:r w:rsidR="00472524" w:rsidRPr="2E3318C0">
        <w:t xml:space="preserve"> plans</w:t>
      </w:r>
      <w:r w:rsidR="002F7E7D" w:rsidRPr="2E3318C0">
        <w:t>:</w:t>
      </w:r>
      <w:r w:rsidRPr="2E3318C0">
        <w:t xml:space="preserve"> </w:t>
      </w:r>
      <w:r w:rsidR="2B0E64A6" w:rsidRPr="2E3318C0">
        <w:t>P</w:t>
      </w:r>
      <w:r w:rsidRPr="2E3318C0">
        <w:t xml:space="preserve">lants Bowen, </w:t>
      </w:r>
      <w:r w:rsidR="00B7155D" w:rsidRPr="2E3318C0">
        <w:t>Branch</w:t>
      </w:r>
      <w:r w:rsidR="00704383" w:rsidRPr="2E3318C0">
        <w:t xml:space="preserve">, </w:t>
      </w:r>
      <w:r w:rsidR="00D60542" w:rsidRPr="2E3318C0">
        <w:t xml:space="preserve">Hammond, </w:t>
      </w:r>
      <w:r w:rsidRPr="2E3318C0">
        <w:t>McDonough</w:t>
      </w:r>
      <w:r w:rsidR="00701887" w:rsidRPr="2E3318C0">
        <w:t>,</w:t>
      </w:r>
      <w:r w:rsidRPr="2E3318C0">
        <w:t xml:space="preserve"> </w:t>
      </w:r>
      <w:r w:rsidR="00D60542" w:rsidRPr="2E3318C0">
        <w:t>Mitchell</w:t>
      </w:r>
      <w:r w:rsidRPr="2E3318C0">
        <w:t xml:space="preserve">, </w:t>
      </w:r>
      <w:r w:rsidR="00D60542" w:rsidRPr="2E3318C0">
        <w:t xml:space="preserve">and </w:t>
      </w:r>
      <w:r w:rsidRPr="2E3318C0">
        <w:t xml:space="preserve">Yates. </w:t>
      </w:r>
      <w:r w:rsidR="00F3186F" w:rsidRPr="2E3318C0">
        <w:t>In</w:t>
      </w:r>
      <w:r w:rsidR="00F3186F" w:rsidRPr="2E3318C0" w:rsidDel="00C21FF3">
        <w:t xml:space="preserve"> </w:t>
      </w:r>
      <w:r w:rsidR="00F3186F" w:rsidRPr="2E3318C0">
        <w:t xml:space="preserve">2023, EPD approved Plant Scherer’s </w:t>
      </w:r>
      <w:r w:rsidR="00E54019" w:rsidRPr="2E3318C0">
        <w:t>ash pond</w:t>
      </w:r>
      <w:r w:rsidR="00F3186F" w:rsidRPr="2E3318C0">
        <w:t xml:space="preserve"> dewatering plan. Dewatering activities at Plant Scherer began in early March 2024,</w:t>
      </w:r>
      <w:r w:rsidR="00F3186F" w:rsidRPr="2E3318C0" w:rsidDel="0086167F">
        <w:t xml:space="preserve"> </w:t>
      </w:r>
      <w:r w:rsidR="00F3186F" w:rsidRPr="2E3318C0">
        <w:t>upon the completion of wastewater treatment construction and commissioning activities.</w:t>
      </w:r>
      <w:r w:rsidR="00AF1DBC" w:rsidRPr="2E3318C0">
        <w:t xml:space="preserve"> </w:t>
      </w:r>
      <w:r w:rsidR="00E27BB9" w:rsidRPr="2E3318C0">
        <w:t xml:space="preserve">As a result of </w:t>
      </w:r>
      <w:r w:rsidR="00817FE6" w:rsidRPr="2E3318C0">
        <w:t>the</w:t>
      </w:r>
      <w:r w:rsidR="00BC0ACC" w:rsidRPr="2E3318C0">
        <w:t xml:space="preserve"> </w:t>
      </w:r>
      <w:r w:rsidR="00AD17B9" w:rsidRPr="2E3318C0">
        <w:t>PSC-</w:t>
      </w:r>
      <w:r w:rsidR="00BC0ACC" w:rsidRPr="2E3318C0">
        <w:t>approved</w:t>
      </w:r>
      <w:r w:rsidR="00817FE6" w:rsidRPr="2E3318C0">
        <w:t xml:space="preserve"> Wansley</w:t>
      </w:r>
      <w:r w:rsidR="008B04B3" w:rsidRPr="2E3318C0">
        <w:t xml:space="preserve"> ash pond</w:t>
      </w:r>
      <w:r w:rsidR="00817FE6" w:rsidRPr="2E3318C0">
        <w:t xml:space="preserve"> strategy</w:t>
      </w:r>
      <w:r w:rsidR="00961FDD" w:rsidRPr="2E3318C0">
        <w:t xml:space="preserve"> </w:t>
      </w:r>
      <w:r w:rsidR="00C34E64" w:rsidRPr="2E3318C0">
        <w:t xml:space="preserve">change </w:t>
      </w:r>
      <w:r w:rsidR="00AB6FD4" w:rsidRPr="2E3318C0">
        <w:t>to closure</w:t>
      </w:r>
      <w:r w:rsidR="006D2279" w:rsidRPr="2E3318C0">
        <w:t xml:space="preserve"> </w:t>
      </w:r>
      <w:r w:rsidR="00AB6FD4" w:rsidRPr="2E3318C0">
        <w:t>by</w:t>
      </w:r>
      <w:r w:rsidR="006D2279" w:rsidRPr="2E3318C0">
        <w:t xml:space="preserve"> </w:t>
      </w:r>
      <w:r w:rsidR="00AB6FD4" w:rsidRPr="2E3318C0">
        <w:t>removal</w:t>
      </w:r>
      <w:r w:rsidR="00961FDD" w:rsidRPr="2E3318C0">
        <w:t xml:space="preserve">, </w:t>
      </w:r>
      <w:r w:rsidR="6365E90E" w:rsidRPr="2E3318C0">
        <w:t xml:space="preserve">Plant Wansley </w:t>
      </w:r>
      <w:r w:rsidR="007515A8" w:rsidRPr="2E3318C0">
        <w:t>is</w:t>
      </w:r>
      <w:r w:rsidR="007515A8" w:rsidRPr="2E3318C0" w:rsidDel="00396D41">
        <w:t xml:space="preserve"> </w:t>
      </w:r>
      <w:r w:rsidR="00396D41" w:rsidRPr="2E3318C0">
        <w:t xml:space="preserve">expected </w:t>
      </w:r>
      <w:r w:rsidR="007515A8" w:rsidRPr="2E3318C0">
        <w:t>to</w:t>
      </w:r>
      <w:r w:rsidR="6365E90E" w:rsidRPr="2E3318C0">
        <w:t xml:space="preserve"> commence dewatering in</w:t>
      </w:r>
      <w:r w:rsidR="00EF5488" w:rsidRPr="2E3318C0">
        <w:t xml:space="preserve"> fourth quarter of</w:t>
      </w:r>
      <w:r w:rsidR="6365E90E" w:rsidRPr="2E3318C0">
        <w:t xml:space="preserve"> 202</w:t>
      </w:r>
      <w:r w:rsidR="78C98378" w:rsidRPr="2E3318C0">
        <w:t>4</w:t>
      </w:r>
      <w:r w:rsidR="00EE73E9" w:rsidRPr="2E3318C0">
        <w:t>,</w:t>
      </w:r>
      <w:r w:rsidR="25C79782" w:rsidRPr="2E3318C0">
        <w:t xml:space="preserve"> in accordance with</w:t>
      </w:r>
      <w:r w:rsidR="1AF04D87" w:rsidRPr="2E3318C0">
        <w:t xml:space="preserve"> their EPD</w:t>
      </w:r>
      <w:r w:rsidR="008B4EF0" w:rsidRPr="2E3318C0">
        <w:t>-</w:t>
      </w:r>
      <w:r w:rsidR="1AF04D87" w:rsidRPr="2E3318C0">
        <w:t xml:space="preserve">approved </w:t>
      </w:r>
      <w:r w:rsidR="25C79782" w:rsidRPr="2E3318C0">
        <w:t>dewatering plan.</w:t>
      </w:r>
      <w:r w:rsidRPr="2E3318C0">
        <w:t xml:space="preserve"> </w:t>
      </w:r>
    </w:p>
    <w:p w14:paraId="65FE8E6B" w14:textId="77777777" w:rsidR="00617EF6" w:rsidRPr="003D640E" w:rsidRDefault="00617EF6" w:rsidP="00E02CC5">
      <w:pPr>
        <w:rPr>
          <w:lang w:val="en"/>
        </w:rPr>
      </w:pPr>
    </w:p>
    <w:p w14:paraId="28162569" w14:textId="67AC7AC2" w:rsidR="008255E5" w:rsidRPr="003D640E" w:rsidRDefault="008255E5" w:rsidP="00E02CC5">
      <w:pPr>
        <w:rPr>
          <w:lang w:val="en"/>
        </w:rPr>
      </w:pPr>
      <w:r w:rsidRPr="003D640E">
        <w:rPr>
          <w:lang w:val="en"/>
        </w:rPr>
        <w:t>The dewatering activities occur under the direction of independent</w:t>
      </w:r>
      <w:r w:rsidR="00DE169A" w:rsidRPr="003D640E">
        <w:rPr>
          <w:lang w:val="en"/>
        </w:rPr>
        <w:t>,</w:t>
      </w:r>
      <w:r w:rsidRPr="003D640E">
        <w:rPr>
          <w:lang w:val="en"/>
        </w:rPr>
        <w:t xml:space="preserve"> third-party licensed </w:t>
      </w:r>
      <w:r w:rsidRPr="00DE6998">
        <w:rPr>
          <w:lang w:val="en"/>
        </w:rPr>
        <w:t xml:space="preserve">wastewater </w:t>
      </w:r>
      <w:r w:rsidR="00112915" w:rsidRPr="00DE6998">
        <w:rPr>
          <w:lang w:val="en"/>
        </w:rPr>
        <w:t xml:space="preserve">treatment plant </w:t>
      </w:r>
      <w:r w:rsidRPr="00DE6998">
        <w:rPr>
          <w:lang w:val="en"/>
        </w:rPr>
        <w:t>operators throughout the duration of each clos</w:t>
      </w:r>
      <w:r w:rsidRPr="00651B8E">
        <w:rPr>
          <w:lang w:val="en"/>
        </w:rPr>
        <w:t>ure project</w:t>
      </w:r>
      <w:r w:rsidR="00751F43" w:rsidRPr="00651B8E">
        <w:rPr>
          <w:lang w:val="en"/>
        </w:rPr>
        <w:t>.</w:t>
      </w:r>
      <w:r w:rsidR="00505F5C" w:rsidRPr="00651B8E">
        <w:rPr>
          <w:lang w:val="en"/>
        </w:rPr>
        <w:t xml:space="preserve"> </w:t>
      </w:r>
      <w:r w:rsidR="00756071">
        <w:rPr>
          <w:lang w:val="en"/>
        </w:rPr>
        <w:t>In</w:t>
      </w:r>
      <w:r w:rsidR="00276C25">
        <w:rPr>
          <w:color w:val="000000" w:themeColor="text1"/>
        </w:rPr>
        <w:t> </w:t>
      </w:r>
      <w:r w:rsidR="00E02CC5" w:rsidRPr="00CD7722">
        <w:rPr>
          <w:color w:val="000000" w:themeColor="text1"/>
        </w:rPr>
        <w:t>202</w:t>
      </w:r>
      <w:r w:rsidR="2268FBD3" w:rsidRPr="00CD7722">
        <w:rPr>
          <w:color w:val="000000" w:themeColor="text1"/>
        </w:rPr>
        <w:t>3</w:t>
      </w:r>
      <w:r w:rsidR="002331B8" w:rsidRPr="00CD7722">
        <w:rPr>
          <w:color w:val="000000" w:themeColor="text1"/>
        </w:rPr>
        <w:t>,</w:t>
      </w:r>
      <w:r w:rsidR="002331B8" w:rsidRPr="00CD7722">
        <w:rPr>
          <w:lang w:val="en"/>
        </w:rPr>
        <w:t xml:space="preserve"> independent wastewater treatment contractors treated approximately </w:t>
      </w:r>
      <w:r w:rsidR="00592404">
        <w:rPr>
          <w:lang w:val="en"/>
        </w:rPr>
        <w:t>937 </w:t>
      </w:r>
      <w:r w:rsidR="002331B8" w:rsidRPr="00651B8E">
        <w:rPr>
          <w:lang w:val="en"/>
        </w:rPr>
        <w:t xml:space="preserve">million gallons of water and independent sampling contractors conducted </w:t>
      </w:r>
      <w:r w:rsidR="0021557A" w:rsidRPr="00651B8E">
        <w:rPr>
          <w:lang w:val="en"/>
        </w:rPr>
        <w:t>over</w:t>
      </w:r>
      <w:r w:rsidR="002331B8" w:rsidRPr="00651B8E">
        <w:rPr>
          <w:lang w:val="en"/>
        </w:rPr>
        <w:t xml:space="preserve"> </w:t>
      </w:r>
      <w:r w:rsidR="00592404">
        <w:rPr>
          <w:lang w:val="en"/>
        </w:rPr>
        <w:t>5</w:t>
      </w:r>
      <w:r w:rsidR="006D4B21">
        <w:rPr>
          <w:lang w:val="en"/>
        </w:rPr>
        <w:t>00</w:t>
      </w:r>
      <w:r w:rsidR="00592404" w:rsidRPr="00651B8E">
        <w:rPr>
          <w:lang w:val="en"/>
        </w:rPr>
        <w:t> </w:t>
      </w:r>
      <w:r w:rsidR="002331B8" w:rsidRPr="00651B8E">
        <w:rPr>
          <w:lang w:val="en"/>
        </w:rPr>
        <w:t xml:space="preserve">sampling events for the effluent and receiving streams, bringing program totals to over </w:t>
      </w:r>
      <w:r w:rsidR="5A3B3754" w:rsidRPr="00651B8E" w:rsidDel="006D4B21">
        <w:rPr>
          <w:lang w:val="en"/>
        </w:rPr>
        <w:t>4.</w:t>
      </w:r>
      <w:r w:rsidR="006D4B21">
        <w:rPr>
          <w:lang w:val="en"/>
        </w:rPr>
        <w:t>37</w:t>
      </w:r>
      <w:r w:rsidR="002331B8" w:rsidRPr="00651B8E">
        <w:rPr>
          <w:lang w:val="en"/>
        </w:rPr>
        <w:t xml:space="preserve"> billion gallons of water treated and over </w:t>
      </w:r>
      <w:r w:rsidR="00011CB4" w:rsidRPr="00651B8E" w:rsidDel="006D4B21">
        <w:rPr>
          <w:lang w:val="en"/>
        </w:rPr>
        <w:t>2,</w:t>
      </w:r>
      <w:r w:rsidR="006D4B21">
        <w:rPr>
          <w:lang w:val="en"/>
        </w:rPr>
        <w:t>750</w:t>
      </w:r>
      <w:r w:rsidR="006D4B21" w:rsidRPr="00651B8E">
        <w:rPr>
          <w:lang w:val="en"/>
        </w:rPr>
        <w:t xml:space="preserve"> </w:t>
      </w:r>
      <w:r w:rsidR="002331B8" w:rsidRPr="00651B8E">
        <w:rPr>
          <w:lang w:val="en"/>
        </w:rPr>
        <w:t>sampling events for the effluent and receiving streams. Water quality</w:t>
      </w:r>
      <w:r w:rsidR="002331B8" w:rsidRPr="003D640E">
        <w:rPr>
          <w:lang w:val="en"/>
        </w:rPr>
        <w:t xml:space="preserve"> monitoring data is reported monthly to the EPD and a monthly summary is also placed on Georgia Power’s </w:t>
      </w:r>
      <w:r w:rsidR="00BB2EB6" w:rsidRPr="003D640E">
        <w:rPr>
          <w:lang w:val="en"/>
        </w:rPr>
        <w:t>external</w:t>
      </w:r>
      <w:r w:rsidR="002331B8" w:rsidRPr="003D640E">
        <w:rPr>
          <w:lang w:val="en"/>
        </w:rPr>
        <w:t xml:space="preserve"> website. </w:t>
      </w:r>
      <w:r w:rsidR="00751F43" w:rsidRPr="003D640E">
        <w:rPr>
          <w:lang w:val="en"/>
        </w:rPr>
        <w:t>I</w:t>
      </w:r>
      <w:r w:rsidRPr="003D640E">
        <w:rPr>
          <w:lang w:val="en"/>
        </w:rPr>
        <w:t>n</w:t>
      </w:r>
      <w:r w:rsidRPr="003D640E" w:rsidDel="00751F43">
        <w:rPr>
          <w:lang w:val="en"/>
        </w:rPr>
        <w:t xml:space="preserve"> </w:t>
      </w:r>
      <w:r w:rsidR="00751F43" w:rsidRPr="003D640E">
        <w:rPr>
          <w:lang w:val="en"/>
        </w:rPr>
        <w:t>some</w:t>
      </w:r>
      <w:r w:rsidRPr="003D640E">
        <w:rPr>
          <w:lang w:val="en"/>
        </w:rPr>
        <w:t xml:space="preserve"> cases</w:t>
      </w:r>
      <w:r w:rsidR="00630762" w:rsidRPr="003D640E">
        <w:rPr>
          <w:lang w:val="en"/>
        </w:rPr>
        <w:t>,</w:t>
      </w:r>
      <w:r w:rsidRPr="003D640E">
        <w:rPr>
          <w:lang w:val="en"/>
        </w:rPr>
        <w:t xml:space="preserve"> </w:t>
      </w:r>
      <w:r w:rsidR="00751F43" w:rsidRPr="003D640E">
        <w:rPr>
          <w:lang w:val="en"/>
        </w:rPr>
        <w:t xml:space="preserve">water treatment </w:t>
      </w:r>
      <w:r w:rsidR="000C1EE3" w:rsidRPr="003D640E">
        <w:rPr>
          <w:lang w:val="en"/>
        </w:rPr>
        <w:t xml:space="preserve">may </w:t>
      </w:r>
      <w:r w:rsidRPr="003D640E">
        <w:rPr>
          <w:lang w:val="en"/>
        </w:rPr>
        <w:t>continue into the</w:t>
      </w:r>
      <w:r w:rsidR="0028564C">
        <w:rPr>
          <w:lang w:val="en"/>
        </w:rPr>
        <w:t xml:space="preserve"> </w:t>
      </w:r>
      <w:r w:rsidR="00D645BC">
        <w:rPr>
          <w:lang w:val="en"/>
        </w:rPr>
        <w:t>post-closure care (“</w:t>
      </w:r>
      <w:r w:rsidR="00DE169A" w:rsidRPr="003D640E">
        <w:rPr>
          <w:lang w:val="en"/>
        </w:rPr>
        <w:t>PCC</w:t>
      </w:r>
      <w:r w:rsidR="00D645BC">
        <w:rPr>
          <w:lang w:val="en"/>
        </w:rPr>
        <w:t>”)</w:t>
      </w:r>
      <w:r w:rsidRPr="003D640E">
        <w:rPr>
          <w:lang w:val="en"/>
        </w:rPr>
        <w:t xml:space="preserve"> period to manage ongoing </w:t>
      </w:r>
      <w:r w:rsidRPr="003D640E">
        <w:rPr>
          <w:lang w:val="en"/>
        </w:rPr>
        <w:lastRenderedPageBreak/>
        <w:t xml:space="preserve">water </w:t>
      </w:r>
      <w:r w:rsidR="00F11508" w:rsidRPr="003D640E">
        <w:rPr>
          <w:lang w:val="en"/>
        </w:rPr>
        <w:t xml:space="preserve">treatment </w:t>
      </w:r>
      <w:r w:rsidR="00CF08AC" w:rsidRPr="003D640E">
        <w:rPr>
          <w:lang w:val="en"/>
        </w:rPr>
        <w:t>requirements</w:t>
      </w:r>
      <w:r w:rsidR="00BC61D5" w:rsidRPr="003D640E">
        <w:rPr>
          <w:lang w:val="en"/>
        </w:rPr>
        <w:t xml:space="preserve">. This </w:t>
      </w:r>
      <w:r w:rsidR="00B91E12" w:rsidRPr="003D640E">
        <w:rPr>
          <w:lang w:val="en"/>
        </w:rPr>
        <w:t>support will continue</w:t>
      </w:r>
      <w:r w:rsidRPr="003D640E">
        <w:rPr>
          <w:lang w:val="en"/>
        </w:rPr>
        <w:t xml:space="preserve"> until </w:t>
      </w:r>
      <w:r w:rsidR="004B62A2" w:rsidRPr="003D640E">
        <w:rPr>
          <w:lang w:val="en"/>
        </w:rPr>
        <w:t xml:space="preserve">the needs of the </w:t>
      </w:r>
      <w:r w:rsidRPr="003D640E">
        <w:rPr>
          <w:lang w:val="en"/>
        </w:rPr>
        <w:t xml:space="preserve">sites are </w:t>
      </w:r>
      <w:r w:rsidR="004B62A2" w:rsidRPr="003D640E">
        <w:rPr>
          <w:lang w:val="en"/>
        </w:rPr>
        <w:t>addressed</w:t>
      </w:r>
      <w:r w:rsidRPr="003D640E">
        <w:rPr>
          <w:lang w:val="en"/>
        </w:rPr>
        <w:t xml:space="preserve">. In addition, the Company has engaged independent, third-party contractors for </w:t>
      </w:r>
      <w:r w:rsidR="003F6A3A" w:rsidRPr="003D640E">
        <w:rPr>
          <w:lang w:val="en"/>
        </w:rPr>
        <w:t>weekly</w:t>
      </w:r>
      <w:r w:rsidRPr="003D640E">
        <w:rPr>
          <w:lang w:val="en"/>
        </w:rPr>
        <w:t xml:space="preserve"> effluent and </w:t>
      </w:r>
      <w:r w:rsidR="003F6A3A" w:rsidRPr="003D640E">
        <w:rPr>
          <w:lang w:val="en"/>
        </w:rPr>
        <w:t xml:space="preserve">bi-monthly </w:t>
      </w:r>
      <w:r w:rsidRPr="003D640E">
        <w:rPr>
          <w:lang w:val="en"/>
        </w:rPr>
        <w:t>receiving stream sampling throughout dewatering</w:t>
      </w:r>
      <w:r w:rsidR="00671661" w:rsidRPr="003D640E">
        <w:rPr>
          <w:lang w:val="en"/>
        </w:rPr>
        <w:t>.</w:t>
      </w:r>
      <w:r w:rsidR="00671661" w:rsidRPr="003D640E" w:rsidDel="005A13B2">
        <w:rPr>
          <w:lang w:val="en"/>
        </w:rPr>
        <w:t xml:space="preserve"> </w:t>
      </w:r>
      <w:r w:rsidR="00671661" w:rsidRPr="003D640E">
        <w:rPr>
          <w:lang w:val="en"/>
        </w:rPr>
        <w:t xml:space="preserve">Samples collected by </w:t>
      </w:r>
      <w:r w:rsidR="00353091" w:rsidRPr="003D640E">
        <w:rPr>
          <w:lang w:val="en"/>
        </w:rPr>
        <w:t>independen</w:t>
      </w:r>
      <w:r w:rsidR="008909A4" w:rsidRPr="003D640E">
        <w:rPr>
          <w:lang w:val="en"/>
        </w:rPr>
        <w:t>t</w:t>
      </w:r>
      <w:r w:rsidR="00353091" w:rsidRPr="003D640E">
        <w:rPr>
          <w:lang w:val="en"/>
        </w:rPr>
        <w:t xml:space="preserve"> contractors </w:t>
      </w:r>
      <w:r w:rsidR="008006F8" w:rsidRPr="003D640E">
        <w:rPr>
          <w:lang w:val="en"/>
        </w:rPr>
        <w:t>are analyzed by</w:t>
      </w:r>
      <w:r w:rsidRPr="003D640E">
        <w:rPr>
          <w:lang w:val="en"/>
        </w:rPr>
        <w:t xml:space="preserve"> accredited independent laboratories. </w:t>
      </w:r>
    </w:p>
    <w:p w14:paraId="74A5EF87" w14:textId="77777777" w:rsidR="008255E5" w:rsidRPr="003D640E" w:rsidRDefault="008255E5" w:rsidP="00E02CC5">
      <w:pPr>
        <w:rPr>
          <w:lang w:val="en"/>
        </w:rPr>
      </w:pPr>
    </w:p>
    <w:p w14:paraId="1CE30BB3" w14:textId="22075498" w:rsidR="008255E5" w:rsidRPr="003D640E" w:rsidRDefault="008255E5" w:rsidP="00E02CC5">
      <w:r w:rsidRPr="2E3318C0">
        <w:t>The dewatering process is dynamic and complex. The treatment system demands are often impacted by rainfall and site-specific closure conditions. For these reasons, the required treatment technologies</w:t>
      </w:r>
      <w:r w:rsidR="004A6299" w:rsidRPr="2E3318C0">
        <w:t xml:space="preserve"> may be different at each site</w:t>
      </w:r>
      <w:r w:rsidR="000E1626" w:rsidRPr="2E3318C0">
        <w:t xml:space="preserve"> and</w:t>
      </w:r>
      <w:r w:rsidR="001109F7" w:rsidRPr="2E3318C0">
        <w:t xml:space="preserve"> </w:t>
      </w:r>
      <w:r w:rsidR="006B373D" w:rsidRPr="2E3318C0">
        <w:t xml:space="preserve">may change </w:t>
      </w:r>
      <w:r w:rsidR="001109F7" w:rsidRPr="2E3318C0">
        <w:t xml:space="preserve">during the closure process </w:t>
      </w:r>
      <w:r w:rsidR="007A6B83" w:rsidRPr="2E3318C0">
        <w:t xml:space="preserve">to </w:t>
      </w:r>
      <w:r w:rsidR="00CA497D" w:rsidRPr="2E3318C0">
        <w:t>support</w:t>
      </w:r>
      <w:r w:rsidR="007A6B83" w:rsidRPr="2E3318C0">
        <w:t xml:space="preserve"> the needs of the site</w:t>
      </w:r>
      <w:r w:rsidRPr="2E3318C0">
        <w:t xml:space="preserve">, </w:t>
      </w:r>
      <w:r w:rsidR="009A04B1" w:rsidRPr="2E3318C0">
        <w:t>which may cause</w:t>
      </w:r>
      <w:r w:rsidRPr="2E3318C0">
        <w:t xml:space="preserve"> labor</w:t>
      </w:r>
      <w:r w:rsidR="002E58EE" w:rsidRPr="2E3318C0">
        <w:t xml:space="preserve"> resources</w:t>
      </w:r>
      <w:r w:rsidRPr="2E3318C0">
        <w:t>, operating schedules</w:t>
      </w:r>
      <w:r w:rsidR="00DE169A" w:rsidRPr="2E3318C0">
        <w:t>,</w:t>
      </w:r>
      <w:r w:rsidRPr="2E3318C0">
        <w:t xml:space="preserve"> and associated costs </w:t>
      </w:r>
      <w:r w:rsidR="009A04B1" w:rsidRPr="2E3318C0">
        <w:t xml:space="preserve">to </w:t>
      </w:r>
      <w:r w:rsidRPr="2E3318C0">
        <w:t xml:space="preserve">fluctuate. The Company will adjust the individual site </w:t>
      </w:r>
      <w:r w:rsidR="00D320DB" w:rsidRPr="2E3318C0">
        <w:t xml:space="preserve">water treatment </w:t>
      </w:r>
      <w:r w:rsidRPr="2E3318C0">
        <w:t xml:space="preserve">infrastructure to align with site needs </w:t>
      </w:r>
      <w:r w:rsidR="00280101" w:rsidRPr="2E3318C0">
        <w:t xml:space="preserve">and regulatory requirements </w:t>
      </w:r>
      <w:r w:rsidRPr="2E3318C0">
        <w:t>during closure</w:t>
      </w:r>
      <w:r w:rsidR="005C6E3E" w:rsidRPr="2E3318C0">
        <w:t xml:space="preserve"> and </w:t>
      </w:r>
      <w:r w:rsidR="00310972" w:rsidRPr="2E3318C0">
        <w:t>post</w:t>
      </w:r>
      <w:r w:rsidR="00B25D3D" w:rsidRPr="2E3318C0">
        <w:t>-</w:t>
      </w:r>
      <w:r w:rsidR="00310972" w:rsidRPr="2E3318C0">
        <w:t>closure as required</w:t>
      </w:r>
      <w:r w:rsidR="009942D0" w:rsidRPr="2E3318C0">
        <w:t>.</w:t>
      </w:r>
      <w:r w:rsidRPr="2E3318C0">
        <w:t xml:space="preserve"> </w:t>
      </w:r>
    </w:p>
    <w:p w14:paraId="51654366" w14:textId="27616925" w:rsidR="6155EF3A" w:rsidRPr="003D640E" w:rsidRDefault="6155EF3A" w:rsidP="00E02CC5">
      <w:pPr>
        <w:rPr>
          <w:lang w:val="en"/>
        </w:rPr>
      </w:pPr>
    </w:p>
    <w:p w14:paraId="5C490EED" w14:textId="624E1D17" w:rsidR="008255E5" w:rsidRPr="003D640E" w:rsidRDefault="00141EEB" w:rsidP="00E7486A">
      <w:pPr>
        <w:pStyle w:val="Heading3"/>
      </w:pPr>
      <w:bookmarkStart w:id="28" w:name="_Toc122090012"/>
      <w:bookmarkStart w:id="29" w:name="_Toc122090803"/>
      <w:r w:rsidRPr="003D640E">
        <w:t>Groundwater</w:t>
      </w:r>
      <w:bookmarkEnd w:id="28"/>
      <w:bookmarkEnd w:id="29"/>
    </w:p>
    <w:p w14:paraId="01BDFECB" w14:textId="1261F06C" w:rsidR="008255E5" w:rsidRPr="003D640E" w:rsidRDefault="008255E5" w:rsidP="00E02CC5">
      <w:bookmarkStart w:id="30" w:name="_Hlk115274284"/>
      <w:r w:rsidRPr="003D640E">
        <w:t xml:space="preserve">Georgia Power continues to monitor groundwater at </w:t>
      </w:r>
      <w:r w:rsidR="005311A1" w:rsidRPr="003D640E">
        <w:t xml:space="preserve">its </w:t>
      </w:r>
      <w:r w:rsidRPr="003D640E">
        <w:t xml:space="preserve">ash ponds and </w:t>
      </w:r>
      <w:r w:rsidR="005311A1" w:rsidRPr="003D640E">
        <w:t xml:space="preserve">CCR </w:t>
      </w:r>
      <w:r w:rsidRPr="003D640E">
        <w:t xml:space="preserve">landfills and </w:t>
      </w:r>
      <w:r w:rsidR="00726C0C" w:rsidRPr="003D640E">
        <w:t xml:space="preserve">to </w:t>
      </w:r>
      <w:r w:rsidRPr="003D640E">
        <w:t xml:space="preserve">report the results to the </w:t>
      </w:r>
      <w:r w:rsidR="00B97384" w:rsidRPr="003D640E">
        <w:t>EPD</w:t>
      </w:r>
      <w:r w:rsidR="00DE169A" w:rsidRPr="003D640E">
        <w:t>,</w:t>
      </w:r>
      <w:r w:rsidRPr="003D640E">
        <w:t xml:space="preserve"> as well as </w:t>
      </w:r>
      <w:r w:rsidR="00726C0C" w:rsidRPr="003D640E">
        <w:t xml:space="preserve">to </w:t>
      </w:r>
      <w:r w:rsidRPr="003D640E">
        <w:t xml:space="preserve">post regular updates to the Company's </w:t>
      </w:r>
      <w:r w:rsidR="00BB2EB6" w:rsidRPr="003D640E">
        <w:t>external</w:t>
      </w:r>
      <w:r w:rsidR="001D11AC" w:rsidRPr="003D640E">
        <w:t xml:space="preserve"> </w:t>
      </w:r>
      <w:r w:rsidRPr="003D640E">
        <w:t>website.</w:t>
      </w:r>
      <w:bookmarkEnd w:id="30"/>
      <w:r w:rsidRPr="003D640E">
        <w:t xml:space="preserve"> Georgia Power </w:t>
      </w:r>
      <w:r w:rsidR="00C7791B" w:rsidRPr="003D640E">
        <w:t xml:space="preserve">has </w:t>
      </w:r>
      <w:r w:rsidRPr="003D640E">
        <w:t>installed comprehensive groundwater monitoring networks</w:t>
      </w:r>
      <w:r w:rsidR="00DE169A" w:rsidRPr="003D640E">
        <w:t>,</w:t>
      </w:r>
      <w:r w:rsidRPr="003D640E">
        <w:t xml:space="preserve"> </w:t>
      </w:r>
      <w:r w:rsidRPr="003D640E">
        <w:rPr>
          <w:color w:val="000000" w:themeColor="text1"/>
        </w:rPr>
        <w:t xml:space="preserve">including </w:t>
      </w:r>
      <w:r w:rsidR="00AB52C3" w:rsidRPr="003D640E">
        <w:rPr>
          <w:color w:val="000000" w:themeColor="text1"/>
        </w:rPr>
        <w:t>more than</w:t>
      </w:r>
      <w:r w:rsidR="003F7B60" w:rsidRPr="003D640E">
        <w:rPr>
          <w:color w:val="000000" w:themeColor="text1"/>
        </w:rPr>
        <w:t xml:space="preserve"> </w:t>
      </w:r>
      <w:r w:rsidR="00B65633" w:rsidRPr="003D640E">
        <w:rPr>
          <w:color w:val="000000" w:themeColor="text1"/>
        </w:rPr>
        <w:t>600</w:t>
      </w:r>
      <w:r w:rsidRPr="003D640E">
        <w:rPr>
          <w:color w:val="000000" w:themeColor="text1"/>
        </w:rPr>
        <w:t xml:space="preserve"> wells</w:t>
      </w:r>
      <w:r w:rsidR="00DE169A" w:rsidRPr="003D640E">
        <w:rPr>
          <w:color w:val="000000" w:themeColor="text1"/>
        </w:rPr>
        <w:t>,</w:t>
      </w:r>
      <w:r w:rsidRPr="003D640E">
        <w:t xml:space="preserve"> </w:t>
      </w:r>
      <w:r w:rsidR="0B8FE92D" w:rsidRPr="003D640E">
        <w:t xml:space="preserve">at its facilities </w:t>
      </w:r>
      <w:r w:rsidR="00F0242F" w:rsidRPr="003D640E">
        <w:t xml:space="preserve">across the state </w:t>
      </w:r>
      <w:r w:rsidRPr="003D640E">
        <w:t xml:space="preserve">to actively monitor groundwater quality at each site. </w:t>
      </w:r>
    </w:p>
    <w:p w14:paraId="70E45E07" w14:textId="77777777" w:rsidR="008255E5" w:rsidRPr="003D640E" w:rsidRDefault="008255E5" w:rsidP="00E02CC5"/>
    <w:p w14:paraId="56423FE8" w14:textId="640F1F4B" w:rsidR="001D64B0" w:rsidRPr="003D640E" w:rsidRDefault="008255E5" w:rsidP="00E02CC5">
      <w:r w:rsidRPr="003D640E">
        <w:t xml:space="preserve">As required under the CCR </w:t>
      </w:r>
      <w:r w:rsidR="001C432E">
        <w:t>r</w:t>
      </w:r>
      <w:r w:rsidR="001C432E" w:rsidRPr="003D640E">
        <w:t>ules</w:t>
      </w:r>
      <w:r w:rsidRPr="003D640E">
        <w:t xml:space="preserve">, the Company continues to perform </w:t>
      </w:r>
      <w:r w:rsidR="006F0AB3" w:rsidRPr="003D640E">
        <w:t>routine sampling and reporting</w:t>
      </w:r>
      <w:r w:rsidRPr="003D640E">
        <w:t xml:space="preserve"> for the compliance parameters listed in the </w:t>
      </w:r>
      <w:r w:rsidR="00864FD2">
        <w:t>r</w:t>
      </w:r>
      <w:r w:rsidR="00864FD2" w:rsidRPr="003D640E">
        <w:t>ules</w:t>
      </w:r>
      <w:r w:rsidRPr="000F0274">
        <w:t xml:space="preserve">. </w:t>
      </w:r>
      <w:r w:rsidR="00DD536C">
        <w:t xml:space="preserve">Between January and </w:t>
      </w:r>
      <w:r w:rsidR="00E26B36">
        <w:t>December</w:t>
      </w:r>
      <w:r w:rsidR="00E26B36" w:rsidRPr="000F0274">
        <w:rPr>
          <w:color w:val="000000" w:themeColor="text1"/>
        </w:rPr>
        <w:t xml:space="preserve"> </w:t>
      </w:r>
      <w:r w:rsidR="00E02CC5" w:rsidRPr="000F0274">
        <w:rPr>
          <w:color w:val="000000" w:themeColor="text1"/>
        </w:rPr>
        <w:t>202</w:t>
      </w:r>
      <w:r w:rsidR="00943F5F" w:rsidRPr="000F0274">
        <w:rPr>
          <w:color w:val="000000" w:themeColor="text1"/>
        </w:rPr>
        <w:t>3</w:t>
      </w:r>
      <w:r w:rsidR="00CF2B38" w:rsidRPr="000F0274">
        <w:rPr>
          <w:color w:val="000000" w:themeColor="text1"/>
        </w:rPr>
        <w:t xml:space="preserve">, </w:t>
      </w:r>
      <w:r w:rsidR="00F273D8">
        <w:rPr>
          <w:color w:val="000000" w:themeColor="text1"/>
        </w:rPr>
        <w:t>66</w:t>
      </w:r>
      <w:r w:rsidR="00CE7CCF" w:rsidRPr="00124E10">
        <w:rPr>
          <w:color w:val="000000" w:themeColor="text1"/>
        </w:rPr>
        <w:t> </w:t>
      </w:r>
      <w:r w:rsidR="00CF2B38" w:rsidRPr="00124E10">
        <w:rPr>
          <w:color w:val="000000" w:themeColor="text1"/>
        </w:rPr>
        <w:t xml:space="preserve">additional groundwater wells and piezometers were installed, more than </w:t>
      </w:r>
      <w:r w:rsidR="00D277D1">
        <w:rPr>
          <w:color w:val="000000" w:themeColor="text1"/>
        </w:rPr>
        <w:t>1,750</w:t>
      </w:r>
      <w:r w:rsidR="00D277D1" w:rsidRPr="00124E10">
        <w:rPr>
          <w:color w:val="000000" w:themeColor="text1"/>
        </w:rPr>
        <w:t> </w:t>
      </w:r>
      <w:r w:rsidR="00CF2B38" w:rsidRPr="00124E10">
        <w:rPr>
          <w:color w:val="000000" w:themeColor="text1"/>
        </w:rPr>
        <w:t xml:space="preserve">groundwater samples were collected from all the wells, and the results were included in </w:t>
      </w:r>
      <w:r w:rsidR="00D277D1">
        <w:rPr>
          <w:color w:val="000000" w:themeColor="text1"/>
        </w:rPr>
        <w:t>73</w:t>
      </w:r>
      <w:r w:rsidR="00943F5F" w:rsidRPr="00124E10">
        <w:rPr>
          <w:color w:val="000000" w:themeColor="text1"/>
        </w:rPr>
        <w:t> </w:t>
      </w:r>
      <w:r w:rsidR="00CF2B38" w:rsidRPr="00124E10">
        <w:rPr>
          <w:color w:val="000000" w:themeColor="text1"/>
        </w:rPr>
        <w:t xml:space="preserve">groundwater reports submitted to the EPD and posted to Georgia Power’s </w:t>
      </w:r>
      <w:r w:rsidR="00BB2EB6" w:rsidRPr="00124E10">
        <w:rPr>
          <w:color w:val="000000" w:themeColor="text1"/>
        </w:rPr>
        <w:t>external</w:t>
      </w:r>
      <w:r w:rsidR="00CF2B38" w:rsidRPr="00124E10">
        <w:rPr>
          <w:color w:val="000000" w:themeColor="text1"/>
        </w:rPr>
        <w:t xml:space="preserve"> website.</w:t>
      </w:r>
      <w:r w:rsidR="00CF2B38" w:rsidRPr="003D640E">
        <w:rPr>
          <w:color w:val="000000" w:themeColor="text1"/>
        </w:rPr>
        <w:t xml:space="preserve"> </w:t>
      </w:r>
      <w:r w:rsidR="0016246B" w:rsidRPr="003D640E">
        <w:t xml:space="preserve">Where parameters have been observed </w:t>
      </w:r>
      <w:r w:rsidR="001B211D" w:rsidRPr="003D640E">
        <w:t>a</w:t>
      </w:r>
      <w:r w:rsidR="006243D6" w:rsidRPr="003D640E">
        <w:t>t</w:t>
      </w:r>
      <w:r w:rsidR="001B211D" w:rsidRPr="003D640E">
        <w:t xml:space="preserve"> statistical levels above the groundwater protection standard</w:t>
      </w:r>
      <w:r w:rsidR="00342EB1" w:rsidRPr="003D640E">
        <w:t xml:space="preserve"> (“GWPS</w:t>
      </w:r>
      <w:r w:rsidR="00F466CC" w:rsidRPr="003D640E">
        <w:t>”)</w:t>
      </w:r>
      <w:r w:rsidR="001B211D" w:rsidRPr="003D640E">
        <w:t>, t</w:t>
      </w:r>
      <w:r w:rsidR="00493F9B" w:rsidRPr="003D640E">
        <w:t xml:space="preserve">he Company </w:t>
      </w:r>
      <w:r w:rsidR="00B1681B">
        <w:t>has completed evaluations and, when necessary,</w:t>
      </w:r>
      <w:r w:rsidR="00493F9B" w:rsidRPr="003D640E">
        <w:t xml:space="preserve"> </w:t>
      </w:r>
      <w:r w:rsidR="001B211D" w:rsidRPr="003D640E">
        <w:t>entered into</w:t>
      </w:r>
      <w:r w:rsidR="00D8022F" w:rsidRPr="003D640E">
        <w:t xml:space="preserve"> assessment of corrective measures (“ACM”)</w:t>
      </w:r>
      <w:r w:rsidR="004B4187" w:rsidRPr="003D640E">
        <w:t>.</w:t>
      </w:r>
      <w:r w:rsidR="00D8022F" w:rsidRPr="003D640E">
        <w:t xml:space="preserve"> </w:t>
      </w:r>
    </w:p>
    <w:p w14:paraId="2F1E7A44" w14:textId="77777777" w:rsidR="001D64B0" w:rsidRPr="003D640E" w:rsidRDefault="001D64B0" w:rsidP="00E02CC5"/>
    <w:p w14:paraId="03F819CD" w14:textId="51AA0D6E" w:rsidR="008255E5" w:rsidRPr="003D640E" w:rsidRDefault="004B4187" w:rsidP="00E02CC5">
      <w:pPr>
        <w:rPr>
          <w:lang w:val="en"/>
        </w:rPr>
      </w:pPr>
      <w:r w:rsidRPr="003D640E">
        <w:t>A</w:t>
      </w:r>
      <w:r w:rsidR="00D8022F" w:rsidRPr="003D640E">
        <w:t xml:space="preserve">s required under the CCR </w:t>
      </w:r>
      <w:r w:rsidR="001C432E">
        <w:t>r</w:t>
      </w:r>
      <w:r w:rsidR="001C432E" w:rsidRPr="003D640E">
        <w:t>ules</w:t>
      </w:r>
      <w:r w:rsidR="003C0A46" w:rsidRPr="003D640E">
        <w:t>, the Company</w:t>
      </w:r>
      <w:r w:rsidR="001B211D" w:rsidRPr="003D640E">
        <w:t xml:space="preserve"> </w:t>
      </w:r>
      <w:r w:rsidR="00493F9B" w:rsidRPr="003D640E">
        <w:t xml:space="preserve">has installed </w:t>
      </w:r>
      <w:r w:rsidR="008255E5" w:rsidRPr="003D640E">
        <w:t xml:space="preserve">additional monitoring wells </w:t>
      </w:r>
      <w:r w:rsidR="00493F9B" w:rsidRPr="003D640E">
        <w:t>to</w:t>
      </w:r>
      <w:r w:rsidR="008255E5" w:rsidRPr="003D640E">
        <w:t xml:space="preserve"> further characteriz</w:t>
      </w:r>
      <w:r w:rsidR="00493F9B" w:rsidRPr="003D640E">
        <w:t>e</w:t>
      </w:r>
      <w:r w:rsidR="008255E5" w:rsidRPr="003D640E">
        <w:t xml:space="preserve"> groundwater quality near </w:t>
      </w:r>
      <w:r w:rsidR="00333256" w:rsidRPr="003D640E">
        <w:t xml:space="preserve">CCR </w:t>
      </w:r>
      <w:r w:rsidR="003C0A46" w:rsidRPr="003D640E">
        <w:t>units in ACM</w:t>
      </w:r>
      <w:r w:rsidR="008255E5" w:rsidRPr="003D640E">
        <w:t xml:space="preserve">. As the Company continues </w:t>
      </w:r>
      <w:r w:rsidR="00D8022F" w:rsidRPr="003D640E">
        <w:t xml:space="preserve">the </w:t>
      </w:r>
      <w:r w:rsidR="008255E5" w:rsidRPr="003D640E">
        <w:t>ACM</w:t>
      </w:r>
      <w:r w:rsidR="00D8022F" w:rsidRPr="003D640E">
        <w:t xml:space="preserve"> process</w:t>
      </w:r>
      <w:r w:rsidR="002C3C5A" w:rsidRPr="003D640E">
        <w:t>,</w:t>
      </w:r>
      <w:r w:rsidR="00187E2B" w:rsidRPr="003D640E">
        <w:t xml:space="preserve"> prior to implementing a </w:t>
      </w:r>
      <w:r w:rsidR="00BF195B" w:rsidRPr="003D640E">
        <w:t>corrective measure</w:t>
      </w:r>
      <w:r w:rsidR="00C72B8A" w:rsidRPr="003D640E">
        <w:t xml:space="preserve"> or remedy</w:t>
      </w:r>
      <w:r w:rsidR="008255E5" w:rsidRPr="003D640E">
        <w:t xml:space="preserve">, </w:t>
      </w:r>
      <w:r w:rsidR="00C85336" w:rsidRPr="003D640E">
        <w:t xml:space="preserve">the Company will conduct </w:t>
      </w:r>
      <w:r w:rsidR="008255E5" w:rsidRPr="003D640E">
        <w:t xml:space="preserve">additional activities such as </w:t>
      </w:r>
      <w:r w:rsidR="00B50E8E" w:rsidRPr="003D640E">
        <w:t>continued</w:t>
      </w:r>
      <w:r w:rsidR="00A73503" w:rsidRPr="003D640E">
        <w:t xml:space="preserve"> site characterization (including </w:t>
      </w:r>
      <w:r w:rsidR="00F66055" w:rsidRPr="003D640E">
        <w:t>groundwater sampling</w:t>
      </w:r>
      <w:r w:rsidR="008255E5" w:rsidRPr="003D640E">
        <w:t xml:space="preserve">, well and piezometer installation, and </w:t>
      </w:r>
      <w:r w:rsidR="003C053C" w:rsidRPr="003D640E">
        <w:t xml:space="preserve">laboratory </w:t>
      </w:r>
      <w:r w:rsidR="00404A70" w:rsidRPr="003D640E">
        <w:t xml:space="preserve">bench scale testing), </w:t>
      </w:r>
      <w:r w:rsidR="005A1A9B" w:rsidRPr="003D640E">
        <w:t>remedy selection</w:t>
      </w:r>
      <w:r w:rsidR="009A385D" w:rsidRPr="003D640E">
        <w:t xml:space="preserve">, </w:t>
      </w:r>
      <w:r w:rsidR="008255E5" w:rsidRPr="003D640E">
        <w:t xml:space="preserve">and reporting to </w:t>
      </w:r>
      <w:r w:rsidR="00B97384" w:rsidRPr="003D640E">
        <w:t xml:space="preserve">the </w:t>
      </w:r>
      <w:r w:rsidR="008255E5" w:rsidRPr="003D640E">
        <w:t>EPD.</w:t>
      </w:r>
      <w:r w:rsidR="008255E5" w:rsidRPr="003D640E">
        <w:rPr>
          <w:lang w:val="en"/>
        </w:rPr>
        <w:t xml:space="preserve"> </w:t>
      </w:r>
    </w:p>
    <w:p w14:paraId="1A8BEB4C" w14:textId="733A35E8" w:rsidR="00B21EC9" w:rsidRPr="003D640E" w:rsidRDefault="00B21EC9" w:rsidP="00E02CC5">
      <w:pPr>
        <w:rPr>
          <w:lang w:val="en"/>
        </w:rPr>
      </w:pPr>
    </w:p>
    <w:p w14:paraId="6C560404" w14:textId="3A785DB7" w:rsidR="0010403A" w:rsidRPr="003D640E" w:rsidRDefault="0010403A" w:rsidP="0010403A">
      <w:pPr>
        <w:rPr>
          <w:lang w:val="en"/>
        </w:rPr>
      </w:pPr>
      <w:r w:rsidRPr="00605A8A">
        <w:t xml:space="preserve">Draft remedy selection reports for </w:t>
      </w:r>
      <w:r w:rsidR="00160841">
        <w:t>Bowen AP-1</w:t>
      </w:r>
      <w:r w:rsidR="00273813">
        <w:t>;</w:t>
      </w:r>
      <w:r w:rsidR="00160841">
        <w:t xml:space="preserve"> McManus AP-1</w:t>
      </w:r>
      <w:r w:rsidR="00273813">
        <w:t>;</w:t>
      </w:r>
      <w:r w:rsidR="0016739A">
        <w:t xml:space="preserve"> McDonough AP-1</w:t>
      </w:r>
      <w:r w:rsidR="003F0C39">
        <w:t>;</w:t>
      </w:r>
      <w:r w:rsidR="00BA13CC">
        <w:t xml:space="preserve"> McDonough</w:t>
      </w:r>
      <w:r w:rsidR="0016739A">
        <w:t xml:space="preserve"> AP-</w:t>
      </w:r>
      <w:r w:rsidR="00575D72">
        <w:t>2,</w:t>
      </w:r>
      <w:r w:rsidR="00273813">
        <w:t xml:space="preserve"> AP-3, AP-4;</w:t>
      </w:r>
      <w:r w:rsidR="00177C85">
        <w:t xml:space="preserve"> and Grumman Road Landfill were submitted to the EPD in 2023.</w:t>
      </w:r>
      <w:r w:rsidR="00160841">
        <w:t xml:space="preserve"> </w:t>
      </w:r>
      <w:r w:rsidR="00312637">
        <w:t xml:space="preserve">Draft remedy selection reports for </w:t>
      </w:r>
      <w:r w:rsidR="00665C16">
        <w:t xml:space="preserve">two </w:t>
      </w:r>
      <w:r w:rsidR="00312637">
        <w:t xml:space="preserve">Arkwright </w:t>
      </w:r>
      <w:r w:rsidR="00665C16">
        <w:t>l</w:t>
      </w:r>
      <w:r w:rsidR="00FA3693">
        <w:t>andfills</w:t>
      </w:r>
      <w:r w:rsidR="00665C16">
        <w:t xml:space="preserve"> </w:t>
      </w:r>
      <w:r w:rsidR="00FA3693">
        <w:t>were submitted in</w:t>
      </w:r>
      <w:r w:rsidR="00FA3693" w:rsidDel="0040248D">
        <w:t xml:space="preserve"> </w:t>
      </w:r>
      <w:r w:rsidR="0040248D">
        <w:t xml:space="preserve">the </w:t>
      </w:r>
      <w:r w:rsidR="0040248D">
        <w:lastRenderedPageBreak/>
        <w:t>first quarter of</w:t>
      </w:r>
      <w:r w:rsidR="00FA3693">
        <w:t xml:space="preserve"> 2024. </w:t>
      </w:r>
      <w:r w:rsidRPr="00605A8A">
        <w:t xml:space="preserve">The reports signify the next step in the regulatory process towards selecting a remedy to address substances in groundwater above the GWPS. The reports were prepared by independent engineers and geologists and contain </w:t>
      </w:r>
      <w:r w:rsidR="00B96575">
        <w:t xml:space="preserve">site-specific </w:t>
      </w:r>
      <w:r w:rsidRPr="00605A8A">
        <w:t xml:space="preserve">data that is used to evaluate corrective measures and to select a proposed remedy for the EPD to review and approve. Third-party, independent consultants will continue </w:t>
      </w:r>
      <w:r w:rsidR="00EC51A7">
        <w:t xml:space="preserve">routine </w:t>
      </w:r>
      <w:r w:rsidRPr="00605A8A">
        <w:t>groundwater sampling, data evaluation, interpretation, and reporting while</w:t>
      </w:r>
      <w:r w:rsidRPr="00605A8A">
        <w:rPr>
          <w:lang w:val="en"/>
        </w:rPr>
        <w:t xml:space="preserve"> accredited independent laboratories will continue performing analyses following the appropriate methodology and protocols.</w:t>
      </w:r>
      <w:r w:rsidRPr="003D640E">
        <w:rPr>
          <w:lang w:val="en"/>
        </w:rPr>
        <w:t xml:space="preserve"> </w:t>
      </w:r>
    </w:p>
    <w:p w14:paraId="5CBEA657" w14:textId="77777777" w:rsidR="0010403A" w:rsidRPr="00605A8A" w:rsidRDefault="0010403A" w:rsidP="00E02CC5"/>
    <w:p w14:paraId="381E77A8" w14:textId="4563A174" w:rsidR="00DC71A5" w:rsidRDefault="00C01ACE" w:rsidP="00E71E2E">
      <w:pPr>
        <w:rPr>
          <w:b/>
          <w:u w:val="single"/>
        </w:rPr>
      </w:pPr>
      <w:r w:rsidRPr="00881A32">
        <w:t xml:space="preserve">EPD has provided comments on the </w:t>
      </w:r>
      <w:r w:rsidR="00881A32" w:rsidRPr="00E71E2E">
        <w:t>d</w:t>
      </w:r>
      <w:r w:rsidR="00B21EC9" w:rsidRPr="00E71E2E">
        <w:t xml:space="preserve">raft </w:t>
      </w:r>
      <w:r w:rsidR="00E34F0C" w:rsidRPr="00605A8A">
        <w:t>r</w:t>
      </w:r>
      <w:r w:rsidR="00B21EC9" w:rsidRPr="00605A8A">
        <w:t xml:space="preserve">emedy </w:t>
      </w:r>
      <w:r w:rsidR="00C73946" w:rsidRPr="00605A8A">
        <w:t>s</w:t>
      </w:r>
      <w:r w:rsidR="00B21EC9" w:rsidRPr="00605A8A">
        <w:t xml:space="preserve">election </w:t>
      </w:r>
      <w:r w:rsidR="00C73946" w:rsidRPr="00605A8A">
        <w:t>r</w:t>
      </w:r>
      <w:r w:rsidR="00B21EC9" w:rsidRPr="00605A8A">
        <w:t>eports for Hammond AP-1</w:t>
      </w:r>
      <w:r w:rsidR="000203D1">
        <w:t>, Hammond</w:t>
      </w:r>
      <w:r w:rsidR="00B21EC9" w:rsidRPr="00605A8A">
        <w:t xml:space="preserve"> AP-2 and Yates </w:t>
      </w:r>
      <w:r w:rsidR="00C828D1" w:rsidRPr="00605A8A">
        <w:t>AP</w:t>
      </w:r>
      <w:r w:rsidR="00493E94" w:rsidRPr="00605A8A">
        <w:noBreakHyphen/>
      </w:r>
      <w:r w:rsidR="001B4B6C" w:rsidRPr="00605A8A">
        <w:t>3/AP-B’</w:t>
      </w:r>
      <w:r w:rsidR="00B21EC9" w:rsidRPr="00605A8A">
        <w:t xml:space="preserve"> and R6</w:t>
      </w:r>
      <w:r w:rsidR="00AF3AD7">
        <w:t xml:space="preserve"> that</w:t>
      </w:r>
      <w:r w:rsidR="00FF06DE">
        <w:t xml:space="preserve"> the Company</w:t>
      </w:r>
      <w:r w:rsidR="00AF3AD7">
        <w:t xml:space="preserve"> submitted in 2022</w:t>
      </w:r>
      <w:r w:rsidR="00CD0F6D" w:rsidRPr="00881A32">
        <w:t>,</w:t>
      </w:r>
      <w:r w:rsidR="00B21EC9" w:rsidRPr="00605A8A">
        <w:t xml:space="preserve"> </w:t>
      </w:r>
      <w:r w:rsidR="00CD0F6D" w:rsidRPr="00881A32">
        <w:t>auth</w:t>
      </w:r>
      <w:r w:rsidR="00CD0F6D" w:rsidRPr="00DC71A5">
        <w:t xml:space="preserve">orizing further testing in support of </w:t>
      </w:r>
      <w:r w:rsidR="005D6B6A" w:rsidRPr="00DC71A5">
        <w:t>r</w:t>
      </w:r>
      <w:r w:rsidR="00CD0F6D" w:rsidRPr="00DC71A5">
        <w:t xml:space="preserve">emedy </w:t>
      </w:r>
      <w:r w:rsidR="005D6B6A" w:rsidRPr="00DC71A5">
        <w:t>s</w:t>
      </w:r>
      <w:r w:rsidR="00CD0F6D" w:rsidRPr="00DC71A5">
        <w:t xml:space="preserve">election. </w:t>
      </w:r>
      <w:r w:rsidR="007B1780" w:rsidRPr="00DC71A5">
        <w:t>EPD</w:t>
      </w:r>
      <w:r w:rsidR="00A41FAC">
        <w:t>-</w:t>
      </w:r>
      <w:r w:rsidR="00CD0F6D" w:rsidRPr="00DC71A5">
        <w:t xml:space="preserve">approved pilot testing of </w:t>
      </w:r>
      <w:r w:rsidR="00043358">
        <w:t xml:space="preserve">the </w:t>
      </w:r>
      <w:r w:rsidR="00CD0F6D" w:rsidRPr="00DC71A5">
        <w:t>p</w:t>
      </w:r>
      <w:r w:rsidR="00B2583D">
        <w:t>otential</w:t>
      </w:r>
      <w:r w:rsidR="00CD0F6D" w:rsidRPr="00DC71A5">
        <w:t xml:space="preserve"> </w:t>
      </w:r>
      <w:r w:rsidR="00043358">
        <w:t>remedy</w:t>
      </w:r>
      <w:r w:rsidR="00CD0F6D" w:rsidRPr="00DC71A5">
        <w:t xml:space="preserve"> at Plant Hammond</w:t>
      </w:r>
      <w:r w:rsidR="008039DA">
        <w:t xml:space="preserve"> is underway</w:t>
      </w:r>
      <w:r w:rsidR="00CD0F6D" w:rsidRPr="00DC71A5">
        <w:t xml:space="preserve">. </w:t>
      </w:r>
      <w:r w:rsidR="001D5BAA">
        <w:t>In</w:t>
      </w:r>
      <w:r w:rsidR="00A00A03">
        <w:t xml:space="preserve"> the</w:t>
      </w:r>
      <w:r w:rsidR="001D5BAA">
        <w:t xml:space="preserve"> first quarter </w:t>
      </w:r>
      <w:r w:rsidR="00A00A03">
        <w:t xml:space="preserve">of </w:t>
      </w:r>
      <w:r w:rsidR="001D5BAA">
        <w:t xml:space="preserve">2024, EPD approved the submittal of a pilot study workplan for Plant McManus AP-1. A </w:t>
      </w:r>
      <w:r w:rsidR="00732B48">
        <w:t>p</w:t>
      </w:r>
      <w:r w:rsidR="001D5BAA">
        <w:t xml:space="preserve">ilot </w:t>
      </w:r>
      <w:r w:rsidR="00732B48">
        <w:t>s</w:t>
      </w:r>
      <w:r w:rsidR="001D5BAA">
        <w:t xml:space="preserve">tudy </w:t>
      </w:r>
      <w:r w:rsidR="00732B48">
        <w:t>n</w:t>
      </w:r>
      <w:r w:rsidR="001D5BAA">
        <w:t xml:space="preserve">otification </w:t>
      </w:r>
      <w:r w:rsidR="00732B48">
        <w:t>f</w:t>
      </w:r>
      <w:r w:rsidR="001D5BAA">
        <w:t xml:space="preserve">orm and </w:t>
      </w:r>
      <w:r w:rsidR="00732B48">
        <w:t>w</w:t>
      </w:r>
      <w:r w:rsidR="001D5BAA">
        <w:t xml:space="preserve">orkplan will be prepared and submitted to </w:t>
      </w:r>
      <w:r w:rsidR="003C217D">
        <w:t xml:space="preserve">the </w:t>
      </w:r>
      <w:r w:rsidR="001D5BAA">
        <w:t xml:space="preserve">EPD in </w:t>
      </w:r>
      <w:r w:rsidR="00A00A03">
        <w:t xml:space="preserve">the </w:t>
      </w:r>
      <w:r w:rsidR="00AC1ABD">
        <w:t>second quarter</w:t>
      </w:r>
      <w:r w:rsidR="001D5BAA">
        <w:t xml:space="preserve"> </w:t>
      </w:r>
      <w:r w:rsidR="00A00A03">
        <w:t xml:space="preserve">of </w:t>
      </w:r>
      <w:r w:rsidR="001D5BAA">
        <w:t>2024.</w:t>
      </w:r>
      <w:r w:rsidR="00CD0F6D" w:rsidRPr="00DC71A5">
        <w:t xml:space="preserve"> </w:t>
      </w:r>
      <w:r w:rsidR="00811F7B">
        <w:t xml:space="preserve">Following further </w:t>
      </w:r>
      <w:r w:rsidR="00E2074B">
        <w:t xml:space="preserve">data </w:t>
      </w:r>
      <w:r w:rsidR="00811F7B">
        <w:t>evaluation</w:t>
      </w:r>
      <w:r w:rsidR="00DC4D07">
        <w:t xml:space="preserve"> and EPD</w:t>
      </w:r>
      <w:r w:rsidR="00BD3D35">
        <w:t xml:space="preserve"> concurrence with the proposed remedies</w:t>
      </w:r>
      <w:r w:rsidR="00811F7B">
        <w:t>, t</w:t>
      </w:r>
      <w:r w:rsidR="004F4E61">
        <w:t>he next step in this process is hosting a public meeting to solicit public comments on the proposed remedy</w:t>
      </w:r>
      <w:r w:rsidR="00811F7B">
        <w:t>,</w:t>
      </w:r>
      <w:r w:rsidR="00811F7B" w:rsidRPr="00DC71A5">
        <w:rPr>
          <w:rStyle w:val="CommentReference"/>
        </w:rPr>
        <w:t xml:space="preserve"> </w:t>
      </w:r>
      <w:r w:rsidR="00CD0F6D" w:rsidRPr="00DC71A5">
        <w:t xml:space="preserve">as required by the </w:t>
      </w:r>
      <w:r w:rsidR="003E547B">
        <w:t>Federal</w:t>
      </w:r>
      <w:r w:rsidR="00CD0F6D" w:rsidRPr="00DC71A5">
        <w:t xml:space="preserve"> CCR Rule.</w:t>
      </w:r>
      <w:bookmarkStart w:id="31" w:name="_Ash_Pond_Closure"/>
      <w:bookmarkStart w:id="32" w:name="_Toc122090013"/>
      <w:bookmarkStart w:id="33" w:name="_Toc122090804"/>
      <w:bookmarkStart w:id="34" w:name="_Toc124347417"/>
      <w:bookmarkEnd w:id="11"/>
      <w:bookmarkEnd w:id="31"/>
      <w:r w:rsidR="00DC71A5">
        <w:br w:type="page"/>
      </w:r>
    </w:p>
    <w:p w14:paraId="7C47841E" w14:textId="437D4720" w:rsidR="008926A1" w:rsidRDefault="00141EEB" w:rsidP="00E7486A">
      <w:pPr>
        <w:pStyle w:val="Heading2"/>
      </w:pPr>
      <w:bookmarkStart w:id="35" w:name="_Toc160356676"/>
      <w:r w:rsidRPr="003D640E">
        <w:lastRenderedPageBreak/>
        <w:t xml:space="preserve">Ash Pond </w:t>
      </w:r>
      <w:r w:rsidR="072EF9C0" w:rsidRPr="003D640E">
        <w:rPr>
          <w:bCs/>
        </w:rPr>
        <w:t>Closure</w:t>
      </w:r>
      <w:r w:rsidRPr="003D640E">
        <w:rPr>
          <w:bCs/>
        </w:rPr>
        <w:t xml:space="preserve"> </w:t>
      </w:r>
      <w:r w:rsidR="0096338A">
        <w:t>Progress</w:t>
      </w:r>
      <w:bookmarkEnd w:id="32"/>
      <w:bookmarkEnd w:id="33"/>
      <w:bookmarkEnd w:id="34"/>
      <w:bookmarkEnd w:id="35"/>
    </w:p>
    <w:p w14:paraId="6F02EA26" w14:textId="77777777" w:rsidR="00BF6690" w:rsidRPr="003D640E" w:rsidRDefault="00BF6690" w:rsidP="00BF6690">
      <w:pPr>
        <w:rPr>
          <w:color w:val="000000" w:themeColor="text1"/>
        </w:rPr>
      </w:pPr>
      <w:r w:rsidRPr="003D640E">
        <w:t>Georgia Power has 29 ash ponds at 11 sites</w:t>
      </w:r>
      <w:r w:rsidRPr="003D640E">
        <w:rPr>
          <w:color w:val="000000" w:themeColor="text1"/>
        </w:rPr>
        <w:t>.</w:t>
      </w:r>
      <w:r w:rsidRPr="003D640E">
        <w:rPr>
          <w:b/>
          <w:bCs/>
          <w:color w:val="000000" w:themeColor="text1"/>
        </w:rPr>
        <w:t xml:space="preserve"> </w:t>
      </w:r>
    </w:p>
    <w:p w14:paraId="53295B5C" w14:textId="77777777" w:rsidR="00BF6690" w:rsidRDefault="00BF6690" w:rsidP="0086697E">
      <w:pPr>
        <w:rPr>
          <w:b/>
          <w:bCs/>
        </w:rPr>
      </w:pPr>
    </w:p>
    <w:p w14:paraId="041CFC5F" w14:textId="3AA8BA62" w:rsidR="00BF6690" w:rsidRDefault="00553EF2" w:rsidP="0086697E">
      <w:pPr>
        <w:rPr>
          <w:rStyle w:val="Heading3Char"/>
          <w:b w:val="0"/>
          <w:bCs w:val="0"/>
        </w:rPr>
      </w:pPr>
      <w:r w:rsidRPr="00BF6690">
        <w:rPr>
          <w:b/>
          <w:bCs/>
        </w:rPr>
        <w:t xml:space="preserve">Figure </w:t>
      </w:r>
      <w:r w:rsidRPr="00BF6690">
        <w:rPr>
          <w:b/>
          <w:bCs/>
        </w:rPr>
        <w:fldChar w:fldCharType="begin"/>
      </w:r>
      <w:r w:rsidRPr="00BF6690">
        <w:rPr>
          <w:b/>
          <w:bCs/>
        </w:rPr>
        <w:instrText xml:space="preserve"> SEQ Figure \* ARABIC \* MERGEFORMAT </w:instrText>
      </w:r>
      <w:r w:rsidRPr="00BF6690">
        <w:rPr>
          <w:b/>
          <w:bCs/>
        </w:rPr>
        <w:fldChar w:fldCharType="separate"/>
      </w:r>
      <w:r w:rsidR="00D877B3">
        <w:rPr>
          <w:b/>
          <w:bCs/>
          <w:noProof/>
        </w:rPr>
        <w:t>2</w:t>
      </w:r>
      <w:r w:rsidRPr="00BF6690">
        <w:rPr>
          <w:b/>
          <w:bCs/>
        </w:rPr>
        <w:fldChar w:fldCharType="end"/>
      </w:r>
      <w:r w:rsidRPr="00BF6690">
        <w:t>:</w:t>
      </w:r>
      <w:r w:rsidRPr="00BF6690">
        <w:rPr>
          <w:b/>
          <w:bCs/>
        </w:rPr>
        <w:t xml:space="preserve"> </w:t>
      </w:r>
      <w:r w:rsidR="00946FE0" w:rsidRPr="00BF6690">
        <w:rPr>
          <w:rStyle w:val="Heading3Char"/>
          <w:b w:val="0"/>
          <w:bCs w:val="0"/>
        </w:rPr>
        <w:t>Ash Pond Closure Locations</w:t>
      </w:r>
      <w:bookmarkStart w:id="36" w:name="_Toc122090014"/>
      <w:bookmarkStart w:id="37" w:name="_Toc122090805"/>
    </w:p>
    <w:p w14:paraId="087D3275" w14:textId="1311715A" w:rsidR="0086697E" w:rsidRPr="003D640E" w:rsidRDefault="005C2571" w:rsidP="005C2571">
      <w:pPr>
        <w:jc w:val="center"/>
      </w:pPr>
      <w:r>
        <w:rPr>
          <w:noProof/>
          <w:sz w:val="14"/>
          <w:szCs w:val="14"/>
        </w:rPr>
        <w:drawing>
          <wp:inline distT="0" distB="0" distL="0" distR="0" wp14:anchorId="1F363A8D" wp14:editId="7E70F72E">
            <wp:extent cx="5151755" cy="58223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51755" cy="5822315"/>
                    </a:xfrm>
                    <a:prstGeom prst="rect">
                      <a:avLst/>
                    </a:prstGeom>
                    <a:noFill/>
                  </pic:spPr>
                </pic:pic>
              </a:graphicData>
            </a:graphic>
          </wp:inline>
        </w:drawing>
      </w:r>
    </w:p>
    <w:p w14:paraId="60A902DD" w14:textId="2AEEABB3" w:rsidR="0086697E" w:rsidRDefault="002A75F1" w:rsidP="0086697E">
      <w:pPr>
        <w:spacing w:after="200"/>
        <w:jc w:val="left"/>
        <w:rPr>
          <w:b/>
          <w:bCs/>
        </w:rPr>
      </w:pPr>
      <w:r>
        <w:rPr>
          <w:noProof/>
        </w:rPr>
        <mc:AlternateContent>
          <mc:Choice Requires="wps">
            <w:drawing>
              <wp:anchor distT="0" distB="0" distL="114300" distR="114300" simplePos="0" relativeHeight="251658242" behindDoc="0" locked="0" layoutInCell="1" allowOverlap="1" wp14:anchorId="54370E54" wp14:editId="18A7595C">
                <wp:simplePos x="0" y="0"/>
                <wp:positionH relativeFrom="column">
                  <wp:posOffset>2130949</wp:posOffset>
                </wp:positionH>
                <wp:positionV relativeFrom="paragraph">
                  <wp:posOffset>703856</wp:posOffset>
                </wp:positionV>
                <wp:extent cx="152400" cy="146050"/>
                <wp:effectExtent l="38100" t="38100" r="57150" b="120650"/>
                <wp:wrapNone/>
                <wp:docPr id="826552896" name="Oval 826552896"/>
                <wp:cNvGraphicFramePr/>
                <a:graphic xmlns:a="http://schemas.openxmlformats.org/drawingml/2006/main">
                  <a:graphicData uri="http://schemas.microsoft.com/office/word/2010/wordprocessingShape">
                    <wps:wsp>
                      <wps:cNvSpPr/>
                      <wps:spPr>
                        <a:xfrm>
                          <a:off x="0" y="0"/>
                          <a:ext cx="152400" cy="146050"/>
                        </a:xfrm>
                        <a:prstGeom prst="ellipse">
                          <a:avLst/>
                        </a:prstGeom>
                        <a:gradFill flip="none" rotWithShape="1">
                          <a:gsLst>
                            <a:gs pos="0">
                              <a:srgbClr val="2A8CD9">
                                <a:shade val="30000"/>
                                <a:satMod val="115000"/>
                              </a:srgbClr>
                            </a:gs>
                            <a:gs pos="50000">
                              <a:srgbClr val="B4DCFA">
                                <a:lumMod val="75000"/>
                              </a:srgbClr>
                            </a:gs>
                            <a:gs pos="100000">
                              <a:srgbClr val="B4DCFA"/>
                            </a:gs>
                          </a:gsLst>
                          <a:lin ang="16200000" scaled="1"/>
                          <a:tileRect/>
                        </a:gradFill>
                        <a:ln w="6350" cap="flat" cmpd="sng" algn="ctr">
                          <a:solidFill>
                            <a:srgbClr val="1184B6"/>
                          </a:solidFill>
                          <a:prstDash val="solid"/>
                          <a:miter lim="800000"/>
                        </a:ln>
                        <a:effectLst>
                          <a:outerShdw blurRad="50800" dist="38100" dir="2700000" algn="tl" rotWithShape="0">
                            <a:prstClr val="black">
                              <a:alpha val="40000"/>
                            </a:prstClr>
                          </a:outerShdw>
                        </a:effectLst>
                      </wps:spPr>
                      <wps:bodyPr rtlCol="0" anchor="ctr"/>
                    </wps:wsp>
                  </a:graphicData>
                </a:graphic>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du="http://schemas.microsoft.com/office/word/2023/wordml/word16du">
            <w:pict w14:anchorId="71C7189E">
              <v:oval id="Oval 1" style="position:absolute;margin-left:167.8pt;margin-top:55.4pt;width:12pt;height:11.5pt;z-index:25166029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0c5086" strokecolor="#1184b6" strokeweight=".5pt" w14:anchorId="072E38F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">
                <v:fill type="gradient" color2="#b4dcfa" colors="0 #0c5086;.5 #4fadf3;1 #b4dcfa" angle="180" focus="100%" rotate="t"/>
                <v:stroke joinstyle="miter"/>
                <v:shadow on="t" color="black" opacity="26214f" offset=".74836mm,.74836mm" origin="-.5,-.5"/>
              </v:oval>
            </w:pict>
          </mc:Fallback>
        </mc:AlternateContent>
      </w:r>
      <w:r w:rsidR="0086697E" w:rsidRPr="003D640E">
        <w:rPr>
          <w:noProof/>
          <w:sz w:val="14"/>
          <w:szCs w:val="14"/>
        </w:rPr>
        <mc:AlternateContent>
          <mc:Choice Requires="wps">
            <w:drawing>
              <wp:anchor distT="0" distB="0" distL="114300" distR="114300" simplePos="0" relativeHeight="251658241" behindDoc="0" locked="0" layoutInCell="1" allowOverlap="1" wp14:anchorId="7337A3AA" wp14:editId="31D56010">
                <wp:simplePos x="0" y="0"/>
                <wp:positionH relativeFrom="column">
                  <wp:posOffset>3806190</wp:posOffset>
                </wp:positionH>
                <wp:positionV relativeFrom="paragraph">
                  <wp:posOffset>696142</wp:posOffset>
                </wp:positionV>
                <wp:extent cx="155575" cy="155575"/>
                <wp:effectExtent l="57150" t="19050" r="53975" b="111125"/>
                <wp:wrapNone/>
                <wp:docPr id="30" name="Rectangle: Rounded Corners 30">
                  <a:extLst xmlns:a="http://schemas.openxmlformats.org/drawingml/2006/main">
                    <a:ext uri="{FF2B5EF4-FFF2-40B4-BE49-F238E27FC236}">
                      <a16:creationId xmlns:a16="http://schemas.microsoft.com/office/drawing/2014/main" id="{BB5B57A6-36D5-43E0-9FB6-5A194C60FFF6}"/>
                    </a:ext>
                  </a:extLst>
                </wp:docPr>
                <wp:cNvGraphicFramePr/>
                <a:graphic xmlns:a="http://schemas.openxmlformats.org/drawingml/2006/main">
                  <a:graphicData uri="http://schemas.microsoft.com/office/word/2010/wordprocessingShape">
                    <wps:wsp>
                      <wps:cNvSpPr/>
                      <wps:spPr>
                        <a:xfrm>
                          <a:off x="0" y="0"/>
                          <a:ext cx="155575" cy="155575"/>
                        </a:xfrm>
                        <a:prstGeom prst="roundRect">
                          <a:avLst/>
                        </a:prstGeom>
                        <a:solidFill>
                          <a:srgbClr val="2F8C2F"/>
                        </a:solidFill>
                        <a:ln>
                          <a:solidFill>
                            <a:schemeClr val="bg1">
                              <a:lumMod val="65000"/>
                            </a:schemeClr>
                          </a:solidFill>
                        </a:ln>
                        <a:effectLst>
                          <a:outerShdw blurRad="50800" dist="38100" dir="5400000" algn="t" rotWithShape="0">
                            <a:prstClr val="black">
                              <a:alpha val="40000"/>
                            </a:prstClr>
                          </a:outerShdw>
                        </a:effectLst>
                      </wps:spPr>
                      <wps:style>
                        <a:lnRef idx="1">
                          <a:schemeClr val="accent1"/>
                        </a:lnRef>
                        <a:fillRef idx="3">
                          <a:schemeClr val="accent1"/>
                        </a:fillRef>
                        <a:effectRef idx="2">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du="http://schemas.microsoft.com/office/word/2023/wordml/word16du">
            <w:pict w14:anchorId="58AEDA0A">
              <v:roundrect id="Rectangle: Rounded Corners 30" style="position:absolute;margin-left:299.7pt;margin-top:54.8pt;width:12.25pt;height:12.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2f8c2f" strokecolor="#a5a5a5 [2092]" arcsize="10923f" w14:anchorId="65D04A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">
                <v:shadow on="t" color="black" opacity="26214f" offset="0,3pt" origin=",-.5"/>
              </v:roundrect>
            </w:pict>
          </mc:Fallback>
        </mc:AlternateContent>
      </w:r>
      <w:r w:rsidR="0086697E" w:rsidRPr="003D640E">
        <w:rPr>
          <w:noProof/>
          <w:sz w:val="14"/>
          <w:szCs w:val="14"/>
        </w:rPr>
        <mc:AlternateContent>
          <mc:Choice Requires="wps">
            <w:drawing>
              <wp:anchor distT="45720" distB="45720" distL="114300" distR="114300" simplePos="0" relativeHeight="251658240" behindDoc="0" locked="0" layoutInCell="1" allowOverlap="1" wp14:anchorId="56163474" wp14:editId="2129E971">
                <wp:simplePos x="0" y="0"/>
                <wp:positionH relativeFrom="margin">
                  <wp:posOffset>1455420</wp:posOffset>
                </wp:positionH>
                <wp:positionV relativeFrom="paragraph">
                  <wp:posOffset>339725</wp:posOffset>
                </wp:positionV>
                <wp:extent cx="3220720" cy="362585"/>
                <wp:effectExtent l="0" t="0" r="508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362585"/>
                        </a:xfrm>
                        <a:prstGeom prst="rect">
                          <a:avLst/>
                        </a:prstGeom>
                        <a:solidFill>
                          <a:srgbClr val="FFFFFF"/>
                        </a:solidFill>
                        <a:ln w="9525">
                          <a:noFill/>
                          <a:miter lim="800000"/>
                          <a:headEnd/>
                          <a:tailEnd/>
                        </a:ln>
                      </wps:spPr>
                      <wps:txbx>
                        <w:txbxContent>
                          <w:p w14:paraId="4FB389BD" w14:textId="77777777" w:rsidR="0086697E" w:rsidRPr="00E214A9" w:rsidRDefault="0086697E" w:rsidP="0086697E">
                            <w:r w:rsidRPr="00E214A9">
                              <w:t>Closure by Removal</w:t>
                            </w:r>
                            <w:r w:rsidRPr="00E214A9">
                              <w:tab/>
                              <w:t>Closure in Place</w:t>
                            </w:r>
                          </w:p>
                          <w:p w14:paraId="35B7EFDA" w14:textId="77777777" w:rsidR="0086697E" w:rsidRDefault="0086697E" w:rsidP="0086697E"/>
                          <w:p w14:paraId="6C795004" w14:textId="77777777" w:rsidR="0086697E" w:rsidRDefault="0086697E" w:rsidP="0086697E"/>
                          <w:p w14:paraId="04FF90C8" w14:textId="77777777" w:rsidR="0086697E" w:rsidRPr="003C2693" w:rsidRDefault="0086697E" w:rsidP="0086697E">
                            <w:r w:rsidRPr="003C2693">
                              <w:t>2</w:t>
                            </w:r>
                          </w:p>
                          <w:p w14:paraId="5B620EB6" w14:textId="77777777" w:rsidR="0086697E" w:rsidRDefault="0086697E" w:rsidP="008669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6163474" id="_x0000_t202" coordsize="21600,21600" o:spt="202" path="m,l,21600r21600,l21600,xe">
                <v:stroke joinstyle="miter"/>
                <v:path gradientshapeok="t" o:connecttype="rect"/>
              </v:shapetype>
              <v:shape id="Text Box 217" o:spid="_x0000_s1026" type="#_x0000_t202" style="position:absolute;margin-left:114.6pt;margin-top:26.75pt;width:253.6pt;height:28.5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" stroked="f">
                <v:textbox>
                  <w:txbxContent>
                    <w:p w14:paraId="4FB389BD" w14:textId="77777777" w:rsidR="0086697E" w:rsidRPr="00E214A9" w:rsidRDefault="0086697E" w:rsidP="0086697E">
                      <w:r w:rsidRPr="00E214A9">
                        <w:t>Closure by Removal</w:t>
                      </w:r>
                      <w:r w:rsidRPr="00E214A9">
                        <w:tab/>
                        <w:t>Closure in Place</w:t>
                      </w:r>
                    </w:p>
                    <w:p w14:paraId="35B7EFDA" w14:textId="77777777" w:rsidR="0086697E" w:rsidRDefault="0086697E" w:rsidP="0086697E"/>
                    <w:p w14:paraId="6C795004" w14:textId="77777777" w:rsidR="0086697E" w:rsidRDefault="0086697E" w:rsidP="0086697E"/>
                    <w:p w14:paraId="04FF90C8" w14:textId="77777777" w:rsidR="0086697E" w:rsidRPr="003C2693" w:rsidRDefault="0086697E" w:rsidP="0086697E">
                      <w:r w:rsidRPr="003C2693">
                        <w:t>2</w:t>
                      </w:r>
                    </w:p>
                    <w:p w14:paraId="5B620EB6" w14:textId="77777777" w:rsidR="0086697E" w:rsidRDefault="0086697E" w:rsidP="0086697E"/>
                  </w:txbxContent>
                </v:textbox>
                <w10:wrap type="square" anchorx="margin"/>
              </v:shape>
            </w:pict>
          </mc:Fallback>
        </mc:AlternateContent>
      </w:r>
      <w:r w:rsidR="0086697E" w:rsidRPr="003D640E">
        <w:br w:type="page"/>
      </w:r>
    </w:p>
    <w:p w14:paraId="2EAA7D68" w14:textId="3F4F4F7B" w:rsidR="0096338A" w:rsidRPr="0096338A" w:rsidRDefault="0096338A" w:rsidP="002A23BE">
      <w:pPr>
        <w:pStyle w:val="Heading3"/>
      </w:pPr>
      <w:bookmarkStart w:id="38" w:name="_Construction_Activities"/>
      <w:bookmarkEnd w:id="38"/>
      <w:r>
        <w:lastRenderedPageBreak/>
        <w:t>Construction</w:t>
      </w:r>
      <w:r w:rsidR="00A7435B">
        <w:t xml:space="preserve"> Activities</w:t>
      </w:r>
      <w:bookmarkEnd w:id="36"/>
      <w:bookmarkEnd w:id="37"/>
    </w:p>
    <w:p w14:paraId="4D4BE397" w14:textId="690FD04A" w:rsidR="00510E7D" w:rsidRDefault="009E3132" w:rsidP="00E02CC5">
      <w:bookmarkStart w:id="39" w:name="_Hlk95841968"/>
      <w:r w:rsidRPr="003D640E">
        <w:t xml:space="preserve">The Company has </w:t>
      </w:r>
      <w:r w:rsidR="001B64C0">
        <w:t>continued making</w:t>
      </w:r>
      <w:r w:rsidRPr="003D640E">
        <w:t xml:space="preserve"> </w:t>
      </w:r>
      <w:r w:rsidR="4A8A21E3" w:rsidRPr="003D640E">
        <w:t xml:space="preserve">closure </w:t>
      </w:r>
      <w:r w:rsidR="00712B10" w:rsidRPr="003D640E">
        <w:t xml:space="preserve">construction </w:t>
      </w:r>
      <w:r w:rsidRPr="003D640E">
        <w:t>progress at</w:t>
      </w:r>
      <w:r w:rsidR="008F0462">
        <w:t xml:space="preserve"> its</w:t>
      </w:r>
      <w:r w:rsidRPr="003D640E">
        <w:t xml:space="preserve"> ash ponds</w:t>
      </w:r>
      <w:r w:rsidR="00437D18" w:rsidRPr="003D640E">
        <w:t xml:space="preserve"> across Georgia</w:t>
      </w:r>
      <w:r w:rsidRPr="003D640E">
        <w:t xml:space="preserve">. </w:t>
      </w:r>
      <w:r w:rsidR="00C91EFB">
        <w:t>C</w:t>
      </w:r>
      <w:r w:rsidR="002D5861" w:rsidRPr="003D640E">
        <w:t xml:space="preserve">losure activities </w:t>
      </w:r>
      <w:r w:rsidR="006304BE" w:rsidRPr="003D640E">
        <w:t xml:space="preserve">include dewatering, </w:t>
      </w:r>
      <w:r w:rsidR="00DB5880">
        <w:t xml:space="preserve">site preparation, </w:t>
      </w:r>
      <w:r w:rsidR="006304BE" w:rsidRPr="003D640E">
        <w:t>ash excavation, ash consolidation/placement, installation of closure cover systems, installation of engineering controls, and site restoration</w:t>
      </w:r>
      <w:r w:rsidR="0022326C" w:rsidRPr="003D640E">
        <w:t>.</w:t>
      </w:r>
      <w:r w:rsidR="0086777E" w:rsidRPr="0086777E">
        <w:t xml:space="preserve"> </w:t>
      </w:r>
      <w:r w:rsidR="00F079D3">
        <w:t>P</w:t>
      </w:r>
      <w:r w:rsidR="00567190">
        <w:t xml:space="preserve">re-construction </w:t>
      </w:r>
      <w:r w:rsidR="00F079D3">
        <w:t xml:space="preserve">activities include </w:t>
      </w:r>
      <w:r w:rsidR="00B614F0" w:rsidRPr="00B614F0">
        <w:t>engineering studies, design, closure evaluations, constructability reviews, and other early site preparation work</w:t>
      </w:r>
      <w:r w:rsidR="0020017E">
        <w:t xml:space="preserve"> (</w:t>
      </w:r>
      <w:r w:rsidR="0020017E" w:rsidRPr="0020017E">
        <w:t>contractor mobilization, setup of temporary facilities, laydown area construction, stormwater controls installation, etc.</w:t>
      </w:r>
      <w:r w:rsidR="0020017E">
        <w:t>)</w:t>
      </w:r>
      <w:r w:rsidR="004E7DBC">
        <w:t>.</w:t>
      </w:r>
      <w:r w:rsidR="00567190">
        <w:t xml:space="preserve"> </w:t>
      </w:r>
      <w:r w:rsidR="00C21D0F">
        <w:t>T</w:t>
      </w:r>
      <w:r w:rsidR="00C91EFB" w:rsidRPr="00E857D4">
        <w:t>he Company must continue work on</w:t>
      </w:r>
      <w:r w:rsidR="00C91EFB">
        <w:t xml:space="preserve"> these</w:t>
      </w:r>
      <w:r w:rsidR="00C91EFB" w:rsidRPr="00E857D4">
        <w:t xml:space="preserve"> closures to meet the requirements in the </w:t>
      </w:r>
      <w:r w:rsidR="0041593B">
        <w:t>F</w:t>
      </w:r>
      <w:r w:rsidR="00C91EFB" w:rsidRPr="00E857D4">
        <w:t xml:space="preserve">ederal and </w:t>
      </w:r>
      <w:r w:rsidR="00811D8B">
        <w:t xml:space="preserve">Georgia </w:t>
      </w:r>
      <w:r w:rsidR="00C91EFB" w:rsidRPr="00E857D4">
        <w:t xml:space="preserve">CCR </w:t>
      </w:r>
      <w:r w:rsidR="00811D8B">
        <w:t>R</w:t>
      </w:r>
      <w:r w:rsidR="00C91EFB" w:rsidRPr="00E857D4">
        <w:t>ules</w:t>
      </w:r>
      <w:r w:rsidR="00C21D0F">
        <w:t xml:space="preserve">, </w:t>
      </w:r>
      <w:r w:rsidR="0076170D">
        <w:t>w</w:t>
      </w:r>
      <w:r w:rsidR="00C21D0F" w:rsidRPr="00E857D4">
        <w:t xml:space="preserve">ith </w:t>
      </w:r>
      <w:r w:rsidR="00C21D0F">
        <w:t xml:space="preserve">ash pond </w:t>
      </w:r>
      <w:r w:rsidR="00C21D0F" w:rsidRPr="00C21D0F">
        <w:t>closure deadlines provided by regulation or agreement with the EPD</w:t>
      </w:r>
      <w:r w:rsidR="00C91EFB" w:rsidRPr="00E857D4">
        <w:t xml:space="preserve">. </w:t>
      </w:r>
      <w:r w:rsidR="00D754BC" w:rsidRPr="00E857D4">
        <w:t>Consistent with past practice, the Company plans and sequences work strategically to ensure closure progress continues as required in the shortest amount of time consistent with recognized and generally accepted good engineering practices, while also adjusting the schedule for certain activities to mitigate risk where possible.</w:t>
      </w:r>
    </w:p>
    <w:p w14:paraId="1A244071" w14:textId="77777777" w:rsidR="00510E7D" w:rsidRDefault="00510E7D" w:rsidP="00E02CC5"/>
    <w:p w14:paraId="1BCC7D2F" w14:textId="323325AA" w:rsidR="00CE4377" w:rsidRDefault="009E3132" w:rsidP="00E02CC5">
      <w:r w:rsidRPr="003D640E">
        <w:t xml:space="preserve">A summary of construction status </w:t>
      </w:r>
      <w:r w:rsidR="00A14EBD" w:rsidRPr="003D640E">
        <w:t xml:space="preserve">for these ponds </w:t>
      </w:r>
      <w:r w:rsidRPr="003D640E">
        <w:t xml:space="preserve">is listed </w:t>
      </w:r>
      <w:r w:rsidR="000310D6" w:rsidRPr="003D640E">
        <w:t xml:space="preserve">in </w:t>
      </w:r>
      <w:r w:rsidR="00894D69" w:rsidRPr="003D640E">
        <w:fldChar w:fldCharType="begin"/>
      </w:r>
      <w:r w:rsidR="00894D69" w:rsidRPr="003D640E">
        <w:instrText xml:space="preserve"> REF _Ref83374272 \h  \* MERGEFORMAT </w:instrText>
      </w:r>
      <w:r w:rsidR="00894D69" w:rsidRPr="003D640E">
        <w:fldChar w:fldCharType="separate"/>
      </w:r>
      <w:r w:rsidR="00067495" w:rsidRPr="006512A5">
        <w:t xml:space="preserve">Table </w:t>
      </w:r>
      <w:r w:rsidR="00067495">
        <w:t>2</w:t>
      </w:r>
      <w:r w:rsidR="00894D69" w:rsidRPr="003D640E">
        <w:fldChar w:fldCharType="end"/>
      </w:r>
      <w:r w:rsidR="00894D69" w:rsidRPr="003D640E">
        <w:t xml:space="preserve"> </w:t>
      </w:r>
      <w:r w:rsidRPr="003D640E">
        <w:t>below.</w:t>
      </w:r>
      <w:r w:rsidR="00EE4770">
        <w:t xml:space="preserve"> </w:t>
      </w:r>
      <w:r w:rsidR="006812A9">
        <w:t>Closure strategies</w:t>
      </w:r>
      <w:r w:rsidR="00131989">
        <w:t xml:space="preserve"> for each </w:t>
      </w:r>
      <w:r w:rsidR="00B002B8">
        <w:t xml:space="preserve">ash </w:t>
      </w:r>
      <w:r w:rsidR="00131989">
        <w:t xml:space="preserve">pond are </w:t>
      </w:r>
      <w:r w:rsidR="006C6F74">
        <w:t xml:space="preserve">designated as </w:t>
      </w:r>
      <w:r w:rsidR="00D56890">
        <w:t>closure in place</w:t>
      </w:r>
      <w:r w:rsidR="006821BC">
        <w:t xml:space="preserve"> (“CIP”) </w:t>
      </w:r>
      <w:r w:rsidR="006C6F74">
        <w:t xml:space="preserve">or </w:t>
      </w:r>
      <w:r w:rsidR="006821BC">
        <w:t xml:space="preserve">closure by removal (“CBR”). </w:t>
      </w:r>
      <w:r w:rsidR="0086777E">
        <w:t>The interim post</w:t>
      </w:r>
      <w:r w:rsidR="0086777E" w:rsidRPr="78998C3E">
        <w:t>-</w:t>
      </w:r>
      <w:r w:rsidR="0086777E">
        <w:t xml:space="preserve">closure care (“IPCC”) activities </w:t>
      </w:r>
      <w:r w:rsidR="0086777E" w:rsidRPr="21D8A8A7">
        <w:t xml:space="preserve">occur </w:t>
      </w:r>
      <w:r w:rsidR="005C01A5">
        <w:t>prior to PCC</w:t>
      </w:r>
      <w:r w:rsidR="00A160C6">
        <w:t xml:space="preserve"> </w:t>
      </w:r>
      <w:r w:rsidR="0086777E" w:rsidRPr="21D8A8A7">
        <w:t xml:space="preserve">during </w:t>
      </w:r>
      <w:r w:rsidR="0086777E">
        <w:t xml:space="preserve">the time period following </w:t>
      </w:r>
      <w:r w:rsidR="0086777E" w:rsidRPr="21D8A8A7">
        <w:t>closure</w:t>
      </w:r>
      <w:r w:rsidR="0086777E">
        <w:t xml:space="preserve"> construction</w:t>
      </w:r>
      <w:r w:rsidR="0086777E" w:rsidRPr="78998C3E">
        <w:t>,</w:t>
      </w:r>
      <w:r w:rsidR="0086777E">
        <w:t xml:space="preserve"> while closure certification reports</w:t>
      </w:r>
      <w:r w:rsidR="0086777E" w:rsidRPr="0065451C">
        <w:t xml:space="preserve"> are </w:t>
      </w:r>
      <w:r w:rsidR="0086777E">
        <w:t>being finalized</w:t>
      </w:r>
      <w:r w:rsidR="0086777E" w:rsidRPr="0065451C">
        <w:t xml:space="preserve"> and </w:t>
      </w:r>
      <w:r w:rsidR="0086777E" w:rsidRPr="25004999">
        <w:t>approved</w:t>
      </w:r>
      <w:r w:rsidR="0086777E">
        <w:t xml:space="preserve"> by the EPD and permits </w:t>
      </w:r>
      <w:r w:rsidR="0086777E" w:rsidDel="00322988">
        <w:t xml:space="preserve">are being </w:t>
      </w:r>
      <w:r w:rsidR="0086777E">
        <w:t xml:space="preserve">issued for those projects that have yet to receive a final permit. </w:t>
      </w:r>
      <w:r w:rsidR="00D245D8">
        <w:t>PCC i</w:t>
      </w:r>
      <w:r w:rsidR="00D245D8" w:rsidRPr="000D76F7">
        <w:t>ncludes activities that extend beyond closure or closure construction, including groundwater monitoring, water management, general site maintenance, and other compliance activities following IPCC. This category encompasses both post-closure for a closure</w:t>
      </w:r>
      <w:r w:rsidR="00D245D8" w:rsidRPr="000D76F7">
        <w:rPr>
          <w:rFonts w:ascii="Cambria Math" w:hAnsi="Cambria Math" w:cs="Cambria Math"/>
        </w:rPr>
        <w:t>‑</w:t>
      </w:r>
      <w:r w:rsidR="00D245D8" w:rsidRPr="000D76F7">
        <w:t>in-place project and post-closure construction (“PCC – Post Removal”) for a closure-by-removal project.</w:t>
      </w:r>
      <w:r w:rsidR="00945B83">
        <w:t xml:space="preserve"> </w:t>
      </w:r>
      <w:r w:rsidR="002607D5">
        <w:t>A</w:t>
      </w:r>
      <w:r w:rsidR="00B002B8">
        <w:t>sh</w:t>
      </w:r>
      <w:r w:rsidR="00C83BCB">
        <w:t xml:space="preserve"> ponds are grouped in </w:t>
      </w:r>
      <w:r w:rsidR="00EF6B35">
        <w:t xml:space="preserve">the table below </w:t>
      </w:r>
      <w:r w:rsidR="00C83BCB">
        <w:t>in accordance with the permit application submitted for the closure.</w:t>
      </w:r>
    </w:p>
    <w:p w14:paraId="070E169F" w14:textId="77777777" w:rsidR="00222AA8" w:rsidRPr="003D640E" w:rsidRDefault="00222AA8" w:rsidP="00E02CC5"/>
    <w:p w14:paraId="144889B2" w14:textId="6ADD7C9F" w:rsidR="00A5168D" w:rsidRDefault="0063661D" w:rsidP="00EE7C45">
      <w:pPr>
        <w:pStyle w:val="Caption"/>
        <w:spacing w:before="240"/>
      </w:pPr>
      <w:bookmarkStart w:id="40" w:name="_Ref83374272"/>
      <w:r w:rsidRPr="006512A5">
        <w:t xml:space="preserve">Table </w:t>
      </w:r>
      <w:r w:rsidRPr="006512A5">
        <w:fldChar w:fldCharType="begin"/>
      </w:r>
      <w:r w:rsidRPr="006512A5">
        <w:instrText>SEQ Table \* ARABIC</w:instrText>
      </w:r>
      <w:r w:rsidRPr="006512A5">
        <w:fldChar w:fldCharType="separate"/>
      </w:r>
      <w:r w:rsidR="00D877B3">
        <w:rPr>
          <w:noProof/>
        </w:rPr>
        <w:t>2</w:t>
      </w:r>
      <w:r w:rsidRPr="006512A5">
        <w:fldChar w:fldCharType="end"/>
      </w:r>
      <w:bookmarkEnd w:id="40"/>
      <w:r w:rsidRPr="006512A5">
        <w:t>. Ash Pond Construction Progress</w:t>
      </w:r>
      <w:bookmarkEnd w:id="39"/>
    </w:p>
    <w:tbl>
      <w:tblPr>
        <w:tblStyle w:val="TableGrid"/>
        <w:tblW w:w="9270" w:type="dxa"/>
        <w:tblInd w:w="85" w:type="dxa"/>
        <w:tblLayout w:type="fixed"/>
        <w:tblLook w:val="04A0" w:firstRow="1" w:lastRow="0" w:firstColumn="1" w:lastColumn="0" w:noHBand="0" w:noVBand="1"/>
      </w:tblPr>
      <w:tblGrid>
        <w:gridCol w:w="3774"/>
        <w:gridCol w:w="1877"/>
        <w:gridCol w:w="1809"/>
        <w:gridCol w:w="1810"/>
      </w:tblGrid>
      <w:tr w:rsidR="00912650" w:rsidRPr="000F2DA0" w14:paraId="7B252A49" w14:textId="77777777" w:rsidTr="00EE7C45">
        <w:trPr>
          <w:trHeight w:val="683"/>
        </w:trPr>
        <w:tc>
          <w:tcPr>
            <w:tcW w:w="3802" w:type="dxa"/>
            <w:shd w:val="clear" w:color="auto" w:fill="365F91" w:themeFill="accent1" w:themeFillShade="BF"/>
            <w:vAlign w:val="center"/>
          </w:tcPr>
          <w:p w14:paraId="0E6991BD" w14:textId="080CAA1E" w:rsidR="00912650" w:rsidRPr="003D640E" w:rsidRDefault="00415ADE">
            <w:pPr>
              <w:jc w:val="center"/>
            </w:pPr>
            <w:bookmarkStart w:id="41" w:name="_Hlk129014650"/>
            <w:r w:rsidRPr="003D640E">
              <w:br w:type="page"/>
            </w:r>
          </w:p>
        </w:tc>
        <w:tc>
          <w:tcPr>
            <w:tcW w:w="1823" w:type="dxa"/>
            <w:shd w:val="clear" w:color="auto" w:fill="365F91" w:themeFill="accent1" w:themeFillShade="BF"/>
            <w:vAlign w:val="center"/>
          </w:tcPr>
          <w:p w14:paraId="0308B324" w14:textId="68AE0893" w:rsidR="00912650" w:rsidRPr="003D640E" w:rsidRDefault="00415ADE">
            <w:pPr>
              <w:jc w:val="center"/>
            </w:pPr>
            <w:r w:rsidRPr="003D640E">
              <w:rPr>
                <w:b/>
                <w:bCs/>
                <w:color w:val="FFFFFF" w:themeColor="background1"/>
              </w:rPr>
              <w:t>Closure Strategy</w:t>
            </w:r>
          </w:p>
        </w:tc>
        <w:tc>
          <w:tcPr>
            <w:tcW w:w="1822" w:type="dxa"/>
            <w:shd w:val="clear" w:color="auto" w:fill="365F91" w:themeFill="accent1" w:themeFillShade="BF"/>
            <w:vAlign w:val="center"/>
          </w:tcPr>
          <w:p w14:paraId="7FCD1762" w14:textId="77777777" w:rsidR="00912650" w:rsidRPr="003D640E" w:rsidRDefault="00912650">
            <w:pPr>
              <w:jc w:val="center"/>
            </w:pPr>
            <w:r>
              <w:rPr>
                <w:b/>
                <w:bCs/>
                <w:color w:val="FFFFFF" w:themeColor="background1"/>
              </w:rPr>
              <w:t>Construction Status</w:t>
            </w:r>
          </w:p>
        </w:tc>
        <w:tc>
          <w:tcPr>
            <w:tcW w:w="1823" w:type="dxa"/>
            <w:shd w:val="clear" w:color="auto" w:fill="365F91" w:themeFill="accent1" w:themeFillShade="BF"/>
            <w:vAlign w:val="center"/>
          </w:tcPr>
          <w:p w14:paraId="7A070A5A" w14:textId="77777777" w:rsidR="00912650" w:rsidRPr="003D640E" w:rsidRDefault="00912650">
            <w:pPr>
              <w:jc w:val="center"/>
            </w:pPr>
            <w:r>
              <w:rPr>
                <w:b/>
                <w:bCs/>
                <w:color w:val="FFFFFF" w:themeColor="background1"/>
              </w:rPr>
              <w:t xml:space="preserve">Dewatering Status </w:t>
            </w:r>
          </w:p>
        </w:tc>
      </w:tr>
      <w:bookmarkEnd w:id="41"/>
      <w:tr w:rsidR="00912650" w:rsidRPr="003D640E" w14:paraId="73355CC9" w14:textId="77777777">
        <w:trPr>
          <w:trHeight w:val="576"/>
        </w:trPr>
        <w:tc>
          <w:tcPr>
            <w:tcW w:w="9270" w:type="dxa"/>
            <w:gridSpan w:val="4"/>
            <w:shd w:val="clear" w:color="auto" w:fill="EAF1DD" w:themeFill="accent3" w:themeFillTint="33"/>
            <w:vAlign w:val="center"/>
          </w:tcPr>
          <w:p w14:paraId="5BD41BA4" w14:textId="77777777" w:rsidR="00912650" w:rsidRPr="003D640E" w:rsidRDefault="00912650">
            <w:pPr>
              <w:jc w:val="center"/>
              <w:rPr>
                <w:u w:val="single"/>
              </w:rPr>
            </w:pPr>
            <w:r w:rsidRPr="003D640E">
              <w:rPr>
                <w:b/>
                <w:bCs/>
                <w:u w:val="single"/>
              </w:rPr>
              <w:t>Construction Complete</w:t>
            </w:r>
          </w:p>
        </w:tc>
      </w:tr>
      <w:tr w:rsidR="00912650" w:rsidRPr="003D640E" w14:paraId="14F9D029" w14:textId="77777777">
        <w:trPr>
          <w:trHeight w:val="576"/>
        </w:trPr>
        <w:tc>
          <w:tcPr>
            <w:tcW w:w="3780" w:type="dxa"/>
            <w:vAlign w:val="center"/>
          </w:tcPr>
          <w:p w14:paraId="59E3ACCD" w14:textId="4B61B063" w:rsidR="00912650" w:rsidRPr="00C776FD" w:rsidRDefault="00415ADE" w:rsidP="00415ADE">
            <w:r w:rsidRPr="003D640E">
              <w:rPr>
                <w:b/>
                <w:bCs/>
              </w:rPr>
              <w:t>Branch AP-A</w:t>
            </w:r>
          </w:p>
        </w:tc>
        <w:tc>
          <w:tcPr>
            <w:tcW w:w="1890" w:type="dxa"/>
            <w:vAlign w:val="center"/>
          </w:tcPr>
          <w:p w14:paraId="0E691908" w14:textId="25BDBF7E" w:rsidR="00912650" w:rsidRPr="00A4284D" w:rsidRDefault="00415ADE">
            <w:pPr>
              <w:jc w:val="center"/>
            </w:pPr>
            <w:r w:rsidRPr="00C776FD">
              <w:t>CBR</w:t>
            </w:r>
          </w:p>
        </w:tc>
        <w:tc>
          <w:tcPr>
            <w:tcW w:w="1800" w:type="dxa"/>
            <w:vAlign w:val="center"/>
          </w:tcPr>
          <w:p w14:paraId="70F1F23D" w14:textId="77777777" w:rsidR="00912650" w:rsidRPr="003D640E" w:rsidRDefault="00912650">
            <w:pPr>
              <w:jc w:val="center"/>
            </w:pPr>
            <w:r w:rsidRPr="003D640E">
              <w:rPr>
                <w:sz w:val="20"/>
                <w:szCs w:val="20"/>
              </w:rPr>
              <w:t>Previously Removed</w:t>
            </w:r>
          </w:p>
        </w:tc>
        <w:tc>
          <w:tcPr>
            <w:tcW w:w="1800" w:type="dxa"/>
            <w:vAlign w:val="center"/>
          </w:tcPr>
          <w:p w14:paraId="0CE7000E" w14:textId="77777777" w:rsidR="00912650" w:rsidRPr="003D640E" w:rsidRDefault="00912650">
            <w:pPr>
              <w:jc w:val="center"/>
            </w:pPr>
            <w:r w:rsidRPr="00A4284D">
              <w:rPr>
                <w:sz w:val="20"/>
                <w:szCs w:val="20"/>
              </w:rPr>
              <w:t>Previously Removed</w:t>
            </w:r>
          </w:p>
        </w:tc>
      </w:tr>
      <w:tr w:rsidR="00912650" w:rsidRPr="003D640E" w14:paraId="56A054B0" w14:textId="77777777" w:rsidTr="00EE7C45">
        <w:trPr>
          <w:trHeight w:val="890"/>
        </w:trPr>
        <w:tc>
          <w:tcPr>
            <w:tcW w:w="9270" w:type="dxa"/>
            <w:gridSpan w:val="4"/>
            <w:shd w:val="clear" w:color="auto" w:fill="F2F2F2" w:themeFill="background1" w:themeFillShade="F2"/>
            <w:vAlign w:val="center"/>
          </w:tcPr>
          <w:p w14:paraId="4EB37BC7" w14:textId="3006EB79" w:rsidR="00912650" w:rsidRPr="003D640E" w:rsidRDefault="00912650">
            <w:pPr>
              <w:pStyle w:val="ListParagraph"/>
              <w:numPr>
                <w:ilvl w:val="0"/>
                <w:numId w:val="1"/>
              </w:numPr>
            </w:pPr>
            <w:r w:rsidRPr="003D640E">
              <w:t xml:space="preserve">CCR was previously removed from the 1-acre ash pond and consolidated within AP-E before the Georgia CCR Rule became effective. A certification of removal report has been filed with the EPD. </w:t>
            </w:r>
          </w:p>
        </w:tc>
      </w:tr>
    </w:tbl>
    <w:p w14:paraId="04699A91" w14:textId="77777777" w:rsidR="00BD0863" w:rsidRDefault="00BD0863">
      <w:r>
        <w:br w:type="page"/>
      </w:r>
    </w:p>
    <w:tbl>
      <w:tblPr>
        <w:tblStyle w:val="TableGrid"/>
        <w:tblW w:w="9270" w:type="dxa"/>
        <w:tblInd w:w="85" w:type="dxa"/>
        <w:tblLayout w:type="fixed"/>
        <w:tblLook w:val="04A0" w:firstRow="1" w:lastRow="0" w:firstColumn="1" w:lastColumn="0" w:noHBand="0" w:noVBand="1"/>
      </w:tblPr>
      <w:tblGrid>
        <w:gridCol w:w="3780"/>
        <w:gridCol w:w="1890"/>
        <w:gridCol w:w="1800"/>
        <w:gridCol w:w="1800"/>
      </w:tblGrid>
      <w:tr w:rsidR="00BD0863" w:rsidRPr="003D640E" w14:paraId="51F7F1E0" w14:textId="77777777" w:rsidTr="4477DA68">
        <w:trPr>
          <w:trHeight w:val="719"/>
        </w:trPr>
        <w:tc>
          <w:tcPr>
            <w:tcW w:w="3780" w:type="dxa"/>
            <w:shd w:val="clear" w:color="auto" w:fill="365F91" w:themeFill="accent1" w:themeFillShade="BF"/>
            <w:vAlign w:val="center"/>
          </w:tcPr>
          <w:p w14:paraId="3C8BF83F" w14:textId="6CC84F64" w:rsidR="00BD0863" w:rsidRPr="003D640E" w:rsidRDefault="00415ADE" w:rsidP="00415ADE">
            <w:r w:rsidRPr="003D640E">
              <w:lastRenderedPageBreak/>
              <w:br w:type="page"/>
            </w:r>
          </w:p>
        </w:tc>
        <w:tc>
          <w:tcPr>
            <w:tcW w:w="1890" w:type="dxa"/>
            <w:shd w:val="clear" w:color="auto" w:fill="365F91" w:themeFill="accent1" w:themeFillShade="BF"/>
            <w:vAlign w:val="center"/>
          </w:tcPr>
          <w:p w14:paraId="60BF4E45" w14:textId="18271549" w:rsidR="00BD0863" w:rsidRPr="003D640E" w:rsidRDefault="00415ADE">
            <w:pPr>
              <w:jc w:val="center"/>
            </w:pPr>
            <w:r w:rsidRPr="003D640E">
              <w:rPr>
                <w:b/>
                <w:bCs/>
                <w:color w:val="FFFFFF" w:themeColor="background1"/>
              </w:rPr>
              <w:t>Closure Strategy</w:t>
            </w:r>
          </w:p>
        </w:tc>
        <w:tc>
          <w:tcPr>
            <w:tcW w:w="1800" w:type="dxa"/>
            <w:shd w:val="clear" w:color="auto" w:fill="365F91" w:themeFill="accent1" w:themeFillShade="BF"/>
            <w:vAlign w:val="center"/>
          </w:tcPr>
          <w:p w14:paraId="262A8E8D" w14:textId="77777777" w:rsidR="00BD0863" w:rsidRPr="003D640E" w:rsidRDefault="00BD0863">
            <w:pPr>
              <w:jc w:val="center"/>
            </w:pPr>
            <w:r>
              <w:rPr>
                <w:b/>
                <w:bCs/>
                <w:color w:val="FFFFFF" w:themeColor="background1"/>
              </w:rPr>
              <w:t>Construction Status</w:t>
            </w:r>
          </w:p>
        </w:tc>
        <w:tc>
          <w:tcPr>
            <w:tcW w:w="1800" w:type="dxa"/>
            <w:shd w:val="clear" w:color="auto" w:fill="365F91" w:themeFill="accent1" w:themeFillShade="BF"/>
            <w:vAlign w:val="center"/>
          </w:tcPr>
          <w:p w14:paraId="49AB76C3" w14:textId="77777777" w:rsidR="00BD0863" w:rsidRPr="003D640E" w:rsidRDefault="00BD0863">
            <w:pPr>
              <w:jc w:val="center"/>
            </w:pPr>
            <w:r>
              <w:rPr>
                <w:b/>
                <w:bCs/>
                <w:color w:val="FFFFFF" w:themeColor="background1"/>
              </w:rPr>
              <w:t xml:space="preserve">Dewatering Status </w:t>
            </w:r>
          </w:p>
        </w:tc>
      </w:tr>
      <w:tr w:rsidR="00912650" w:rsidRPr="003D640E" w14:paraId="03390149" w14:textId="77777777" w:rsidTr="4477DA68">
        <w:trPr>
          <w:trHeight w:val="576"/>
        </w:trPr>
        <w:tc>
          <w:tcPr>
            <w:tcW w:w="3780" w:type="dxa"/>
            <w:vAlign w:val="center"/>
          </w:tcPr>
          <w:p w14:paraId="59BAA1F9" w14:textId="63269A39" w:rsidR="00912650" w:rsidRPr="000457B8" w:rsidRDefault="00415ADE" w:rsidP="00415ADE">
            <w:r w:rsidRPr="003D640E">
              <w:rPr>
                <w:b/>
                <w:bCs/>
              </w:rPr>
              <w:t>Hammond AP</w:t>
            </w:r>
            <w:r>
              <w:rPr>
                <w:b/>
                <w:bCs/>
              </w:rPr>
              <w:noBreakHyphen/>
            </w:r>
            <w:r w:rsidRPr="003D640E">
              <w:rPr>
                <w:b/>
                <w:bCs/>
              </w:rPr>
              <w:t>3</w:t>
            </w:r>
          </w:p>
        </w:tc>
        <w:tc>
          <w:tcPr>
            <w:tcW w:w="1890" w:type="dxa"/>
            <w:vAlign w:val="center"/>
          </w:tcPr>
          <w:p w14:paraId="67E4A1D3" w14:textId="6A43B4EA" w:rsidR="00912650" w:rsidRPr="003D640E" w:rsidRDefault="00415ADE">
            <w:pPr>
              <w:jc w:val="center"/>
            </w:pPr>
            <w:r w:rsidRPr="00C776FD">
              <w:t>CIP</w:t>
            </w:r>
          </w:p>
        </w:tc>
        <w:tc>
          <w:tcPr>
            <w:tcW w:w="1800" w:type="dxa"/>
            <w:vAlign w:val="center"/>
          </w:tcPr>
          <w:p w14:paraId="492109B9" w14:textId="477AB61E" w:rsidR="00912650" w:rsidRPr="003D640E" w:rsidRDefault="00912650">
            <w:pPr>
              <w:jc w:val="center"/>
              <w:rPr>
                <w:b/>
                <w:bCs/>
              </w:rPr>
            </w:pPr>
            <w:r w:rsidRPr="008D2D0B">
              <w:t>IPCC</w:t>
            </w:r>
          </w:p>
        </w:tc>
        <w:tc>
          <w:tcPr>
            <w:tcW w:w="1800" w:type="dxa"/>
            <w:vAlign w:val="center"/>
          </w:tcPr>
          <w:p w14:paraId="137ED188" w14:textId="78F9C6A9" w:rsidR="00912650" w:rsidRPr="003D640E" w:rsidRDefault="00D055E6">
            <w:pPr>
              <w:jc w:val="center"/>
            </w:pPr>
            <w:r>
              <w:t>Completed</w:t>
            </w:r>
          </w:p>
        </w:tc>
      </w:tr>
      <w:tr w:rsidR="00912650" w:rsidRPr="003D640E" w14:paraId="53659232" w14:textId="77777777" w:rsidTr="4477DA68">
        <w:trPr>
          <w:trHeight w:val="2555"/>
        </w:trPr>
        <w:tc>
          <w:tcPr>
            <w:tcW w:w="9270" w:type="dxa"/>
            <w:gridSpan w:val="4"/>
            <w:shd w:val="clear" w:color="auto" w:fill="F2F2F2" w:themeFill="background1" w:themeFillShade="F2"/>
            <w:vAlign w:val="center"/>
          </w:tcPr>
          <w:p w14:paraId="3CF30DCF" w14:textId="5F25E33F" w:rsidR="00912650" w:rsidRPr="00D66253" w:rsidRDefault="00912650">
            <w:pPr>
              <w:pStyle w:val="ListParagraph"/>
              <w:numPr>
                <w:ilvl w:val="0"/>
                <w:numId w:val="1"/>
              </w:numPr>
            </w:pPr>
            <w:r w:rsidRPr="00D66253">
              <w:t>AP-3 has been closed in place. CCR within the 25-acre footprint was graded to drain and an impermeable cover system that includes a geomembrane was installed over the final footprint. A final closure certification has been filed with the EPD. Consistent with the post-closure plan,</w:t>
            </w:r>
            <w:r w:rsidRPr="00D66253" w:rsidDel="00441F8C">
              <w:t xml:space="preserve"> </w:t>
            </w:r>
            <w:r w:rsidR="50C36A80">
              <w:t xml:space="preserve">an engineering measure consisting of </w:t>
            </w:r>
            <w:r w:rsidRPr="00D66253">
              <w:t>a TreeWell</w:t>
            </w:r>
            <w:r w:rsidRPr="00D66253">
              <w:rPr>
                <w:vertAlign w:val="superscript"/>
              </w:rPr>
              <w:t>®</w:t>
            </w:r>
            <w:r w:rsidRPr="00D66253">
              <w:t xml:space="preserve"> system is planned outside and downgradient of the CCR footprint of AP-3. The system utilizes specialized </w:t>
            </w:r>
            <w:r w:rsidRPr="00D66253" w:rsidDel="00D52DDA">
              <w:t xml:space="preserve">lined </w:t>
            </w:r>
            <w:r w:rsidRPr="00D66253">
              <w:t>planting units constructed with optimum planting media designed to promote downward root growth and focus groundwater extraction from a targeted depth interval.</w:t>
            </w:r>
            <w:r w:rsidR="00500E9E">
              <w:t xml:space="preserve"> EPD issued a final permit for Hammond AP-3 in </w:t>
            </w:r>
            <w:r w:rsidR="00544F84">
              <w:t xml:space="preserve">November </w:t>
            </w:r>
            <w:r w:rsidR="00500E9E">
              <w:t>2023.</w:t>
            </w:r>
            <w:r w:rsidRPr="00D66253">
              <w:t xml:space="preserve"> </w:t>
            </w:r>
          </w:p>
        </w:tc>
      </w:tr>
      <w:tr w:rsidR="00912650" w:rsidRPr="003D640E" w14:paraId="1E673D57" w14:textId="77777777" w:rsidTr="4477DA68">
        <w:trPr>
          <w:trHeight w:val="576"/>
        </w:trPr>
        <w:tc>
          <w:tcPr>
            <w:tcW w:w="3780" w:type="dxa"/>
            <w:vAlign w:val="center"/>
          </w:tcPr>
          <w:p w14:paraId="41431D94" w14:textId="6899810D" w:rsidR="00912650" w:rsidRPr="003D640E" w:rsidRDefault="00415ADE" w:rsidP="00415ADE">
            <w:pPr>
              <w:rPr>
                <w:b/>
                <w:bCs/>
              </w:rPr>
            </w:pPr>
            <w:r w:rsidRPr="003D640E">
              <w:rPr>
                <w:b/>
                <w:bCs/>
              </w:rPr>
              <w:t>Kraft AP-1</w:t>
            </w:r>
          </w:p>
        </w:tc>
        <w:tc>
          <w:tcPr>
            <w:tcW w:w="1890" w:type="dxa"/>
            <w:shd w:val="clear" w:color="auto" w:fill="auto"/>
            <w:vAlign w:val="center"/>
          </w:tcPr>
          <w:p w14:paraId="46D298FF" w14:textId="51F099CE" w:rsidR="00912650" w:rsidRPr="003D640E" w:rsidRDefault="00415ADE">
            <w:pPr>
              <w:jc w:val="center"/>
              <w:rPr>
                <w:b/>
                <w:bCs/>
              </w:rPr>
            </w:pPr>
            <w:r w:rsidRPr="00C776FD">
              <w:t>CBR</w:t>
            </w:r>
          </w:p>
        </w:tc>
        <w:tc>
          <w:tcPr>
            <w:tcW w:w="1800" w:type="dxa"/>
            <w:vAlign w:val="center"/>
          </w:tcPr>
          <w:p w14:paraId="18444D80" w14:textId="77777777" w:rsidR="00912650" w:rsidRPr="00E82561" w:rsidRDefault="00912650">
            <w:pPr>
              <w:jc w:val="center"/>
            </w:pPr>
            <w:r w:rsidRPr="00A37630">
              <w:t>Previously Removed</w:t>
            </w:r>
          </w:p>
        </w:tc>
        <w:tc>
          <w:tcPr>
            <w:tcW w:w="1800" w:type="dxa"/>
            <w:vAlign w:val="center"/>
          </w:tcPr>
          <w:p w14:paraId="0F5DD955" w14:textId="77777777" w:rsidR="00912650" w:rsidRPr="003D640E" w:rsidRDefault="00912650">
            <w:pPr>
              <w:jc w:val="center"/>
            </w:pPr>
            <w:r w:rsidRPr="00A37630">
              <w:t>Previously Removed</w:t>
            </w:r>
          </w:p>
        </w:tc>
      </w:tr>
      <w:tr w:rsidR="00912650" w:rsidRPr="003D640E" w14:paraId="6194EE05" w14:textId="77777777" w:rsidTr="4477DA68">
        <w:trPr>
          <w:trHeight w:val="2033"/>
        </w:trPr>
        <w:tc>
          <w:tcPr>
            <w:tcW w:w="9270" w:type="dxa"/>
            <w:gridSpan w:val="4"/>
            <w:shd w:val="clear" w:color="auto" w:fill="F2F2F2" w:themeFill="background1" w:themeFillShade="F2"/>
            <w:vAlign w:val="center"/>
          </w:tcPr>
          <w:p w14:paraId="79A8F391" w14:textId="77777777" w:rsidR="00912650" w:rsidRPr="00D66253" w:rsidRDefault="00912650">
            <w:pPr>
              <w:pStyle w:val="ListParagraph"/>
              <w:numPr>
                <w:ilvl w:val="0"/>
                <w:numId w:val="1"/>
              </w:numPr>
              <w:rPr>
                <w:rFonts w:asciiTheme="minorHAnsi" w:hAnsiTheme="minorHAnsi" w:cstheme="minorBidi"/>
                <w:color w:val="000000" w:themeColor="text1"/>
              </w:rPr>
            </w:pPr>
            <w:r w:rsidRPr="00D66253">
              <w:t>CCR was previously removed from the 7-acre ash pond to</w:t>
            </w:r>
            <w:r w:rsidRPr="00D66253" w:rsidDel="00D81C67">
              <w:t xml:space="preserve"> </w:t>
            </w:r>
            <w:r w:rsidRPr="00D66253">
              <w:t xml:space="preserve">off-site permitted landfills before the Georgia CCR Rule became effective. Additionally, the removal was part of an expanded plant retirement project and was regulated by the EPD’s Response and Remediation Program. </w:t>
            </w:r>
            <w:r w:rsidRPr="00D66253">
              <w:rPr>
                <w:rFonts w:eastAsia="Calibri"/>
                <w:color w:val="000000" w:themeColor="text1"/>
              </w:rPr>
              <w:t xml:space="preserve">Georgia Power submitted a certification of removal report for AP-1 to the EPD in 2018 as part of a site-wide Compliance Status Report. </w:t>
            </w:r>
            <w:r w:rsidRPr="00D66253">
              <w:t>The EPD provided concurrence with the Compliance Status Report in June 2020 and delisted the site from the EPD’s Hazardous Site Inventory in 2021.</w:t>
            </w:r>
          </w:p>
        </w:tc>
      </w:tr>
      <w:tr w:rsidR="00912650" w:rsidRPr="003D640E" w14:paraId="331DA41A" w14:textId="77777777" w:rsidTr="4477DA68">
        <w:trPr>
          <w:trHeight w:val="576"/>
        </w:trPr>
        <w:tc>
          <w:tcPr>
            <w:tcW w:w="3780" w:type="dxa"/>
            <w:tcBorders>
              <w:bottom w:val="single" w:sz="4" w:space="0" w:color="auto"/>
            </w:tcBorders>
            <w:vAlign w:val="center"/>
          </w:tcPr>
          <w:p w14:paraId="1B374641" w14:textId="02CBB92E" w:rsidR="00912650" w:rsidRPr="003D640E" w:rsidRDefault="00415ADE" w:rsidP="00415ADE">
            <w:pPr>
              <w:rPr>
                <w:sz w:val="48"/>
                <w:szCs w:val="48"/>
              </w:rPr>
            </w:pPr>
            <w:r w:rsidRPr="003D640E">
              <w:rPr>
                <w:b/>
                <w:bCs/>
              </w:rPr>
              <w:t>McIntosh AP-1</w:t>
            </w:r>
          </w:p>
        </w:tc>
        <w:tc>
          <w:tcPr>
            <w:tcW w:w="1890" w:type="dxa"/>
            <w:tcBorders>
              <w:bottom w:val="single" w:sz="4" w:space="0" w:color="auto"/>
            </w:tcBorders>
            <w:vAlign w:val="center"/>
          </w:tcPr>
          <w:p w14:paraId="328EDB0B" w14:textId="64A29365" w:rsidR="00912650" w:rsidRPr="003D640E" w:rsidRDefault="00415ADE">
            <w:pPr>
              <w:jc w:val="center"/>
            </w:pPr>
            <w:r w:rsidRPr="00C776FD">
              <w:t>CBR</w:t>
            </w:r>
          </w:p>
        </w:tc>
        <w:tc>
          <w:tcPr>
            <w:tcW w:w="1800" w:type="dxa"/>
            <w:tcBorders>
              <w:bottom w:val="single" w:sz="4" w:space="0" w:color="auto"/>
            </w:tcBorders>
            <w:vAlign w:val="center"/>
          </w:tcPr>
          <w:p w14:paraId="013D24C1" w14:textId="77777777" w:rsidR="00C0706A" w:rsidRPr="00A37630" w:rsidRDefault="00912650">
            <w:pPr>
              <w:jc w:val="center"/>
            </w:pPr>
            <w:r w:rsidRPr="00A37630">
              <w:t>PCC</w:t>
            </w:r>
            <w:r w:rsidR="008A148C" w:rsidRPr="00A37630">
              <w:t xml:space="preserve"> – </w:t>
            </w:r>
          </w:p>
          <w:p w14:paraId="2D760E03" w14:textId="6114B4F6" w:rsidR="00912650" w:rsidRPr="000F2DA0" w:rsidRDefault="008A148C">
            <w:pPr>
              <w:jc w:val="center"/>
            </w:pPr>
            <w:r w:rsidRPr="00A37630">
              <w:t>Post</w:t>
            </w:r>
            <w:r w:rsidR="00F7155B" w:rsidRPr="00A37630">
              <w:t>-</w:t>
            </w:r>
            <w:r w:rsidRPr="00A37630">
              <w:t>Removal</w:t>
            </w:r>
          </w:p>
        </w:tc>
        <w:tc>
          <w:tcPr>
            <w:tcW w:w="1800" w:type="dxa"/>
            <w:tcBorders>
              <w:bottom w:val="single" w:sz="4" w:space="0" w:color="auto"/>
            </w:tcBorders>
            <w:vAlign w:val="center"/>
          </w:tcPr>
          <w:p w14:paraId="25045AD7" w14:textId="77777777" w:rsidR="00912650" w:rsidRPr="003D640E" w:rsidRDefault="00912650">
            <w:pPr>
              <w:jc w:val="center"/>
              <w:rPr>
                <w:sz w:val="48"/>
                <w:szCs w:val="48"/>
              </w:rPr>
            </w:pPr>
            <w:r>
              <w:t xml:space="preserve"> Completed</w:t>
            </w:r>
          </w:p>
        </w:tc>
      </w:tr>
      <w:tr w:rsidR="00912650" w:rsidRPr="003D640E" w14:paraId="4A854459" w14:textId="77777777" w:rsidTr="4477DA68">
        <w:trPr>
          <w:trHeight w:val="908"/>
        </w:trPr>
        <w:tc>
          <w:tcPr>
            <w:tcW w:w="9270" w:type="dxa"/>
            <w:gridSpan w:val="4"/>
            <w:tcBorders>
              <w:bottom w:val="single" w:sz="4" w:space="0" w:color="auto"/>
            </w:tcBorders>
            <w:vAlign w:val="center"/>
          </w:tcPr>
          <w:p w14:paraId="132D438D" w14:textId="6DE07A1D" w:rsidR="00912650" w:rsidRPr="00D66253" w:rsidRDefault="00912650">
            <w:pPr>
              <w:pStyle w:val="ListParagraph"/>
              <w:numPr>
                <w:ilvl w:val="0"/>
                <w:numId w:val="1"/>
              </w:numPr>
            </w:pPr>
            <w:r w:rsidRPr="00D66253">
              <w:t xml:space="preserve">CCR was removed from the 22-acre ash pond and placed in Landfill No. 4, an onsite permitted CCR landfill. A certification of removal report has been submitted to and acknowledged by the EPD. </w:t>
            </w:r>
          </w:p>
        </w:tc>
      </w:tr>
      <w:tr w:rsidR="00912650" w:rsidRPr="003D640E" w14:paraId="20E199B6" w14:textId="77777777" w:rsidTr="4477DA68">
        <w:trPr>
          <w:trHeight w:val="576"/>
        </w:trPr>
        <w:tc>
          <w:tcPr>
            <w:tcW w:w="3780" w:type="dxa"/>
            <w:tcBorders>
              <w:bottom w:val="single" w:sz="4" w:space="0" w:color="auto"/>
            </w:tcBorders>
            <w:vAlign w:val="center"/>
          </w:tcPr>
          <w:p w14:paraId="7BB21971" w14:textId="26A25AD1" w:rsidR="00912650" w:rsidRPr="00D66253" w:rsidRDefault="00415ADE" w:rsidP="00415ADE">
            <w:pPr>
              <w:rPr>
                <w:sz w:val="48"/>
                <w:szCs w:val="48"/>
              </w:rPr>
            </w:pPr>
            <w:bookmarkStart w:id="42" w:name="_Hlk99272068"/>
            <w:r w:rsidRPr="00D66253">
              <w:br w:type="page"/>
            </w:r>
            <w:bookmarkEnd w:id="42"/>
            <w:r w:rsidRPr="00D66253">
              <w:rPr>
                <w:b/>
                <w:bCs/>
              </w:rPr>
              <w:t>McManus AP-1</w:t>
            </w:r>
          </w:p>
        </w:tc>
        <w:tc>
          <w:tcPr>
            <w:tcW w:w="1890" w:type="dxa"/>
            <w:tcBorders>
              <w:bottom w:val="single" w:sz="4" w:space="0" w:color="auto"/>
            </w:tcBorders>
            <w:vAlign w:val="center"/>
          </w:tcPr>
          <w:p w14:paraId="7A8700F4" w14:textId="1C13C57E" w:rsidR="00912650" w:rsidRPr="00D66253" w:rsidRDefault="00415ADE">
            <w:pPr>
              <w:jc w:val="center"/>
            </w:pPr>
            <w:r w:rsidRPr="00C776FD">
              <w:t>CBR</w:t>
            </w:r>
          </w:p>
        </w:tc>
        <w:tc>
          <w:tcPr>
            <w:tcW w:w="1800" w:type="dxa"/>
            <w:tcBorders>
              <w:bottom w:val="single" w:sz="4" w:space="0" w:color="auto"/>
            </w:tcBorders>
            <w:vAlign w:val="center"/>
          </w:tcPr>
          <w:p w14:paraId="2A984233" w14:textId="77777777" w:rsidR="00C0706A" w:rsidRPr="00E24801" w:rsidRDefault="00912650">
            <w:pPr>
              <w:jc w:val="center"/>
            </w:pPr>
            <w:r w:rsidRPr="00E24801">
              <w:t>PCC</w:t>
            </w:r>
            <w:r w:rsidR="00636177" w:rsidRPr="00E24801">
              <w:t xml:space="preserve"> – </w:t>
            </w:r>
          </w:p>
          <w:p w14:paraId="283C890D" w14:textId="67B14168" w:rsidR="00912650" w:rsidRPr="00D66253" w:rsidRDefault="00636177">
            <w:pPr>
              <w:jc w:val="center"/>
              <w:rPr>
                <w:sz w:val="48"/>
                <w:szCs w:val="48"/>
              </w:rPr>
            </w:pPr>
            <w:r w:rsidRPr="00E24801">
              <w:t>Post</w:t>
            </w:r>
            <w:r w:rsidR="004039E6" w:rsidRPr="00E24801">
              <w:t>-</w:t>
            </w:r>
            <w:r w:rsidRPr="00E24801">
              <w:t>Removal</w:t>
            </w:r>
          </w:p>
        </w:tc>
        <w:tc>
          <w:tcPr>
            <w:tcW w:w="1800" w:type="dxa"/>
            <w:tcBorders>
              <w:bottom w:val="single" w:sz="4" w:space="0" w:color="auto"/>
            </w:tcBorders>
            <w:vAlign w:val="center"/>
          </w:tcPr>
          <w:p w14:paraId="35628DAB" w14:textId="77777777" w:rsidR="00912650" w:rsidRPr="00D66253" w:rsidRDefault="00912650">
            <w:pPr>
              <w:jc w:val="center"/>
            </w:pPr>
            <w:r w:rsidRPr="00D66253">
              <w:t xml:space="preserve"> Completed</w:t>
            </w:r>
          </w:p>
        </w:tc>
      </w:tr>
      <w:tr w:rsidR="00912650" w:rsidRPr="003D640E" w14:paraId="710248DE" w14:textId="77777777" w:rsidTr="4477DA68">
        <w:trPr>
          <w:trHeight w:val="926"/>
        </w:trPr>
        <w:tc>
          <w:tcPr>
            <w:tcW w:w="9270" w:type="dxa"/>
            <w:gridSpan w:val="4"/>
            <w:tcBorders>
              <w:bottom w:val="single" w:sz="4" w:space="0" w:color="auto"/>
            </w:tcBorders>
            <w:shd w:val="clear" w:color="auto" w:fill="F2F2F2" w:themeFill="background1" w:themeFillShade="F2"/>
            <w:vAlign w:val="center"/>
          </w:tcPr>
          <w:p w14:paraId="09D2A4A0" w14:textId="57B99B9A" w:rsidR="00912650" w:rsidRPr="00D66253" w:rsidRDefault="00912650">
            <w:pPr>
              <w:pStyle w:val="ListParagraph"/>
              <w:numPr>
                <w:ilvl w:val="0"/>
                <w:numId w:val="1"/>
              </w:numPr>
            </w:pPr>
            <w:r w:rsidRPr="00D66253">
              <w:t xml:space="preserve">CCR was removed from the 82-acre ash pond and placed in an off-site permitted landfill. A certification of removal report has been submitted to and acknowledged by the EPD. </w:t>
            </w:r>
          </w:p>
        </w:tc>
      </w:tr>
      <w:tr w:rsidR="00912650" w:rsidRPr="003D640E" w14:paraId="726AF0BA" w14:textId="77777777" w:rsidTr="4477DA68">
        <w:trPr>
          <w:trHeight w:val="576"/>
        </w:trPr>
        <w:tc>
          <w:tcPr>
            <w:tcW w:w="3780" w:type="dxa"/>
            <w:vAlign w:val="center"/>
          </w:tcPr>
          <w:p w14:paraId="779CE041" w14:textId="3F01B3FE" w:rsidR="00912650" w:rsidRPr="00D66253" w:rsidRDefault="00415ADE" w:rsidP="00415ADE">
            <w:pPr>
              <w:jc w:val="left"/>
              <w:rPr>
                <w:b/>
                <w:bCs/>
              </w:rPr>
            </w:pPr>
            <w:r w:rsidRPr="00D66253">
              <w:rPr>
                <w:b/>
                <w:bCs/>
              </w:rPr>
              <w:t>Yates AP-1</w:t>
            </w:r>
          </w:p>
        </w:tc>
        <w:tc>
          <w:tcPr>
            <w:tcW w:w="1890" w:type="dxa"/>
            <w:vAlign w:val="center"/>
          </w:tcPr>
          <w:p w14:paraId="58541739" w14:textId="1C8A23A7" w:rsidR="00912650" w:rsidRPr="00D66253" w:rsidRDefault="00415ADE">
            <w:pPr>
              <w:jc w:val="center"/>
            </w:pPr>
            <w:r w:rsidRPr="00C776FD">
              <w:t>CBR</w:t>
            </w:r>
          </w:p>
        </w:tc>
        <w:tc>
          <w:tcPr>
            <w:tcW w:w="1800" w:type="dxa"/>
            <w:vAlign w:val="center"/>
          </w:tcPr>
          <w:p w14:paraId="6CF8D973" w14:textId="77777777" w:rsidR="00C0706A" w:rsidRPr="00E24801" w:rsidRDefault="00912650">
            <w:pPr>
              <w:jc w:val="center"/>
            </w:pPr>
            <w:r w:rsidRPr="00E24801">
              <w:t>PCC</w:t>
            </w:r>
            <w:r w:rsidR="00636177" w:rsidRPr="00E24801">
              <w:t xml:space="preserve"> – </w:t>
            </w:r>
          </w:p>
          <w:p w14:paraId="2D0BB80E" w14:textId="693D94E9" w:rsidR="00912650" w:rsidRPr="00D66253" w:rsidRDefault="00636177">
            <w:pPr>
              <w:jc w:val="center"/>
            </w:pPr>
            <w:r w:rsidRPr="00E24801">
              <w:t>Post</w:t>
            </w:r>
            <w:r w:rsidR="004039E6" w:rsidRPr="00E24801">
              <w:t>-</w:t>
            </w:r>
            <w:r w:rsidRPr="00E24801">
              <w:t>Removal</w:t>
            </w:r>
          </w:p>
        </w:tc>
        <w:tc>
          <w:tcPr>
            <w:tcW w:w="1800" w:type="dxa"/>
            <w:vAlign w:val="center"/>
          </w:tcPr>
          <w:p w14:paraId="35A0BC77" w14:textId="50D2B755" w:rsidR="00912650" w:rsidRPr="00D66253" w:rsidRDefault="00591288">
            <w:pPr>
              <w:jc w:val="center"/>
            </w:pPr>
            <w:r>
              <w:t>N/A</w:t>
            </w:r>
          </w:p>
        </w:tc>
      </w:tr>
      <w:tr w:rsidR="00912650" w:rsidRPr="003D640E" w14:paraId="61A8E318" w14:textId="77777777" w:rsidTr="4477DA68">
        <w:trPr>
          <w:trHeight w:val="1484"/>
        </w:trPr>
        <w:tc>
          <w:tcPr>
            <w:tcW w:w="9270" w:type="dxa"/>
            <w:gridSpan w:val="4"/>
            <w:shd w:val="clear" w:color="auto" w:fill="F2F2F2" w:themeFill="background1" w:themeFillShade="F2"/>
            <w:vAlign w:val="center"/>
          </w:tcPr>
          <w:p w14:paraId="0BA20510" w14:textId="4A69E822" w:rsidR="00912650" w:rsidRPr="00D66253" w:rsidRDefault="00912650">
            <w:pPr>
              <w:pStyle w:val="ListParagraph"/>
              <w:numPr>
                <w:ilvl w:val="0"/>
                <w:numId w:val="1"/>
              </w:numPr>
            </w:pPr>
            <w:r w:rsidRPr="00D66253">
              <w:t>CCR was removed from the 30-acre ash pond and consolidated in R6, an onsite permitted</w:t>
            </w:r>
            <w:r w:rsidRPr="00D66253" w:rsidDel="00154C5D">
              <w:t xml:space="preserve"> </w:t>
            </w:r>
            <w:r w:rsidRPr="00D66253">
              <w:t>CCR landfill, as well as consolidated in</w:t>
            </w:r>
            <w:r w:rsidR="00C90B66">
              <w:t>to</w:t>
            </w:r>
            <w:r w:rsidRPr="00D66253">
              <w:t xml:space="preserve"> AP-B</w:t>
            </w:r>
            <w:r w:rsidR="002A2079">
              <w:t>’</w:t>
            </w:r>
            <w:r w:rsidRPr="00D66253">
              <w:t xml:space="preserve"> and AP-3. </w:t>
            </w:r>
            <w:r w:rsidR="00C83279" w:rsidRPr="00C83279">
              <w:t xml:space="preserve">A certification of removal report and a separate certification statement detailing completion of closure and decontamination to meet the </w:t>
            </w:r>
            <w:r w:rsidR="004E7B10">
              <w:t>f</w:t>
            </w:r>
            <w:r w:rsidR="00C83279" w:rsidRPr="00C83279">
              <w:t>ederal requirements of 40 C.F.R. §</w:t>
            </w:r>
            <w:r w:rsidR="00434D9E">
              <w:t> </w:t>
            </w:r>
            <w:r w:rsidR="00C83279" w:rsidRPr="00C83279">
              <w:t>257.102(f)(3) have been submitted to and acknowledged by the EPD.</w:t>
            </w:r>
          </w:p>
        </w:tc>
      </w:tr>
    </w:tbl>
    <w:p w14:paraId="1475F031" w14:textId="77777777" w:rsidR="00957AAD" w:rsidRDefault="00957AAD">
      <w:bookmarkStart w:id="43" w:name="_Hlk123831143"/>
      <w:r>
        <w:br w:type="page"/>
      </w:r>
    </w:p>
    <w:tbl>
      <w:tblPr>
        <w:tblStyle w:val="TableGrid"/>
        <w:tblW w:w="9270" w:type="dxa"/>
        <w:tblInd w:w="85" w:type="dxa"/>
        <w:tblLayout w:type="fixed"/>
        <w:tblLook w:val="04A0" w:firstRow="1" w:lastRow="0" w:firstColumn="1" w:lastColumn="0" w:noHBand="0" w:noVBand="1"/>
      </w:tblPr>
      <w:tblGrid>
        <w:gridCol w:w="3780"/>
        <w:gridCol w:w="1890"/>
        <w:gridCol w:w="1800"/>
        <w:gridCol w:w="1800"/>
      </w:tblGrid>
      <w:tr w:rsidR="00912650" w:rsidRPr="003D640E" w14:paraId="1D3B6D79" w14:textId="77777777" w:rsidTr="4477DA68">
        <w:trPr>
          <w:trHeight w:val="539"/>
        </w:trPr>
        <w:tc>
          <w:tcPr>
            <w:tcW w:w="9270" w:type="dxa"/>
            <w:gridSpan w:val="4"/>
            <w:shd w:val="clear" w:color="auto" w:fill="EAF1DD" w:themeFill="accent3" w:themeFillTint="33"/>
            <w:vAlign w:val="center"/>
          </w:tcPr>
          <w:p w14:paraId="271CF6F9" w14:textId="147981D1" w:rsidR="00912650" w:rsidRPr="00D66253" w:rsidRDefault="00912650">
            <w:pPr>
              <w:jc w:val="center"/>
            </w:pPr>
            <w:r w:rsidRPr="00D66253">
              <w:lastRenderedPageBreak/>
              <w:br w:type="page"/>
            </w:r>
            <w:r w:rsidRPr="00D66253">
              <w:rPr>
                <w:b/>
                <w:bCs/>
                <w:u w:val="single"/>
              </w:rPr>
              <w:t>Construction Underway or Significantly Completed</w:t>
            </w:r>
          </w:p>
        </w:tc>
      </w:tr>
      <w:bookmarkEnd w:id="43"/>
      <w:tr w:rsidR="006E43C4" w:rsidRPr="003D640E" w14:paraId="3707A695" w14:textId="77777777" w:rsidTr="4477DA68">
        <w:trPr>
          <w:trHeight w:val="576"/>
        </w:trPr>
        <w:tc>
          <w:tcPr>
            <w:tcW w:w="3780" w:type="dxa"/>
            <w:tcBorders>
              <w:bottom w:val="single" w:sz="4" w:space="0" w:color="auto"/>
            </w:tcBorders>
            <w:shd w:val="clear" w:color="auto" w:fill="365F91" w:themeFill="accent1" w:themeFillShade="BF"/>
            <w:vAlign w:val="center"/>
          </w:tcPr>
          <w:p w14:paraId="297224F3" w14:textId="5F256E7C" w:rsidR="006E43C4" w:rsidRPr="003D640E" w:rsidRDefault="00415ADE">
            <w:pPr>
              <w:jc w:val="center"/>
              <w:rPr>
                <w:sz w:val="48"/>
                <w:szCs w:val="48"/>
              </w:rPr>
            </w:pPr>
            <w:r w:rsidRPr="003D640E">
              <w:br w:type="page"/>
            </w:r>
          </w:p>
        </w:tc>
        <w:tc>
          <w:tcPr>
            <w:tcW w:w="1890" w:type="dxa"/>
            <w:tcBorders>
              <w:bottom w:val="single" w:sz="4" w:space="0" w:color="auto"/>
            </w:tcBorders>
            <w:shd w:val="clear" w:color="auto" w:fill="365F91" w:themeFill="accent1" w:themeFillShade="BF"/>
            <w:vAlign w:val="center"/>
          </w:tcPr>
          <w:p w14:paraId="1B003581" w14:textId="604EDF3E" w:rsidR="006E43C4" w:rsidRPr="003D640E" w:rsidRDefault="00303920">
            <w:pPr>
              <w:jc w:val="center"/>
            </w:pPr>
            <w:r w:rsidRPr="003D640E">
              <w:rPr>
                <w:b/>
                <w:bCs/>
                <w:color w:val="FFFFFF" w:themeColor="background1"/>
              </w:rPr>
              <w:t>Closure Strategy</w:t>
            </w:r>
          </w:p>
        </w:tc>
        <w:tc>
          <w:tcPr>
            <w:tcW w:w="1800" w:type="dxa"/>
            <w:tcBorders>
              <w:bottom w:val="single" w:sz="4" w:space="0" w:color="auto"/>
            </w:tcBorders>
            <w:shd w:val="clear" w:color="auto" w:fill="365F91" w:themeFill="accent1" w:themeFillShade="BF"/>
            <w:vAlign w:val="center"/>
          </w:tcPr>
          <w:p w14:paraId="72114451" w14:textId="77777777" w:rsidR="006E43C4" w:rsidRPr="003D640E" w:rsidRDefault="006E43C4">
            <w:pPr>
              <w:jc w:val="center"/>
              <w:rPr>
                <w:sz w:val="48"/>
                <w:szCs w:val="48"/>
              </w:rPr>
            </w:pPr>
            <w:r>
              <w:rPr>
                <w:b/>
                <w:bCs/>
                <w:color w:val="FFFFFF" w:themeColor="background1"/>
              </w:rPr>
              <w:t>Construction Status</w:t>
            </w:r>
          </w:p>
        </w:tc>
        <w:tc>
          <w:tcPr>
            <w:tcW w:w="1800" w:type="dxa"/>
            <w:tcBorders>
              <w:bottom w:val="single" w:sz="4" w:space="0" w:color="auto"/>
            </w:tcBorders>
            <w:shd w:val="clear" w:color="auto" w:fill="365F91" w:themeFill="accent1" w:themeFillShade="BF"/>
            <w:vAlign w:val="center"/>
          </w:tcPr>
          <w:p w14:paraId="1B76C8F2" w14:textId="77777777" w:rsidR="006E43C4" w:rsidRPr="003D640E" w:rsidRDefault="006E43C4">
            <w:pPr>
              <w:jc w:val="center"/>
              <w:rPr>
                <w:sz w:val="48"/>
                <w:szCs w:val="48"/>
              </w:rPr>
            </w:pPr>
            <w:r>
              <w:rPr>
                <w:b/>
                <w:bCs/>
                <w:color w:val="FFFFFF" w:themeColor="background1"/>
              </w:rPr>
              <w:t>Dewatering Status</w:t>
            </w:r>
          </w:p>
        </w:tc>
      </w:tr>
      <w:tr w:rsidR="00912650" w:rsidRPr="003D640E" w14:paraId="25D86060" w14:textId="77777777" w:rsidTr="4477DA68">
        <w:trPr>
          <w:trHeight w:val="576"/>
        </w:trPr>
        <w:tc>
          <w:tcPr>
            <w:tcW w:w="3780" w:type="dxa"/>
            <w:shd w:val="clear" w:color="auto" w:fill="auto"/>
            <w:vAlign w:val="center"/>
          </w:tcPr>
          <w:p w14:paraId="336E97B0" w14:textId="176F99C5" w:rsidR="00912650" w:rsidRPr="00D66253" w:rsidRDefault="00303920" w:rsidP="00303920">
            <w:pPr>
              <w:jc w:val="left"/>
              <w:rPr>
                <w:b/>
                <w:bCs/>
              </w:rPr>
            </w:pPr>
            <w:r w:rsidRPr="00D66253">
              <w:rPr>
                <w:b/>
                <w:bCs/>
              </w:rPr>
              <w:t>Bowen AP-1</w:t>
            </w:r>
          </w:p>
        </w:tc>
        <w:tc>
          <w:tcPr>
            <w:tcW w:w="1890" w:type="dxa"/>
            <w:shd w:val="clear" w:color="auto" w:fill="auto"/>
            <w:vAlign w:val="center"/>
          </w:tcPr>
          <w:p w14:paraId="34BE1C7F" w14:textId="6B7EE704" w:rsidR="00912650" w:rsidRPr="00D66253" w:rsidRDefault="00303920">
            <w:pPr>
              <w:jc w:val="center"/>
            </w:pPr>
            <w:r w:rsidRPr="00C776FD">
              <w:t>CIP</w:t>
            </w:r>
          </w:p>
        </w:tc>
        <w:tc>
          <w:tcPr>
            <w:tcW w:w="1800" w:type="dxa"/>
            <w:shd w:val="clear" w:color="auto" w:fill="auto"/>
            <w:vAlign w:val="center"/>
          </w:tcPr>
          <w:p w14:paraId="7C57FAA4" w14:textId="77777777" w:rsidR="00912650" w:rsidRPr="00D66253" w:rsidRDefault="00912650">
            <w:pPr>
              <w:jc w:val="center"/>
            </w:pPr>
            <w:r w:rsidRPr="00D66253">
              <w:t>In Closure</w:t>
            </w:r>
          </w:p>
        </w:tc>
        <w:tc>
          <w:tcPr>
            <w:tcW w:w="1800" w:type="dxa"/>
            <w:shd w:val="clear" w:color="auto" w:fill="auto"/>
            <w:vAlign w:val="center"/>
          </w:tcPr>
          <w:p w14:paraId="563762DB" w14:textId="77777777" w:rsidR="00912650" w:rsidRPr="00D66253" w:rsidRDefault="00912650">
            <w:pPr>
              <w:jc w:val="center"/>
            </w:pPr>
            <w:r w:rsidRPr="00D66253">
              <w:t>Ongoing</w:t>
            </w:r>
          </w:p>
        </w:tc>
      </w:tr>
      <w:tr w:rsidR="00912650" w:rsidRPr="003D640E" w14:paraId="0FFE409A" w14:textId="77777777" w:rsidTr="00740875">
        <w:trPr>
          <w:trHeight w:val="701"/>
        </w:trPr>
        <w:tc>
          <w:tcPr>
            <w:tcW w:w="9270" w:type="dxa"/>
            <w:gridSpan w:val="4"/>
            <w:shd w:val="clear" w:color="auto" w:fill="F2F2F2" w:themeFill="background1" w:themeFillShade="F2"/>
            <w:vAlign w:val="center"/>
          </w:tcPr>
          <w:p w14:paraId="78F5FD2B" w14:textId="1D59A98C" w:rsidR="00912650" w:rsidRPr="00D66253" w:rsidRDefault="00912650">
            <w:pPr>
              <w:pStyle w:val="CommentText"/>
              <w:numPr>
                <w:ilvl w:val="0"/>
                <w:numId w:val="1"/>
              </w:numPr>
              <w:rPr>
                <w:sz w:val="24"/>
                <w:szCs w:val="24"/>
              </w:rPr>
            </w:pPr>
            <w:r w:rsidRPr="00D66253">
              <w:rPr>
                <w:rFonts w:eastAsia="Times New Roman"/>
                <w:color w:val="000000" w:themeColor="text1"/>
                <w:sz w:val="24"/>
                <w:szCs w:val="24"/>
              </w:rPr>
              <w:t xml:space="preserve">Closure construction is ongoing on the 254-acre ash pond. Infrastructure </w:t>
            </w:r>
            <w:r w:rsidR="00DF2180">
              <w:rPr>
                <w:rFonts w:eastAsia="Times New Roman"/>
                <w:color w:val="000000" w:themeColor="text1"/>
                <w:sz w:val="24"/>
                <w:szCs w:val="24"/>
              </w:rPr>
              <w:t xml:space="preserve">construction </w:t>
            </w:r>
            <w:r w:rsidR="00936989">
              <w:rPr>
                <w:rFonts w:eastAsia="Times New Roman"/>
                <w:color w:val="000000" w:themeColor="text1"/>
                <w:sz w:val="24"/>
                <w:szCs w:val="24"/>
              </w:rPr>
              <w:t>to process ash for benefici</w:t>
            </w:r>
            <w:r w:rsidR="001C2C61">
              <w:rPr>
                <w:rFonts w:eastAsia="Times New Roman"/>
                <w:color w:val="000000" w:themeColor="text1"/>
                <w:sz w:val="24"/>
                <w:szCs w:val="24"/>
              </w:rPr>
              <w:t>al use</w:t>
            </w:r>
            <w:r w:rsidR="00936989">
              <w:rPr>
                <w:rFonts w:eastAsia="Times New Roman"/>
                <w:color w:val="000000" w:themeColor="text1"/>
                <w:sz w:val="24"/>
                <w:szCs w:val="24"/>
              </w:rPr>
              <w:t xml:space="preserve"> is</w:t>
            </w:r>
            <w:r w:rsidR="005F4B4E">
              <w:rPr>
                <w:rFonts w:eastAsia="Times New Roman"/>
                <w:color w:val="000000" w:themeColor="text1"/>
                <w:sz w:val="24"/>
                <w:szCs w:val="24"/>
              </w:rPr>
              <w:t xml:space="preserve"> complete</w:t>
            </w:r>
            <w:r w:rsidR="00B412F9">
              <w:rPr>
                <w:rFonts w:eastAsia="Times New Roman"/>
                <w:color w:val="000000" w:themeColor="text1"/>
                <w:sz w:val="24"/>
                <w:szCs w:val="24"/>
              </w:rPr>
              <w:t xml:space="preserve"> and commercial operations began</w:t>
            </w:r>
            <w:r w:rsidR="0091595A">
              <w:rPr>
                <w:rFonts w:eastAsia="Times New Roman"/>
                <w:color w:val="000000" w:themeColor="text1"/>
                <w:sz w:val="24"/>
                <w:szCs w:val="24"/>
              </w:rPr>
              <w:t xml:space="preserve"> on March 19, 2024</w:t>
            </w:r>
            <w:r w:rsidR="00FA09DB">
              <w:rPr>
                <w:rFonts w:eastAsia="Times New Roman"/>
                <w:color w:val="000000" w:themeColor="text1"/>
                <w:sz w:val="24"/>
                <w:szCs w:val="24"/>
              </w:rPr>
              <w:t xml:space="preserve">. Additionally, a conveyor system is </w:t>
            </w:r>
            <w:r w:rsidR="001C2C61">
              <w:rPr>
                <w:rFonts w:eastAsia="Times New Roman"/>
                <w:color w:val="000000" w:themeColor="text1"/>
                <w:sz w:val="24"/>
                <w:szCs w:val="24"/>
              </w:rPr>
              <w:t xml:space="preserve">being designed for </w:t>
            </w:r>
            <w:r w:rsidR="00BA0C6E">
              <w:rPr>
                <w:rFonts w:eastAsia="Times New Roman"/>
                <w:color w:val="000000" w:themeColor="text1"/>
                <w:sz w:val="24"/>
                <w:szCs w:val="24"/>
              </w:rPr>
              <w:t>installation</w:t>
            </w:r>
            <w:r w:rsidR="00BA0C6E" w:rsidRPr="00D66253">
              <w:rPr>
                <w:rFonts w:eastAsia="Times New Roman"/>
                <w:color w:val="000000" w:themeColor="text1"/>
                <w:sz w:val="24"/>
                <w:szCs w:val="24"/>
              </w:rPr>
              <w:t xml:space="preserve"> </w:t>
            </w:r>
            <w:r w:rsidRPr="00D66253">
              <w:rPr>
                <w:rFonts w:eastAsia="Times New Roman"/>
                <w:color w:val="000000" w:themeColor="text1"/>
                <w:sz w:val="24"/>
                <w:szCs w:val="24"/>
              </w:rPr>
              <w:t xml:space="preserve">to </w:t>
            </w:r>
            <w:r w:rsidR="003B3F3E">
              <w:rPr>
                <w:rFonts w:eastAsia="Times New Roman"/>
                <w:color w:val="000000" w:themeColor="text1"/>
                <w:sz w:val="24"/>
                <w:szCs w:val="24"/>
              </w:rPr>
              <w:t xml:space="preserve">further </w:t>
            </w:r>
            <w:r w:rsidRPr="00D66253">
              <w:rPr>
                <w:rFonts w:eastAsia="Times New Roman"/>
                <w:color w:val="000000" w:themeColor="text1"/>
                <w:sz w:val="24"/>
                <w:szCs w:val="24"/>
              </w:rPr>
              <w:t>accommodate ash beneficiation</w:t>
            </w:r>
            <w:r w:rsidR="00A224E1">
              <w:rPr>
                <w:rFonts w:eastAsia="Times New Roman"/>
                <w:color w:val="000000" w:themeColor="text1"/>
                <w:sz w:val="24"/>
                <w:szCs w:val="24"/>
              </w:rPr>
              <w:t xml:space="preserve"> and closure.</w:t>
            </w:r>
          </w:p>
        </w:tc>
      </w:tr>
      <w:tr w:rsidR="00912650" w:rsidRPr="003D640E" w14:paraId="3B1BE3B3" w14:textId="77777777" w:rsidTr="4477DA68">
        <w:trPr>
          <w:trHeight w:val="576"/>
        </w:trPr>
        <w:tc>
          <w:tcPr>
            <w:tcW w:w="3780" w:type="dxa"/>
            <w:shd w:val="clear" w:color="auto" w:fill="FFFFFF" w:themeFill="background1"/>
            <w:vAlign w:val="center"/>
          </w:tcPr>
          <w:p w14:paraId="4BC2BDAE" w14:textId="0361B5C7" w:rsidR="00912650" w:rsidRPr="003D640E" w:rsidRDefault="00303920" w:rsidP="00303920">
            <w:pPr>
              <w:pStyle w:val="CommentText"/>
              <w:jc w:val="left"/>
              <w:rPr>
                <w:rFonts w:eastAsia="Times New Roman"/>
                <w:color w:val="000000" w:themeColor="text1"/>
                <w:sz w:val="24"/>
                <w:szCs w:val="24"/>
              </w:rPr>
            </w:pPr>
            <w:r w:rsidRPr="003D640E">
              <w:rPr>
                <w:rFonts w:eastAsia="Times New Roman"/>
                <w:b/>
                <w:color w:val="000000" w:themeColor="text1"/>
                <w:sz w:val="24"/>
                <w:szCs w:val="24"/>
              </w:rPr>
              <w:t>Hammond AP</w:t>
            </w:r>
            <w:r>
              <w:rPr>
                <w:rFonts w:eastAsia="Times New Roman"/>
                <w:b/>
                <w:color w:val="000000" w:themeColor="text1"/>
                <w:sz w:val="24"/>
                <w:szCs w:val="24"/>
              </w:rPr>
              <w:noBreakHyphen/>
            </w:r>
            <w:r w:rsidRPr="003D640E">
              <w:rPr>
                <w:rFonts w:eastAsia="Times New Roman"/>
                <w:b/>
                <w:color w:val="000000" w:themeColor="text1"/>
                <w:sz w:val="24"/>
                <w:szCs w:val="24"/>
              </w:rPr>
              <w:t>1</w:t>
            </w:r>
          </w:p>
        </w:tc>
        <w:tc>
          <w:tcPr>
            <w:tcW w:w="1890" w:type="dxa"/>
            <w:shd w:val="clear" w:color="auto" w:fill="FFFFFF" w:themeFill="background1"/>
            <w:vAlign w:val="center"/>
          </w:tcPr>
          <w:p w14:paraId="08F39CA6" w14:textId="4CC56503" w:rsidR="00912650" w:rsidRPr="003D640E" w:rsidRDefault="00303920">
            <w:pPr>
              <w:pStyle w:val="CommentText"/>
              <w:jc w:val="center"/>
              <w:rPr>
                <w:rFonts w:eastAsia="Times New Roman"/>
                <w:color w:val="000000" w:themeColor="text1"/>
                <w:sz w:val="24"/>
                <w:szCs w:val="24"/>
              </w:rPr>
            </w:pPr>
            <w:r w:rsidRPr="00C776FD">
              <w:rPr>
                <w:sz w:val="24"/>
                <w:szCs w:val="24"/>
              </w:rPr>
              <w:t>CBR</w:t>
            </w:r>
          </w:p>
        </w:tc>
        <w:tc>
          <w:tcPr>
            <w:tcW w:w="1800" w:type="dxa"/>
            <w:shd w:val="clear" w:color="auto" w:fill="FFFFFF" w:themeFill="background1"/>
            <w:vAlign w:val="center"/>
          </w:tcPr>
          <w:p w14:paraId="04CD3705" w14:textId="77777777" w:rsidR="00912650" w:rsidRPr="003D640E" w:rsidRDefault="00912650">
            <w:pPr>
              <w:pStyle w:val="CommentText"/>
              <w:jc w:val="center"/>
              <w:rPr>
                <w:rFonts w:eastAsia="Times New Roman"/>
                <w:color w:val="000000" w:themeColor="text1"/>
                <w:sz w:val="24"/>
                <w:szCs w:val="24"/>
              </w:rPr>
            </w:pPr>
            <w:r>
              <w:rPr>
                <w:rFonts w:eastAsia="Times New Roman"/>
                <w:color w:val="000000" w:themeColor="text1"/>
                <w:sz w:val="24"/>
                <w:szCs w:val="24"/>
              </w:rPr>
              <w:t>In Closure</w:t>
            </w:r>
          </w:p>
        </w:tc>
        <w:tc>
          <w:tcPr>
            <w:tcW w:w="1800" w:type="dxa"/>
            <w:shd w:val="clear" w:color="auto" w:fill="FFFFFF" w:themeFill="background1"/>
            <w:vAlign w:val="center"/>
          </w:tcPr>
          <w:p w14:paraId="4FC45C75" w14:textId="77777777" w:rsidR="00912650" w:rsidRPr="003D640E" w:rsidRDefault="00912650">
            <w:pPr>
              <w:pStyle w:val="CommentText"/>
              <w:jc w:val="center"/>
              <w:rPr>
                <w:rFonts w:eastAsia="Times New Roman"/>
                <w:color w:val="000000" w:themeColor="text1"/>
                <w:sz w:val="24"/>
                <w:szCs w:val="24"/>
              </w:rPr>
            </w:pPr>
            <w:r>
              <w:rPr>
                <w:sz w:val="24"/>
                <w:szCs w:val="24"/>
              </w:rPr>
              <w:t>Ongoing</w:t>
            </w:r>
          </w:p>
        </w:tc>
      </w:tr>
      <w:tr w:rsidR="00912650" w:rsidRPr="003D640E" w14:paraId="360C6ACF" w14:textId="77777777" w:rsidTr="00724912">
        <w:trPr>
          <w:trHeight w:val="899"/>
        </w:trPr>
        <w:tc>
          <w:tcPr>
            <w:tcW w:w="9270" w:type="dxa"/>
            <w:gridSpan w:val="4"/>
            <w:shd w:val="clear" w:color="auto" w:fill="F2F2F2" w:themeFill="background1" w:themeFillShade="F2"/>
            <w:vAlign w:val="center"/>
          </w:tcPr>
          <w:p w14:paraId="37FB12C9" w14:textId="77777777" w:rsidR="00912650" w:rsidRPr="003D640E" w:rsidRDefault="00912650">
            <w:pPr>
              <w:pStyle w:val="CommentText"/>
              <w:numPr>
                <w:ilvl w:val="0"/>
                <w:numId w:val="1"/>
              </w:numPr>
              <w:rPr>
                <w:rFonts w:eastAsia="Times New Roman"/>
                <w:color w:val="000000" w:themeColor="text1"/>
                <w:sz w:val="24"/>
                <w:szCs w:val="24"/>
              </w:rPr>
            </w:pPr>
            <w:r w:rsidRPr="003D640E">
              <w:rPr>
                <w:rFonts w:eastAsia="Times New Roman"/>
                <w:color w:val="000000" w:themeColor="text1"/>
                <w:sz w:val="24"/>
                <w:szCs w:val="24"/>
              </w:rPr>
              <w:t>Closure construction is ongoing for the 35-acre ash pond</w:t>
            </w:r>
            <w:r>
              <w:rPr>
                <w:rFonts w:eastAsia="Times New Roman"/>
                <w:color w:val="000000" w:themeColor="text1"/>
                <w:sz w:val="24"/>
                <w:szCs w:val="24"/>
              </w:rPr>
              <w:t xml:space="preserve">. </w:t>
            </w:r>
            <w:r w:rsidRPr="003D640E">
              <w:rPr>
                <w:rFonts w:eastAsia="Times New Roman"/>
                <w:color w:val="000000" w:themeColor="text1"/>
                <w:sz w:val="24"/>
                <w:szCs w:val="24"/>
              </w:rPr>
              <w:t>Work is continuing with the removal of CCR from AP-</w:t>
            </w:r>
            <w:r>
              <w:rPr>
                <w:rFonts w:eastAsia="Times New Roman"/>
                <w:color w:val="000000" w:themeColor="text1"/>
                <w:sz w:val="24"/>
                <w:szCs w:val="24"/>
              </w:rPr>
              <w:t>1</w:t>
            </w:r>
            <w:r w:rsidRPr="003D640E">
              <w:rPr>
                <w:rFonts w:eastAsia="Times New Roman"/>
                <w:color w:val="000000" w:themeColor="text1"/>
                <w:sz w:val="24"/>
                <w:szCs w:val="24"/>
              </w:rPr>
              <w:t xml:space="preserve"> to Huffaker Road, the Company-owned off-site permitted CCR landfill. </w:t>
            </w:r>
          </w:p>
        </w:tc>
      </w:tr>
      <w:tr w:rsidR="00912650" w:rsidRPr="003D640E" w14:paraId="14A59E27" w14:textId="77777777" w:rsidTr="4477DA68">
        <w:trPr>
          <w:trHeight w:val="620"/>
        </w:trPr>
        <w:tc>
          <w:tcPr>
            <w:tcW w:w="3780" w:type="dxa"/>
            <w:vAlign w:val="center"/>
          </w:tcPr>
          <w:p w14:paraId="2A1CF0B5" w14:textId="3751BA3D" w:rsidR="00912650" w:rsidRPr="003D640E" w:rsidDel="00B70EA9" w:rsidRDefault="00303920" w:rsidP="00303920">
            <w:pPr>
              <w:jc w:val="left"/>
            </w:pPr>
            <w:r>
              <w:rPr>
                <w:b/>
                <w:bCs/>
              </w:rPr>
              <w:t>Hammond AP</w:t>
            </w:r>
            <w:r>
              <w:rPr>
                <w:b/>
                <w:bCs/>
              </w:rPr>
              <w:noBreakHyphen/>
              <w:t>2</w:t>
            </w:r>
          </w:p>
        </w:tc>
        <w:tc>
          <w:tcPr>
            <w:tcW w:w="1890" w:type="dxa"/>
            <w:vAlign w:val="center"/>
          </w:tcPr>
          <w:p w14:paraId="334B18CF" w14:textId="63A59CD3" w:rsidR="00912650" w:rsidRDefault="00303920">
            <w:pPr>
              <w:jc w:val="center"/>
            </w:pPr>
            <w:r w:rsidRPr="00C776FD">
              <w:t>CBR</w:t>
            </w:r>
          </w:p>
        </w:tc>
        <w:tc>
          <w:tcPr>
            <w:tcW w:w="1800" w:type="dxa"/>
            <w:vAlign w:val="center"/>
          </w:tcPr>
          <w:p w14:paraId="63039ADC" w14:textId="77777777" w:rsidR="00912650" w:rsidRDefault="00912650">
            <w:pPr>
              <w:jc w:val="center"/>
            </w:pPr>
            <w:r>
              <w:rPr>
                <w:rFonts w:eastAsia="Times New Roman"/>
                <w:color w:val="000000" w:themeColor="text1"/>
              </w:rPr>
              <w:t>In Closure</w:t>
            </w:r>
          </w:p>
        </w:tc>
        <w:tc>
          <w:tcPr>
            <w:tcW w:w="1800" w:type="dxa"/>
            <w:vAlign w:val="center"/>
          </w:tcPr>
          <w:p w14:paraId="1C58C5B6" w14:textId="77777777" w:rsidR="00912650" w:rsidRPr="003D640E" w:rsidRDefault="00912650">
            <w:pPr>
              <w:jc w:val="center"/>
            </w:pPr>
            <w:r>
              <w:t>Ongoing</w:t>
            </w:r>
          </w:p>
        </w:tc>
      </w:tr>
      <w:tr w:rsidR="00912650" w:rsidRPr="003D640E" w14:paraId="10528BAF" w14:textId="77777777" w:rsidTr="00724912">
        <w:trPr>
          <w:trHeight w:val="989"/>
        </w:trPr>
        <w:tc>
          <w:tcPr>
            <w:tcW w:w="9270" w:type="dxa"/>
            <w:gridSpan w:val="4"/>
            <w:shd w:val="clear" w:color="auto" w:fill="F2F2F2" w:themeFill="background1" w:themeFillShade="F2"/>
            <w:vAlign w:val="center"/>
          </w:tcPr>
          <w:p w14:paraId="30B0F923" w14:textId="3EEF7AD8" w:rsidR="00912650" w:rsidRPr="003D640E" w:rsidRDefault="00912650">
            <w:pPr>
              <w:pStyle w:val="CommentText"/>
              <w:numPr>
                <w:ilvl w:val="0"/>
                <w:numId w:val="1"/>
              </w:numPr>
              <w:rPr>
                <w:rFonts w:eastAsia="Times New Roman"/>
                <w:color w:val="000000" w:themeColor="text1"/>
                <w:sz w:val="24"/>
                <w:szCs w:val="24"/>
              </w:rPr>
            </w:pPr>
            <w:r w:rsidRPr="003D640E">
              <w:rPr>
                <w:rFonts w:eastAsia="Times New Roman"/>
                <w:color w:val="000000" w:themeColor="text1"/>
                <w:sz w:val="24"/>
                <w:szCs w:val="24"/>
              </w:rPr>
              <w:t>Closure construction is ongoing for the 21-acre ash pond</w:t>
            </w:r>
            <w:r>
              <w:rPr>
                <w:rFonts w:eastAsia="Times New Roman"/>
                <w:color w:val="000000" w:themeColor="text1"/>
                <w:sz w:val="24"/>
                <w:szCs w:val="24"/>
              </w:rPr>
              <w:t xml:space="preserve">. </w:t>
            </w:r>
            <w:r w:rsidR="00C87440">
              <w:rPr>
                <w:rFonts w:eastAsia="Times New Roman"/>
                <w:color w:val="000000" w:themeColor="text1"/>
                <w:sz w:val="24"/>
                <w:szCs w:val="24"/>
              </w:rPr>
              <w:t xml:space="preserve">Ash excavation </w:t>
            </w:r>
            <w:r w:rsidRPr="003D640E">
              <w:rPr>
                <w:rFonts w:eastAsia="Times New Roman"/>
                <w:color w:val="000000" w:themeColor="text1"/>
                <w:sz w:val="24"/>
                <w:szCs w:val="24"/>
              </w:rPr>
              <w:t>from AP</w:t>
            </w:r>
            <w:r w:rsidR="00A64910">
              <w:rPr>
                <w:rFonts w:eastAsia="Times New Roman"/>
                <w:color w:val="000000" w:themeColor="text1"/>
                <w:sz w:val="24"/>
                <w:szCs w:val="24"/>
              </w:rPr>
              <w:noBreakHyphen/>
            </w:r>
            <w:r w:rsidRPr="003D640E">
              <w:rPr>
                <w:rFonts w:eastAsia="Times New Roman"/>
                <w:color w:val="000000" w:themeColor="text1"/>
                <w:sz w:val="24"/>
                <w:szCs w:val="24"/>
              </w:rPr>
              <w:t>2 to Huffaker Road, the Company-owned off-site permitted CCR landfill</w:t>
            </w:r>
            <w:r w:rsidR="00C71E42">
              <w:rPr>
                <w:rFonts w:eastAsia="Times New Roman"/>
                <w:color w:val="000000" w:themeColor="text1"/>
                <w:sz w:val="24"/>
                <w:szCs w:val="24"/>
              </w:rPr>
              <w:t>, is near complete</w:t>
            </w:r>
            <w:r w:rsidRPr="003D640E">
              <w:rPr>
                <w:rFonts w:eastAsia="Times New Roman"/>
                <w:color w:val="000000" w:themeColor="text1"/>
                <w:sz w:val="24"/>
                <w:szCs w:val="24"/>
              </w:rPr>
              <w:t>.</w:t>
            </w:r>
          </w:p>
        </w:tc>
      </w:tr>
      <w:tr w:rsidR="00912650" w:rsidRPr="003D640E" w14:paraId="4516A10F" w14:textId="77777777" w:rsidTr="4477DA68">
        <w:trPr>
          <w:trHeight w:val="728"/>
        </w:trPr>
        <w:tc>
          <w:tcPr>
            <w:tcW w:w="3780" w:type="dxa"/>
            <w:vAlign w:val="center"/>
          </w:tcPr>
          <w:p w14:paraId="079CCB21" w14:textId="717B94AF" w:rsidR="00912650" w:rsidRPr="003D640E" w:rsidRDefault="00303920" w:rsidP="00303920">
            <w:pPr>
              <w:rPr>
                <w:b/>
                <w:bCs/>
              </w:rPr>
            </w:pPr>
            <w:r w:rsidRPr="003D640E">
              <w:rPr>
                <w:b/>
                <w:bCs/>
              </w:rPr>
              <w:t>McDonough AP-1</w:t>
            </w:r>
          </w:p>
        </w:tc>
        <w:tc>
          <w:tcPr>
            <w:tcW w:w="1890" w:type="dxa"/>
            <w:vAlign w:val="center"/>
          </w:tcPr>
          <w:p w14:paraId="252972ED" w14:textId="38361094" w:rsidR="00912650" w:rsidRPr="003D640E" w:rsidRDefault="00303920">
            <w:pPr>
              <w:jc w:val="center"/>
            </w:pPr>
            <w:r w:rsidRPr="00C776FD">
              <w:t>CIP</w:t>
            </w:r>
          </w:p>
        </w:tc>
        <w:tc>
          <w:tcPr>
            <w:tcW w:w="1800" w:type="dxa"/>
            <w:vAlign w:val="center"/>
          </w:tcPr>
          <w:p w14:paraId="422AC1F1" w14:textId="77777777" w:rsidR="00912650" w:rsidRPr="003D640E" w:rsidRDefault="00912650">
            <w:pPr>
              <w:jc w:val="center"/>
            </w:pPr>
            <w:r>
              <w:rPr>
                <w:rFonts w:eastAsia="Times New Roman"/>
                <w:color w:val="000000" w:themeColor="text1"/>
              </w:rPr>
              <w:t>In Closure</w:t>
            </w:r>
            <w:r>
              <w:t xml:space="preserve"> </w:t>
            </w:r>
          </w:p>
        </w:tc>
        <w:tc>
          <w:tcPr>
            <w:tcW w:w="1800" w:type="dxa"/>
            <w:vAlign w:val="center"/>
          </w:tcPr>
          <w:p w14:paraId="7D5F1E34" w14:textId="6239DCE9" w:rsidR="00912650" w:rsidRPr="003D640E" w:rsidRDefault="00591288">
            <w:pPr>
              <w:jc w:val="center"/>
            </w:pPr>
            <w:r>
              <w:t>N/A</w:t>
            </w:r>
          </w:p>
        </w:tc>
      </w:tr>
      <w:tr w:rsidR="00912650" w:rsidRPr="003D640E" w14:paraId="3F72ABFD" w14:textId="77777777" w:rsidTr="00724912">
        <w:trPr>
          <w:trHeight w:val="1493"/>
        </w:trPr>
        <w:tc>
          <w:tcPr>
            <w:tcW w:w="9270" w:type="dxa"/>
            <w:gridSpan w:val="4"/>
            <w:shd w:val="clear" w:color="auto" w:fill="F2F2F2" w:themeFill="background1" w:themeFillShade="F2"/>
            <w:vAlign w:val="center"/>
          </w:tcPr>
          <w:p w14:paraId="102D9325" w14:textId="1C99C26A" w:rsidR="00912650" w:rsidRPr="003D640E" w:rsidRDefault="00912650">
            <w:pPr>
              <w:pStyle w:val="ListParagraph"/>
              <w:numPr>
                <w:ilvl w:val="0"/>
                <w:numId w:val="1"/>
              </w:numPr>
            </w:pPr>
            <w:r w:rsidRPr="003D640E">
              <w:t xml:space="preserve">Closure construction is ongoing on the 25-acre ash pond. </w:t>
            </w:r>
            <w:r w:rsidR="005862C8">
              <w:t>I</w:t>
            </w:r>
            <w:r w:rsidRPr="003D640E">
              <w:t>nstallation of the geosynthetic cap cover system</w:t>
            </w:r>
            <w:r w:rsidR="005862C8">
              <w:t xml:space="preserve"> is complete</w:t>
            </w:r>
            <w:r w:rsidRPr="003D640E">
              <w:t xml:space="preserve">. </w:t>
            </w:r>
            <w:r w:rsidR="005370CF" w:rsidRPr="00E43E39">
              <w:t xml:space="preserve">Consistent with the closure plans, </w:t>
            </w:r>
            <w:r w:rsidR="0857062F">
              <w:t>an engineering measure consisting of a</w:t>
            </w:r>
            <w:r w:rsidR="005370CF">
              <w:t xml:space="preserve"> barrier wall </w:t>
            </w:r>
            <w:r w:rsidR="00D51601">
              <w:t xml:space="preserve">is </w:t>
            </w:r>
            <w:r w:rsidR="005370CF">
              <w:t>planned for the unit.</w:t>
            </w:r>
            <w:r w:rsidRPr="003D640E">
              <w:t xml:space="preserve"> Pre</w:t>
            </w:r>
            <w:r w:rsidR="00EE5638">
              <w:t>-</w:t>
            </w:r>
            <w:r w:rsidRPr="003D640E">
              <w:t xml:space="preserve">construction </w:t>
            </w:r>
            <w:r w:rsidR="0085044E" w:rsidRPr="003D640E">
              <w:t xml:space="preserve">work </w:t>
            </w:r>
            <w:r w:rsidRPr="003D640E">
              <w:t xml:space="preserve">associated with the installation of </w:t>
            </w:r>
            <w:r w:rsidR="00C0317E">
              <w:t>the</w:t>
            </w:r>
            <w:r w:rsidRPr="003D640E">
              <w:t xml:space="preserve"> barrier wall is ongoing, as </w:t>
            </w:r>
            <w:r>
              <w:t xml:space="preserve">the </w:t>
            </w:r>
            <w:r w:rsidRPr="003D640E">
              <w:t xml:space="preserve">EPD </w:t>
            </w:r>
            <w:r w:rsidR="00E367AE">
              <w:t xml:space="preserve">continues </w:t>
            </w:r>
            <w:r w:rsidR="002C117A">
              <w:t>its</w:t>
            </w:r>
            <w:r w:rsidRPr="003D640E">
              <w:t xml:space="preserve"> review</w:t>
            </w:r>
            <w:r w:rsidR="00930E76">
              <w:t xml:space="preserve"> of</w:t>
            </w:r>
            <w:r w:rsidRPr="003D640E">
              <w:t xml:space="preserve"> engineering plans for the barrier wall. </w:t>
            </w:r>
          </w:p>
        </w:tc>
      </w:tr>
      <w:tr w:rsidR="00912650" w:rsidRPr="003D640E" w14:paraId="6A3B1AEA" w14:textId="77777777" w:rsidTr="4477DA68">
        <w:trPr>
          <w:trHeight w:val="576"/>
        </w:trPr>
        <w:tc>
          <w:tcPr>
            <w:tcW w:w="3780" w:type="dxa"/>
            <w:vAlign w:val="center"/>
          </w:tcPr>
          <w:p w14:paraId="61737571" w14:textId="3C2B66D4" w:rsidR="00912650" w:rsidRPr="003D640E" w:rsidRDefault="00303920" w:rsidP="00303920">
            <w:pPr>
              <w:jc w:val="left"/>
              <w:rPr>
                <w:b/>
                <w:bCs/>
              </w:rPr>
            </w:pPr>
            <w:r w:rsidRPr="003D640E">
              <w:rPr>
                <w:b/>
                <w:bCs/>
              </w:rPr>
              <w:t>McDonough</w:t>
            </w:r>
            <w:r>
              <w:rPr>
                <w:b/>
                <w:bCs/>
              </w:rPr>
              <w:t xml:space="preserve"> AP-2, </w:t>
            </w:r>
            <w:r w:rsidRPr="003D640E">
              <w:rPr>
                <w:b/>
                <w:bCs/>
              </w:rPr>
              <w:t>AP-3</w:t>
            </w:r>
            <w:r>
              <w:rPr>
                <w:b/>
                <w:bCs/>
              </w:rPr>
              <w:t>,</w:t>
            </w:r>
            <w:r w:rsidRPr="003D640E">
              <w:rPr>
                <w:b/>
                <w:bCs/>
              </w:rPr>
              <w:t xml:space="preserve"> AP</w:t>
            </w:r>
            <w:r>
              <w:rPr>
                <w:b/>
                <w:bCs/>
              </w:rPr>
              <w:noBreakHyphen/>
            </w:r>
            <w:r w:rsidRPr="003D640E">
              <w:rPr>
                <w:b/>
                <w:bCs/>
              </w:rPr>
              <w:t>4</w:t>
            </w:r>
          </w:p>
        </w:tc>
        <w:tc>
          <w:tcPr>
            <w:tcW w:w="1890" w:type="dxa"/>
            <w:vAlign w:val="center"/>
          </w:tcPr>
          <w:p w14:paraId="37014347" w14:textId="77777777" w:rsidR="00303920" w:rsidRPr="00562407" w:rsidRDefault="00303920" w:rsidP="00303920">
            <w:pPr>
              <w:jc w:val="center"/>
              <w:rPr>
                <w:sz w:val="18"/>
                <w:szCs w:val="18"/>
              </w:rPr>
            </w:pPr>
            <w:r w:rsidRPr="00562407">
              <w:rPr>
                <w:sz w:val="18"/>
                <w:szCs w:val="18"/>
              </w:rPr>
              <w:t>AP-2: CBR</w:t>
            </w:r>
          </w:p>
          <w:p w14:paraId="256D4EFD" w14:textId="467EC712" w:rsidR="00912650" w:rsidRPr="003D640E" w:rsidRDefault="00303920">
            <w:pPr>
              <w:jc w:val="center"/>
            </w:pPr>
            <w:r w:rsidRPr="00562407">
              <w:rPr>
                <w:sz w:val="18"/>
                <w:szCs w:val="18"/>
              </w:rPr>
              <w:t>AP-3/4: CIP</w:t>
            </w:r>
          </w:p>
        </w:tc>
        <w:tc>
          <w:tcPr>
            <w:tcW w:w="1800" w:type="dxa"/>
            <w:vAlign w:val="center"/>
          </w:tcPr>
          <w:p w14:paraId="6D7BF8B4" w14:textId="77777777" w:rsidR="00912650" w:rsidRPr="003D640E" w:rsidRDefault="00912650">
            <w:pPr>
              <w:jc w:val="center"/>
            </w:pPr>
            <w:r>
              <w:rPr>
                <w:rFonts w:eastAsia="Times New Roman"/>
                <w:color w:val="000000" w:themeColor="text1"/>
              </w:rPr>
              <w:t>In Closure</w:t>
            </w:r>
          </w:p>
        </w:tc>
        <w:tc>
          <w:tcPr>
            <w:tcW w:w="1800" w:type="dxa"/>
            <w:vAlign w:val="center"/>
          </w:tcPr>
          <w:p w14:paraId="48010574" w14:textId="77777777" w:rsidR="00912650" w:rsidRPr="003D640E" w:rsidRDefault="00912650">
            <w:pPr>
              <w:jc w:val="center"/>
            </w:pPr>
            <w:r>
              <w:t>Ongoing</w:t>
            </w:r>
          </w:p>
        </w:tc>
      </w:tr>
      <w:tr w:rsidR="00912650" w:rsidRPr="003D640E" w14:paraId="67CBDA4A" w14:textId="77777777" w:rsidTr="00476266">
        <w:trPr>
          <w:trHeight w:val="2888"/>
        </w:trPr>
        <w:tc>
          <w:tcPr>
            <w:tcW w:w="9270" w:type="dxa"/>
            <w:gridSpan w:val="4"/>
            <w:shd w:val="clear" w:color="auto" w:fill="F2F2F2" w:themeFill="background1" w:themeFillShade="F2"/>
            <w:vAlign w:val="center"/>
          </w:tcPr>
          <w:p w14:paraId="788472CC" w14:textId="1406CFC1" w:rsidR="00912650" w:rsidRPr="00843BA2" w:rsidRDefault="00912650">
            <w:pPr>
              <w:pStyle w:val="ListParagraph"/>
              <w:numPr>
                <w:ilvl w:val="0"/>
                <w:numId w:val="1"/>
              </w:numPr>
              <w:rPr>
                <w:rFonts w:ascii="Calibri" w:hAnsi="Calibri" w:cs="Times New Roman"/>
              </w:rPr>
            </w:pPr>
            <w:r>
              <w:t xml:space="preserve">AP-2: </w:t>
            </w:r>
            <w:r w:rsidRPr="003D640E">
              <w:t>CCR w</w:t>
            </w:r>
            <w:r w:rsidRPr="00843BA2">
              <w:t>as removed from the 7-acre ash pond and consolidated in</w:t>
            </w:r>
            <w:r w:rsidR="00D85E8E">
              <w:t>to</w:t>
            </w:r>
            <w:r w:rsidRPr="00843BA2">
              <w:t xml:space="preserve"> AP-1, AP</w:t>
            </w:r>
            <w:r>
              <w:noBreakHyphen/>
            </w:r>
            <w:r w:rsidRPr="00843BA2">
              <w:t>3, and AP-4.</w:t>
            </w:r>
            <w:r w:rsidRPr="00843BA2">
              <w:rPr>
                <w:rStyle w:val="CommentReference"/>
                <w:rFonts w:asciiTheme="minorHAnsi" w:hAnsiTheme="minorHAnsi" w:cstheme="minorBidi"/>
              </w:rPr>
              <w:t xml:space="preserve"> </w:t>
            </w:r>
            <w:r w:rsidRPr="00843BA2">
              <w:t>A certification of removal report has been submitted to and acknowledged by the EPD.</w:t>
            </w:r>
            <w:r w:rsidR="00507529">
              <w:t xml:space="preserve"> Site restoration is</w:t>
            </w:r>
            <w:r w:rsidR="008D1C66">
              <w:t xml:space="preserve"> complete</w:t>
            </w:r>
            <w:r w:rsidR="00507529">
              <w:t>.</w:t>
            </w:r>
          </w:p>
          <w:p w14:paraId="7A66B497" w14:textId="1F969BB8" w:rsidR="00912650" w:rsidRDefault="00912650">
            <w:pPr>
              <w:pStyle w:val="ListParagraph"/>
              <w:numPr>
                <w:ilvl w:val="0"/>
                <w:numId w:val="1"/>
              </w:numPr>
            </w:pPr>
            <w:r w:rsidRPr="00843BA2">
              <w:t xml:space="preserve">AP-3/4: </w:t>
            </w:r>
            <w:r w:rsidR="00E42F29">
              <w:t xml:space="preserve">Closure construction activities are near complete with the </w:t>
            </w:r>
            <w:r w:rsidR="00D03964">
              <w:t>c</w:t>
            </w:r>
            <w:r w:rsidRPr="00843BA2">
              <w:t>onsolidation of CCR</w:t>
            </w:r>
            <w:r w:rsidRPr="003D640E">
              <w:t xml:space="preserve"> from a combined ash pond area of 79-acres to a smaller footprint </w:t>
            </w:r>
            <w:r w:rsidR="00F66307">
              <w:t>and the installation of a</w:t>
            </w:r>
            <w:r w:rsidRPr="003D640E">
              <w:t xml:space="preserve"> cover system that includes a geomembrane</w:t>
            </w:r>
            <w:r w:rsidR="003D7DF6">
              <w:t xml:space="preserve"> </w:t>
            </w:r>
            <w:r w:rsidRPr="003D640E">
              <w:t xml:space="preserve">to cover the final footprint. Consistent with the closure plans, </w:t>
            </w:r>
            <w:r>
              <w:t xml:space="preserve">engineering measures implemented in </w:t>
            </w:r>
            <w:r w:rsidRPr="003D640E">
              <w:t>closure construction include an under</w:t>
            </w:r>
            <w:r w:rsidR="3EC011B1" w:rsidRPr="003D640E">
              <w:t>-</w:t>
            </w:r>
            <w:r w:rsidRPr="003D640E">
              <w:t xml:space="preserve">slope drainage system and the continued interim use of </w:t>
            </w:r>
            <w:r w:rsidR="007A3C11">
              <w:t>dewatering</w:t>
            </w:r>
            <w:r w:rsidRPr="003D640E">
              <w:t xml:space="preserve"> wells. </w:t>
            </w:r>
          </w:p>
          <w:p w14:paraId="0C34FC9D" w14:textId="7DC390D7" w:rsidR="00912650" w:rsidRPr="003D640E" w:rsidRDefault="00C6652F">
            <w:pPr>
              <w:pStyle w:val="ListParagraph"/>
              <w:numPr>
                <w:ilvl w:val="0"/>
                <w:numId w:val="1"/>
              </w:numPr>
            </w:pPr>
            <w:r>
              <w:t>F</w:t>
            </w:r>
            <w:r w:rsidR="00552853" w:rsidRPr="00552853">
              <w:t xml:space="preserve">inal stages of CCR movement </w:t>
            </w:r>
            <w:r w:rsidR="00F521A6">
              <w:t>will be</w:t>
            </w:r>
            <w:r w:rsidR="002F3631">
              <w:t xml:space="preserve"> underway</w:t>
            </w:r>
            <w:r w:rsidR="00F521A6">
              <w:t xml:space="preserve"> in 2024</w:t>
            </w:r>
            <w:r w:rsidR="00552853" w:rsidRPr="00552853">
              <w:t>.</w:t>
            </w:r>
            <w:r w:rsidR="00B12FEC" w:rsidDel="00B12FEC">
              <w:t xml:space="preserve"> </w:t>
            </w:r>
          </w:p>
        </w:tc>
      </w:tr>
    </w:tbl>
    <w:p w14:paraId="313228F4" w14:textId="77777777" w:rsidR="00183551" w:rsidRDefault="00183551">
      <w:r>
        <w:br w:type="page"/>
      </w:r>
    </w:p>
    <w:tbl>
      <w:tblPr>
        <w:tblStyle w:val="TableGrid"/>
        <w:tblW w:w="9270" w:type="dxa"/>
        <w:tblInd w:w="85" w:type="dxa"/>
        <w:tblLayout w:type="fixed"/>
        <w:tblLook w:val="04A0" w:firstRow="1" w:lastRow="0" w:firstColumn="1" w:lastColumn="0" w:noHBand="0" w:noVBand="1"/>
      </w:tblPr>
      <w:tblGrid>
        <w:gridCol w:w="3780"/>
        <w:gridCol w:w="1890"/>
        <w:gridCol w:w="1800"/>
        <w:gridCol w:w="1800"/>
      </w:tblGrid>
      <w:tr w:rsidR="0039348D" w:rsidRPr="003D640E" w14:paraId="383FA3AC" w14:textId="77777777">
        <w:trPr>
          <w:trHeight w:val="576"/>
        </w:trPr>
        <w:tc>
          <w:tcPr>
            <w:tcW w:w="3780" w:type="dxa"/>
            <w:tcBorders>
              <w:bottom w:val="single" w:sz="4" w:space="0" w:color="auto"/>
            </w:tcBorders>
            <w:shd w:val="clear" w:color="auto" w:fill="365F91" w:themeFill="accent1" w:themeFillShade="BF"/>
            <w:vAlign w:val="center"/>
          </w:tcPr>
          <w:p w14:paraId="5C6D8847" w14:textId="77777777" w:rsidR="0039348D" w:rsidRPr="003D640E" w:rsidRDefault="0039348D">
            <w:pPr>
              <w:jc w:val="center"/>
              <w:rPr>
                <w:sz w:val="48"/>
                <w:szCs w:val="48"/>
              </w:rPr>
            </w:pPr>
            <w:r w:rsidRPr="003D640E">
              <w:lastRenderedPageBreak/>
              <w:br w:type="page"/>
            </w:r>
          </w:p>
        </w:tc>
        <w:tc>
          <w:tcPr>
            <w:tcW w:w="1890" w:type="dxa"/>
            <w:tcBorders>
              <w:bottom w:val="single" w:sz="4" w:space="0" w:color="auto"/>
            </w:tcBorders>
            <w:shd w:val="clear" w:color="auto" w:fill="365F91" w:themeFill="accent1" w:themeFillShade="BF"/>
            <w:vAlign w:val="center"/>
          </w:tcPr>
          <w:p w14:paraId="711201BA" w14:textId="77777777" w:rsidR="0039348D" w:rsidRPr="003D640E" w:rsidRDefault="0039348D">
            <w:pPr>
              <w:jc w:val="center"/>
            </w:pPr>
            <w:r w:rsidRPr="003D640E">
              <w:rPr>
                <w:b/>
                <w:bCs/>
                <w:color w:val="FFFFFF" w:themeColor="background1"/>
              </w:rPr>
              <w:t>Closure Strategy</w:t>
            </w:r>
          </w:p>
        </w:tc>
        <w:tc>
          <w:tcPr>
            <w:tcW w:w="1800" w:type="dxa"/>
            <w:tcBorders>
              <w:bottom w:val="single" w:sz="4" w:space="0" w:color="auto"/>
            </w:tcBorders>
            <w:shd w:val="clear" w:color="auto" w:fill="365F91" w:themeFill="accent1" w:themeFillShade="BF"/>
            <w:vAlign w:val="center"/>
          </w:tcPr>
          <w:p w14:paraId="5AD93906" w14:textId="77777777" w:rsidR="0039348D" w:rsidRPr="003D640E" w:rsidRDefault="0039348D">
            <w:pPr>
              <w:jc w:val="center"/>
              <w:rPr>
                <w:sz w:val="48"/>
                <w:szCs w:val="48"/>
              </w:rPr>
            </w:pPr>
            <w:r>
              <w:rPr>
                <w:b/>
                <w:bCs/>
                <w:color w:val="FFFFFF" w:themeColor="background1"/>
              </w:rPr>
              <w:t>Construction Status</w:t>
            </w:r>
          </w:p>
        </w:tc>
        <w:tc>
          <w:tcPr>
            <w:tcW w:w="1800" w:type="dxa"/>
            <w:tcBorders>
              <w:bottom w:val="single" w:sz="4" w:space="0" w:color="auto"/>
            </w:tcBorders>
            <w:shd w:val="clear" w:color="auto" w:fill="365F91" w:themeFill="accent1" w:themeFillShade="BF"/>
            <w:vAlign w:val="center"/>
          </w:tcPr>
          <w:p w14:paraId="5A6D9024" w14:textId="77777777" w:rsidR="0039348D" w:rsidRPr="003D640E" w:rsidRDefault="0039348D">
            <w:pPr>
              <w:jc w:val="center"/>
              <w:rPr>
                <w:sz w:val="48"/>
                <w:szCs w:val="48"/>
              </w:rPr>
            </w:pPr>
            <w:r>
              <w:rPr>
                <w:b/>
                <w:bCs/>
                <w:color w:val="FFFFFF" w:themeColor="background1"/>
              </w:rPr>
              <w:t>Dewatering Status</w:t>
            </w:r>
          </w:p>
        </w:tc>
      </w:tr>
      <w:tr w:rsidR="00912650" w:rsidRPr="003D640E" w14:paraId="649436ED" w14:textId="77777777" w:rsidTr="4477DA68">
        <w:trPr>
          <w:trHeight w:val="629"/>
        </w:trPr>
        <w:tc>
          <w:tcPr>
            <w:tcW w:w="3780" w:type="dxa"/>
            <w:vAlign w:val="center"/>
          </w:tcPr>
          <w:p w14:paraId="38EA29B1" w14:textId="1DADD787" w:rsidR="00912650" w:rsidRPr="003D640E" w:rsidRDefault="00303920" w:rsidP="00303920">
            <w:pPr>
              <w:rPr>
                <w:b/>
                <w:bCs/>
              </w:rPr>
            </w:pPr>
            <w:r w:rsidRPr="003D640E">
              <w:rPr>
                <w:b/>
                <w:bCs/>
              </w:rPr>
              <w:t>Mitchell AP-1, AP-2, AP-A</w:t>
            </w:r>
          </w:p>
        </w:tc>
        <w:tc>
          <w:tcPr>
            <w:tcW w:w="1890" w:type="dxa"/>
            <w:vAlign w:val="center"/>
          </w:tcPr>
          <w:p w14:paraId="0A4E2E11" w14:textId="252F9DE7" w:rsidR="00912650" w:rsidRPr="003D640E" w:rsidRDefault="00303920">
            <w:pPr>
              <w:jc w:val="center"/>
            </w:pPr>
            <w:r w:rsidRPr="00C776FD">
              <w:t>CBR</w:t>
            </w:r>
          </w:p>
        </w:tc>
        <w:tc>
          <w:tcPr>
            <w:tcW w:w="1800" w:type="dxa"/>
            <w:vAlign w:val="center"/>
          </w:tcPr>
          <w:p w14:paraId="7449EF94" w14:textId="77777777" w:rsidR="00912650" w:rsidRPr="000F2DA0" w:rsidRDefault="00912650">
            <w:pPr>
              <w:jc w:val="center"/>
            </w:pPr>
            <w:r>
              <w:rPr>
                <w:rFonts w:eastAsia="Times New Roman"/>
                <w:color w:val="000000" w:themeColor="text1"/>
              </w:rPr>
              <w:t>In Closure</w:t>
            </w:r>
          </w:p>
        </w:tc>
        <w:tc>
          <w:tcPr>
            <w:tcW w:w="1800" w:type="dxa"/>
            <w:vAlign w:val="center"/>
          </w:tcPr>
          <w:p w14:paraId="537903D0" w14:textId="77777777" w:rsidR="00912650" w:rsidRPr="000F2DA0" w:rsidRDefault="00912650">
            <w:pPr>
              <w:jc w:val="center"/>
            </w:pPr>
            <w:r>
              <w:t>Ongoing</w:t>
            </w:r>
          </w:p>
        </w:tc>
      </w:tr>
      <w:tr w:rsidR="00912650" w:rsidRPr="003D640E" w14:paraId="584E520A" w14:textId="77777777" w:rsidTr="00476266">
        <w:trPr>
          <w:trHeight w:val="1205"/>
        </w:trPr>
        <w:tc>
          <w:tcPr>
            <w:tcW w:w="9270" w:type="dxa"/>
            <w:gridSpan w:val="4"/>
            <w:shd w:val="clear" w:color="auto" w:fill="F2F2F2" w:themeFill="background1" w:themeFillShade="F2"/>
            <w:vAlign w:val="center"/>
          </w:tcPr>
          <w:p w14:paraId="250BFF4F" w14:textId="5E4A533C" w:rsidR="00912650" w:rsidRPr="003D640E" w:rsidRDefault="00912650">
            <w:pPr>
              <w:pStyle w:val="ListParagraph"/>
              <w:numPr>
                <w:ilvl w:val="0"/>
                <w:numId w:val="1"/>
              </w:numPr>
            </w:pPr>
            <w:r w:rsidRPr="003D640E">
              <w:t xml:space="preserve">CCR removal from the combined ash pond area of 104-acres is ongoing. CCR is continuing to be transported off-site for beneficial use. </w:t>
            </w:r>
            <w:r w:rsidR="007917F1">
              <w:t>CCR</w:t>
            </w:r>
            <w:r w:rsidR="005A4017" w:rsidRPr="004132C0">
              <w:t xml:space="preserve"> that does not meet beneficial use material specifications, mixtures of soil and </w:t>
            </w:r>
            <w:r w:rsidR="007917F1">
              <w:t>CCR</w:t>
            </w:r>
            <w:r w:rsidR="005A4017" w:rsidRPr="004132C0">
              <w:t xml:space="preserve">, organic debris, and other </w:t>
            </w:r>
            <w:r w:rsidR="007917F1">
              <w:t>CCR</w:t>
            </w:r>
            <w:r w:rsidR="00F43744">
              <w:t xml:space="preserve"> </w:t>
            </w:r>
            <w:r w:rsidR="005A4017" w:rsidRPr="004132C0">
              <w:t>contact material</w:t>
            </w:r>
            <w:r w:rsidR="007F3956">
              <w:t xml:space="preserve"> continue</w:t>
            </w:r>
            <w:r w:rsidR="003D4AB8">
              <w:t xml:space="preserve"> </w:t>
            </w:r>
            <w:r w:rsidR="007F3956">
              <w:t>to be sent to an offsite, permitted landfill.</w:t>
            </w:r>
          </w:p>
        </w:tc>
      </w:tr>
      <w:tr w:rsidR="00912650" w:rsidRPr="003D640E" w:rsidDel="00B64215" w14:paraId="306C4DA2" w14:textId="5A89A0DB" w:rsidTr="4477DA68">
        <w:trPr>
          <w:trHeight w:val="575"/>
        </w:trPr>
        <w:tc>
          <w:tcPr>
            <w:tcW w:w="3780" w:type="dxa"/>
            <w:vAlign w:val="center"/>
          </w:tcPr>
          <w:p w14:paraId="6776C069" w14:textId="022590CF" w:rsidR="00912650" w:rsidRPr="003D640E" w:rsidDel="00B64215" w:rsidRDefault="005609E1" w:rsidP="005609E1">
            <w:pPr>
              <w:jc w:val="left"/>
              <w:rPr>
                <w:b/>
                <w:bCs/>
              </w:rPr>
            </w:pPr>
            <w:r w:rsidRPr="003D640E" w:rsidDel="00B64215">
              <w:rPr>
                <w:b/>
                <w:bCs/>
              </w:rPr>
              <w:t>Yates AP-2</w:t>
            </w:r>
          </w:p>
        </w:tc>
        <w:tc>
          <w:tcPr>
            <w:tcW w:w="1890" w:type="dxa"/>
            <w:vAlign w:val="center"/>
          </w:tcPr>
          <w:p w14:paraId="51C0693D" w14:textId="511E326B" w:rsidR="00912650" w:rsidRPr="003D640E" w:rsidDel="00B64215" w:rsidRDefault="005609E1">
            <w:pPr>
              <w:jc w:val="center"/>
              <w:rPr>
                <w:sz w:val="48"/>
                <w:szCs w:val="48"/>
              </w:rPr>
            </w:pPr>
            <w:r w:rsidRPr="00C776FD" w:rsidDel="00B64215">
              <w:t>CBR</w:t>
            </w:r>
          </w:p>
        </w:tc>
        <w:tc>
          <w:tcPr>
            <w:tcW w:w="1800" w:type="dxa"/>
            <w:vAlign w:val="center"/>
          </w:tcPr>
          <w:p w14:paraId="5D9234FB" w14:textId="7FDB5A6F" w:rsidR="00912650" w:rsidRPr="003D640E" w:rsidDel="00B64215" w:rsidRDefault="004733C7">
            <w:pPr>
              <w:jc w:val="center"/>
            </w:pPr>
            <w:r>
              <w:rPr>
                <w:rFonts w:eastAsia="Times New Roman"/>
                <w:color w:val="000000" w:themeColor="text1"/>
              </w:rPr>
              <w:t>PCC – Post Removal</w:t>
            </w:r>
          </w:p>
        </w:tc>
        <w:tc>
          <w:tcPr>
            <w:tcW w:w="1800" w:type="dxa"/>
            <w:vAlign w:val="center"/>
          </w:tcPr>
          <w:p w14:paraId="4D0769A2" w14:textId="29988095" w:rsidR="00912650" w:rsidRPr="003D640E" w:rsidDel="00B64215" w:rsidRDefault="00912650">
            <w:pPr>
              <w:jc w:val="center"/>
            </w:pPr>
            <w:r w:rsidDel="00B64215">
              <w:t>Ongoing</w:t>
            </w:r>
          </w:p>
        </w:tc>
      </w:tr>
      <w:tr w:rsidR="00912650" w:rsidRPr="003D640E" w:rsidDel="00B64215" w14:paraId="6781CA41" w14:textId="45E58A95" w:rsidTr="4477DA68">
        <w:trPr>
          <w:trHeight w:val="728"/>
        </w:trPr>
        <w:tc>
          <w:tcPr>
            <w:tcW w:w="9270" w:type="dxa"/>
            <w:gridSpan w:val="4"/>
            <w:shd w:val="clear" w:color="auto" w:fill="F2F2F2" w:themeFill="background1" w:themeFillShade="F2"/>
            <w:vAlign w:val="center"/>
          </w:tcPr>
          <w:p w14:paraId="45EB1B44" w14:textId="5084DAB6" w:rsidR="00912650" w:rsidRPr="003D640E" w:rsidDel="00B64215" w:rsidRDefault="00912650">
            <w:pPr>
              <w:pStyle w:val="ListParagraph"/>
              <w:numPr>
                <w:ilvl w:val="0"/>
                <w:numId w:val="1"/>
              </w:numPr>
            </w:pPr>
            <w:r w:rsidRPr="003D640E" w:rsidDel="00B64215">
              <w:t xml:space="preserve">CCR </w:t>
            </w:r>
            <w:r w:rsidR="00190B0A">
              <w:t>has been</w:t>
            </w:r>
            <w:r w:rsidRPr="003D640E" w:rsidDel="00B64215">
              <w:t xml:space="preserve"> removed from the 60-acre ash pond and consolidated within the AP</w:t>
            </w:r>
            <w:r w:rsidDel="00B64215">
              <w:noBreakHyphen/>
            </w:r>
            <w:r w:rsidRPr="003D640E" w:rsidDel="00B64215">
              <w:t xml:space="preserve">3 and AP-B’ footprint, which is being closed in place. </w:t>
            </w:r>
            <w:r w:rsidR="00190B0A">
              <w:t xml:space="preserve">A certification of removal report </w:t>
            </w:r>
            <w:r w:rsidR="004260DC">
              <w:t xml:space="preserve">was </w:t>
            </w:r>
            <w:r w:rsidR="00190B0A">
              <w:t>submitted to EPD in 2023</w:t>
            </w:r>
            <w:r w:rsidR="0050031D">
              <w:t xml:space="preserve"> and </w:t>
            </w:r>
            <w:r w:rsidR="00857C5B">
              <w:t xml:space="preserve">was </w:t>
            </w:r>
            <w:r w:rsidR="0050031D">
              <w:t>acknowledged</w:t>
            </w:r>
            <w:r w:rsidR="00857C5B">
              <w:t xml:space="preserve"> by </w:t>
            </w:r>
            <w:r w:rsidR="008E6B26">
              <w:t xml:space="preserve">the </w:t>
            </w:r>
            <w:r w:rsidR="00857C5B">
              <w:t xml:space="preserve">EPD in </w:t>
            </w:r>
            <w:r w:rsidR="003E5BD8">
              <w:t xml:space="preserve">the first quarter of </w:t>
            </w:r>
            <w:r w:rsidR="00857C5B">
              <w:t>2024</w:t>
            </w:r>
            <w:r w:rsidR="00190B0A">
              <w:t xml:space="preserve">. </w:t>
            </w:r>
            <w:r w:rsidR="003D4AB8">
              <w:t>Site r</w:t>
            </w:r>
            <w:r w:rsidR="00190B0A">
              <w:t>estoration is ongoing.</w:t>
            </w:r>
          </w:p>
        </w:tc>
      </w:tr>
      <w:tr w:rsidR="00912650" w:rsidRPr="003D640E" w14:paraId="6AF9C0BB" w14:textId="77777777" w:rsidTr="4477DA68">
        <w:trPr>
          <w:trHeight w:val="782"/>
        </w:trPr>
        <w:tc>
          <w:tcPr>
            <w:tcW w:w="3780" w:type="dxa"/>
            <w:tcBorders>
              <w:bottom w:val="single" w:sz="4" w:space="0" w:color="auto"/>
            </w:tcBorders>
            <w:vAlign w:val="center"/>
          </w:tcPr>
          <w:p w14:paraId="169516C7" w14:textId="762531D7" w:rsidR="00912650" w:rsidRPr="003D640E" w:rsidRDefault="005609E1" w:rsidP="005609E1">
            <w:pPr>
              <w:jc w:val="left"/>
              <w:rPr>
                <w:b/>
                <w:bCs/>
              </w:rPr>
            </w:pPr>
            <w:r w:rsidRPr="003D640E">
              <w:br w:type="page"/>
            </w:r>
            <w:r w:rsidRPr="003D640E">
              <w:rPr>
                <w:b/>
                <w:bCs/>
              </w:rPr>
              <w:t xml:space="preserve">Yates </w:t>
            </w:r>
            <w:r w:rsidR="00A355E8">
              <w:rPr>
                <w:b/>
                <w:bCs/>
              </w:rPr>
              <w:t xml:space="preserve">AP-A, AP-B, AP-B’, AP-3 </w:t>
            </w:r>
          </w:p>
        </w:tc>
        <w:tc>
          <w:tcPr>
            <w:tcW w:w="1890" w:type="dxa"/>
            <w:tcBorders>
              <w:bottom w:val="single" w:sz="4" w:space="0" w:color="auto"/>
            </w:tcBorders>
            <w:vAlign w:val="center"/>
          </w:tcPr>
          <w:p w14:paraId="62525BAB" w14:textId="77777777" w:rsidR="005609E1" w:rsidRDefault="005609E1" w:rsidP="005609E1">
            <w:pPr>
              <w:jc w:val="center"/>
              <w:rPr>
                <w:sz w:val="18"/>
                <w:szCs w:val="18"/>
              </w:rPr>
            </w:pPr>
            <w:r w:rsidRPr="000F2DA0">
              <w:rPr>
                <w:sz w:val="18"/>
                <w:szCs w:val="18"/>
              </w:rPr>
              <w:t>AP-A/AP-B: CBR</w:t>
            </w:r>
          </w:p>
          <w:p w14:paraId="0C93A4D6" w14:textId="77777777" w:rsidR="005609E1" w:rsidRPr="000F2DA0" w:rsidRDefault="005609E1" w:rsidP="005609E1">
            <w:pPr>
              <w:jc w:val="center"/>
              <w:rPr>
                <w:sz w:val="8"/>
                <w:szCs w:val="8"/>
              </w:rPr>
            </w:pPr>
          </w:p>
          <w:p w14:paraId="709787AA" w14:textId="172766EF" w:rsidR="00912650" w:rsidRPr="000F2DA0" w:rsidRDefault="005609E1">
            <w:pPr>
              <w:jc w:val="center"/>
              <w:rPr>
                <w:sz w:val="19"/>
                <w:szCs w:val="19"/>
              </w:rPr>
            </w:pPr>
            <w:r w:rsidRPr="000F2DA0">
              <w:rPr>
                <w:sz w:val="18"/>
                <w:szCs w:val="18"/>
              </w:rPr>
              <w:t>AP-3/AP-B</w:t>
            </w:r>
            <w:r w:rsidRPr="00A4720C">
              <w:rPr>
                <w:b/>
                <w:bCs/>
                <w:sz w:val="18"/>
                <w:szCs w:val="18"/>
              </w:rPr>
              <w:t>’</w:t>
            </w:r>
            <w:r w:rsidRPr="000F2DA0">
              <w:rPr>
                <w:sz w:val="18"/>
                <w:szCs w:val="18"/>
              </w:rPr>
              <w:t>: CIP</w:t>
            </w:r>
          </w:p>
        </w:tc>
        <w:tc>
          <w:tcPr>
            <w:tcW w:w="1800" w:type="dxa"/>
            <w:tcBorders>
              <w:bottom w:val="single" w:sz="4" w:space="0" w:color="auto"/>
            </w:tcBorders>
            <w:vAlign w:val="center"/>
          </w:tcPr>
          <w:p w14:paraId="003C6784" w14:textId="77777777" w:rsidR="00912650" w:rsidRPr="003D640E" w:rsidRDefault="00912650">
            <w:pPr>
              <w:jc w:val="center"/>
            </w:pPr>
            <w:r>
              <w:t xml:space="preserve">In </w:t>
            </w:r>
            <w:r>
              <w:rPr>
                <w:rFonts w:eastAsia="Times New Roman"/>
                <w:color w:val="000000" w:themeColor="text1"/>
              </w:rPr>
              <w:t>Closure</w:t>
            </w:r>
          </w:p>
        </w:tc>
        <w:tc>
          <w:tcPr>
            <w:tcW w:w="1800" w:type="dxa"/>
            <w:tcBorders>
              <w:bottom w:val="single" w:sz="4" w:space="0" w:color="auto"/>
            </w:tcBorders>
            <w:vAlign w:val="center"/>
          </w:tcPr>
          <w:p w14:paraId="285BF604" w14:textId="77777777" w:rsidR="00912650" w:rsidRPr="003D640E" w:rsidRDefault="00912650">
            <w:pPr>
              <w:jc w:val="center"/>
            </w:pPr>
            <w:r>
              <w:t>Ongoing</w:t>
            </w:r>
          </w:p>
        </w:tc>
      </w:tr>
      <w:tr w:rsidR="00912650" w:rsidRPr="003D640E" w14:paraId="30D1BD2B" w14:textId="77777777" w:rsidTr="4477DA68">
        <w:trPr>
          <w:trHeight w:val="2609"/>
        </w:trPr>
        <w:tc>
          <w:tcPr>
            <w:tcW w:w="9270" w:type="dxa"/>
            <w:gridSpan w:val="4"/>
            <w:tcBorders>
              <w:bottom w:val="single" w:sz="4" w:space="0" w:color="auto"/>
            </w:tcBorders>
            <w:shd w:val="clear" w:color="auto" w:fill="F2F2F2" w:themeFill="background1" w:themeFillShade="F2"/>
            <w:vAlign w:val="center"/>
          </w:tcPr>
          <w:p w14:paraId="0A63C6E4" w14:textId="61CA5DDF" w:rsidR="00912650" w:rsidRPr="003D640E" w:rsidRDefault="00912650">
            <w:pPr>
              <w:pStyle w:val="ListParagraph"/>
              <w:numPr>
                <w:ilvl w:val="0"/>
                <w:numId w:val="1"/>
              </w:numPr>
            </w:pPr>
            <w:r w:rsidRPr="003D640E">
              <w:t>CCR</w:t>
            </w:r>
            <w:r w:rsidRPr="003D640E" w:rsidDel="007D3756">
              <w:t xml:space="preserve"> </w:t>
            </w:r>
            <w:r w:rsidRPr="003D640E">
              <w:t>from other ponds at Plant Yates</w:t>
            </w:r>
            <w:r>
              <w:t>, including AP-A (24-acres) and AP</w:t>
            </w:r>
            <w:r w:rsidR="00C9370C">
              <w:noBreakHyphen/>
            </w:r>
            <w:r>
              <w:t>B</w:t>
            </w:r>
            <w:r w:rsidR="00C9370C">
              <w:t> </w:t>
            </w:r>
            <w:r>
              <w:t>(6</w:t>
            </w:r>
            <w:r>
              <w:noBreakHyphen/>
              <w:t>acres),</w:t>
            </w:r>
            <w:r w:rsidRPr="003D640E">
              <w:t xml:space="preserve"> is continuing to be consolidated within the footprint of the combined AP-3 and AP-B’ pond</w:t>
            </w:r>
            <w:r w:rsidR="005E4603">
              <w:t>, making up the Ash Management Area (“AMA”)</w:t>
            </w:r>
            <w:r w:rsidRPr="003D640E">
              <w:t xml:space="preserve">. Installation of a cap cover system (which includes a geomembrane) </w:t>
            </w:r>
            <w:r w:rsidRPr="003D640E">
              <w:rPr>
                <w:rFonts w:eastAsia="Arial"/>
              </w:rPr>
              <w:t>is underway and will ultimately cover the consolidated</w:t>
            </w:r>
            <w:r>
              <w:rPr>
                <w:rFonts w:eastAsia="Arial"/>
              </w:rPr>
              <w:t> AP</w:t>
            </w:r>
            <w:r>
              <w:rPr>
                <w:rFonts w:eastAsia="Arial"/>
              </w:rPr>
              <w:noBreakHyphen/>
              <w:t>3/AP</w:t>
            </w:r>
            <w:r>
              <w:rPr>
                <w:rFonts w:eastAsia="Arial"/>
              </w:rPr>
              <w:noBreakHyphen/>
              <w:t>B’ </w:t>
            </w:r>
            <w:r w:rsidRPr="003D640E">
              <w:rPr>
                <w:rFonts w:eastAsia="Arial"/>
              </w:rPr>
              <w:t>footprint of 88.5</w:t>
            </w:r>
            <w:r w:rsidR="00330F2A">
              <w:rPr>
                <w:rFonts w:eastAsia="Arial"/>
              </w:rPr>
              <w:noBreakHyphen/>
            </w:r>
            <w:r w:rsidRPr="003D640E">
              <w:rPr>
                <w:rFonts w:eastAsia="Arial"/>
              </w:rPr>
              <w:t>acres</w:t>
            </w:r>
            <w:r w:rsidRPr="003D640E">
              <w:t xml:space="preserve"> upon completion. Consistent with the closure plans, </w:t>
            </w:r>
            <w:r w:rsidR="36CB3F46" w:rsidRPr="003D640E">
              <w:t>an</w:t>
            </w:r>
            <w:r w:rsidR="00BA6651">
              <w:t xml:space="preserve"> engineering measure </w:t>
            </w:r>
            <w:r w:rsidR="1B81151C">
              <w:t xml:space="preserve">consisting </w:t>
            </w:r>
            <w:r w:rsidR="00BA6651">
              <w:t>of</w:t>
            </w:r>
            <w:r w:rsidRPr="003D640E">
              <w:t xml:space="preserve"> a subsurface hydraulic conveyance system has been incorporated into the closure construction plans</w:t>
            </w:r>
            <w:r w:rsidRPr="0054211A">
              <w:t xml:space="preserve">. </w:t>
            </w:r>
            <w:r w:rsidRPr="000F2DA0">
              <w:t>A certification of removal report for AP-A has been submitted to and acknowledged by the EPD.</w:t>
            </w:r>
            <w:r>
              <w:t xml:space="preserve"> Site restoration is ongoing.</w:t>
            </w:r>
          </w:p>
        </w:tc>
      </w:tr>
      <w:tr w:rsidR="00912650" w:rsidRPr="003D640E" w14:paraId="060876C2" w14:textId="77777777" w:rsidTr="4477DA68">
        <w:trPr>
          <w:trHeight w:val="576"/>
        </w:trPr>
        <w:tc>
          <w:tcPr>
            <w:tcW w:w="3780" w:type="dxa"/>
            <w:vAlign w:val="center"/>
          </w:tcPr>
          <w:p w14:paraId="7F05FE33" w14:textId="4BF939A5" w:rsidR="00912650" w:rsidRPr="00C776FD" w:rsidRDefault="005609E1" w:rsidP="005609E1">
            <w:pPr>
              <w:jc w:val="left"/>
              <w:rPr>
                <w:b/>
                <w:bCs/>
              </w:rPr>
            </w:pPr>
            <w:r w:rsidRPr="003D640E">
              <w:rPr>
                <w:b/>
                <w:bCs/>
              </w:rPr>
              <w:t xml:space="preserve">Yates AP-C </w:t>
            </w:r>
          </w:p>
        </w:tc>
        <w:tc>
          <w:tcPr>
            <w:tcW w:w="1890" w:type="dxa"/>
            <w:vAlign w:val="center"/>
          </w:tcPr>
          <w:p w14:paraId="23F5E03E" w14:textId="08998B3B" w:rsidR="00912650" w:rsidRPr="000F2DA0" w:rsidRDefault="005609E1">
            <w:pPr>
              <w:jc w:val="center"/>
              <w:rPr>
                <w:sz w:val="18"/>
                <w:szCs w:val="18"/>
              </w:rPr>
            </w:pPr>
            <w:r w:rsidRPr="00C776FD">
              <w:t>CIP</w:t>
            </w:r>
          </w:p>
        </w:tc>
        <w:tc>
          <w:tcPr>
            <w:tcW w:w="1800" w:type="dxa"/>
            <w:vAlign w:val="center"/>
          </w:tcPr>
          <w:p w14:paraId="2AA86BCA" w14:textId="0E613CA3" w:rsidR="00912650" w:rsidRPr="003D640E" w:rsidRDefault="00912650">
            <w:pPr>
              <w:jc w:val="center"/>
            </w:pPr>
            <w:r>
              <w:t>In Closure</w:t>
            </w:r>
          </w:p>
        </w:tc>
        <w:tc>
          <w:tcPr>
            <w:tcW w:w="1800" w:type="dxa"/>
            <w:vAlign w:val="center"/>
          </w:tcPr>
          <w:p w14:paraId="1A3BDFE1" w14:textId="6E71700E" w:rsidR="00912650" w:rsidRPr="003D640E" w:rsidRDefault="00591288">
            <w:pPr>
              <w:jc w:val="center"/>
            </w:pPr>
            <w:r>
              <w:t>N/A</w:t>
            </w:r>
          </w:p>
        </w:tc>
      </w:tr>
      <w:tr w:rsidR="00912650" w:rsidRPr="003D640E" w14:paraId="3535D898" w14:textId="77777777" w:rsidTr="4477DA68">
        <w:trPr>
          <w:trHeight w:val="656"/>
        </w:trPr>
        <w:tc>
          <w:tcPr>
            <w:tcW w:w="9270" w:type="dxa"/>
            <w:gridSpan w:val="4"/>
            <w:shd w:val="clear" w:color="auto" w:fill="F2F2F2" w:themeFill="background1" w:themeFillShade="F2"/>
            <w:vAlign w:val="center"/>
          </w:tcPr>
          <w:p w14:paraId="0DC0B6EA" w14:textId="77777777" w:rsidR="00912650" w:rsidRPr="003D640E" w:rsidRDefault="00912650">
            <w:pPr>
              <w:pStyle w:val="ListParagraph"/>
              <w:numPr>
                <w:ilvl w:val="0"/>
                <w:numId w:val="1"/>
              </w:numPr>
            </w:pPr>
            <w:r w:rsidRPr="003D640E">
              <w:t>The former ash pond was previously incorporated into the onsite permitted CCR landfill, R6.</w:t>
            </w:r>
            <w:r>
              <w:t xml:space="preserve"> </w:t>
            </w:r>
          </w:p>
        </w:tc>
      </w:tr>
      <w:tr w:rsidR="00C33DED" w:rsidRPr="00D66253" w14:paraId="5DC40EEC" w14:textId="77777777" w:rsidTr="4477DA68">
        <w:trPr>
          <w:trHeight w:val="539"/>
        </w:trPr>
        <w:tc>
          <w:tcPr>
            <w:tcW w:w="9270" w:type="dxa"/>
            <w:gridSpan w:val="4"/>
            <w:shd w:val="clear" w:color="auto" w:fill="EAF1DD" w:themeFill="accent3" w:themeFillTint="33"/>
            <w:vAlign w:val="center"/>
          </w:tcPr>
          <w:p w14:paraId="521A8097" w14:textId="5F9686DB" w:rsidR="00C33DED" w:rsidRPr="00D66253" w:rsidRDefault="00C33DED">
            <w:pPr>
              <w:jc w:val="center"/>
            </w:pPr>
            <w:r w:rsidRPr="00D66253">
              <w:br w:type="page"/>
            </w:r>
            <w:r>
              <w:rPr>
                <w:b/>
                <w:bCs/>
                <w:u w:val="single"/>
              </w:rPr>
              <w:t>Pre-C</w:t>
            </w:r>
            <w:r w:rsidRPr="00D66253">
              <w:rPr>
                <w:b/>
                <w:bCs/>
                <w:u w:val="single"/>
              </w:rPr>
              <w:t xml:space="preserve">onstruction </w:t>
            </w:r>
          </w:p>
        </w:tc>
      </w:tr>
      <w:tr w:rsidR="00681263" w:rsidRPr="003D640E" w14:paraId="06929331" w14:textId="77777777" w:rsidTr="4477DA68">
        <w:trPr>
          <w:trHeight w:val="576"/>
        </w:trPr>
        <w:tc>
          <w:tcPr>
            <w:tcW w:w="3780" w:type="dxa"/>
            <w:vAlign w:val="center"/>
          </w:tcPr>
          <w:p w14:paraId="6E77304B" w14:textId="681FA73D" w:rsidR="00681263" w:rsidRPr="006A52CD" w:rsidRDefault="005609E1" w:rsidP="005609E1">
            <w:pPr>
              <w:jc w:val="left"/>
            </w:pPr>
            <w:r w:rsidRPr="003D640E">
              <w:rPr>
                <w:b/>
              </w:rPr>
              <w:t>Branch</w:t>
            </w:r>
            <w:r>
              <w:rPr>
                <w:b/>
              </w:rPr>
              <w:t xml:space="preserve"> </w:t>
            </w:r>
            <w:r w:rsidRPr="003D640E">
              <w:rPr>
                <w:b/>
              </w:rPr>
              <w:t>AP-B, AP-C, AP-D</w:t>
            </w:r>
          </w:p>
        </w:tc>
        <w:tc>
          <w:tcPr>
            <w:tcW w:w="1890" w:type="dxa"/>
            <w:shd w:val="clear" w:color="auto" w:fill="auto"/>
            <w:vAlign w:val="center"/>
          </w:tcPr>
          <w:p w14:paraId="6D849CA9" w14:textId="18221A04" w:rsidR="00681263" w:rsidRPr="006A52CD" w:rsidRDefault="005609E1">
            <w:pPr>
              <w:jc w:val="center"/>
            </w:pPr>
            <w:r>
              <w:t>CBR</w:t>
            </w:r>
          </w:p>
        </w:tc>
        <w:tc>
          <w:tcPr>
            <w:tcW w:w="1800" w:type="dxa"/>
            <w:vAlign w:val="center"/>
          </w:tcPr>
          <w:p w14:paraId="137B037F" w14:textId="77777777" w:rsidR="00681263" w:rsidRPr="003D640E" w:rsidRDefault="00681263">
            <w:pPr>
              <w:jc w:val="center"/>
            </w:pPr>
            <w:r w:rsidRPr="00A355E8">
              <w:t>Pre-Construction</w:t>
            </w:r>
          </w:p>
        </w:tc>
        <w:tc>
          <w:tcPr>
            <w:tcW w:w="1800" w:type="dxa"/>
            <w:vAlign w:val="center"/>
          </w:tcPr>
          <w:p w14:paraId="7141DB9A" w14:textId="77777777" w:rsidR="00681263" w:rsidRPr="003D640E" w:rsidRDefault="00681263">
            <w:pPr>
              <w:jc w:val="center"/>
            </w:pPr>
            <w:r>
              <w:t>Ongoing</w:t>
            </w:r>
          </w:p>
        </w:tc>
      </w:tr>
      <w:tr w:rsidR="00681263" w:rsidRPr="00D66253" w14:paraId="783358BD" w14:textId="77777777" w:rsidTr="00476266">
        <w:trPr>
          <w:trHeight w:val="1475"/>
        </w:trPr>
        <w:tc>
          <w:tcPr>
            <w:tcW w:w="9270" w:type="dxa"/>
            <w:gridSpan w:val="4"/>
            <w:shd w:val="clear" w:color="auto" w:fill="F2F2F2" w:themeFill="background1" w:themeFillShade="F2"/>
            <w:vAlign w:val="center"/>
          </w:tcPr>
          <w:p w14:paraId="4025762C" w14:textId="38CCAECC" w:rsidR="00681263" w:rsidRPr="00D66253" w:rsidRDefault="006D73D3">
            <w:pPr>
              <w:pStyle w:val="ListParagraph"/>
              <w:numPr>
                <w:ilvl w:val="0"/>
                <w:numId w:val="1"/>
              </w:numPr>
              <w:rPr>
                <w:rFonts w:asciiTheme="minorHAnsi" w:hAnsiTheme="minorHAnsi" w:cstheme="minorBidi"/>
                <w:color w:val="000000" w:themeColor="text1"/>
              </w:rPr>
            </w:pPr>
            <w:r>
              <w:t xml:space="preserve">Design has been finalized and the </w:t>
            </w:r>
            <w:r w:rsidR="004B4552">
              <w:t xml:space="preserve">construction of </w:t>
            </w:r>
            <w:r w:rsidR="007615B8">
              <w:t xml:space="preserve">the </w:t>
            </w:r>
            <w:r w:rsidR="004B4552">
              <w:t xml:space="preserve">onsite </w:t>
            </w:r>
            <w:r w:rsidR="007615B8">
              <w:t xml:space="preserve">permitted </w:t>
            </w:r>
            <w:r w:rsidR="004B4552">
              <w:t>landfill is ongoing</w:t>
            </w:r>
            <w:r>
              <w:t xml:space="preserve">. </w:t>
            </w:r>
            <w:r w:rsidR="00681263">
              <w:t>Dewatering and e</w:t>
            </w:r>
            <w:r w:rsidR="00681263" w:rsidRPr="003D640E">
              <w:t xml:space="preserve">arly site preparation activities, such as </w:t>
            </w:r>
            <w:r w:rsidR="00681263">
              <w:t xml:space="preserve">establishing surface water drainage features </w:t>
            </w:r>
            <w:r w:rsidR="00B16063">
              <w:t>and</w:t>
            </w:r>
            <w:r w:rsidR="00681263" w:rsidRPr="003D640E">
              <w:t xml:space="preserve"> </w:t>
            </w:r>
            <w:r w:rsidR="00681263">
              <w:t>vegetation clearing</w:t>
            </w:r>
            <w:r w:rsidR="00681263" w:rsidRPr="003D640E" w:rsidDel="00F722A6">
              <w:t>,</w:t>
            </w:r>
            <w:r w:rsidR="00681263" w:rsidRPr="003D640E">
              <w:t xml:space="preserve"> </w:t>
            </w:r>
            <w:r w:rsidR="0095569C">
              <w:t>are underway</w:t>
            </w:r>
            <w:r w:rsidR="00C0706A">
              <w:t xml:space="preserve"> on the combined ash pond area of 167</w:t>
            </w:r>
            <w:r w:rsidR="00F53922">
              <w:noBreakHyphen/>
            </w:r>
            <w:r w:rsidR="00C0706A">
              <w:t>acres</w:t>
            </w:r>
            <w:r w:rsidR="00681263" w:rsidRPr="003D640E">
              <w:t>.</w:t>
            </w:r>
            <w:r w:rsidR="00681263">
              <w:t xml:space="preserve"> </w:t>
            </w:r>
            <w:r w:rsidR="004F2683">
              <w:t>Infrastructure development to accommodate ash beneficiation is underway.</w:t>
            </w:r>
          </w:p>
        </w:tc>
      </w:tr>
    </w:tbl>
    <w:p w14:paraId="321AA958" w14:textId="77777777" w:rsidR="0039348D" w:rsidRDefault="0039348D">
      <w:r>
        <w:br w:type="page"/>
      </w:r>
    </w:p>
    <w:tbl>
      <w:tblPr>
        <w:tblStyle w:val="TableGrid"/>
        <w:tblW w:w="9270" w:type="dxa"/>
        <w:tblInd w:w="85" w:type="dxa"/>
        <w:tblLayout w:type="fixed"/>
        <w:tblLook w:val="04A0" w:firstRow="1" w:lastRow="0" w:firstColumn="1" w:lastColumn="0" w:noHBand="0" w:noVBand="1"/>
      </w:tblPr>
      <w:tblGrid>
        <w:gridCol w:w="3780"/>
        <w:gridCol w:w="1890"/>
        <w:gridCol w:w="1800"/>
        <w:gridCol w:w="1800"/>
      </w:tblGrid>
      <w:tr w:rsidR="00476266" w:rsidRPr="003D640E" w14:paraId="19B011A5" w14:textId="77777777">
        <w:trPr>
          <w:trHeight w:val="576"/>
        </w:trPr>
        <w:tc>
          <w:tcPr>
            <w:tcW w:w="3780" w:type="dxa"/>
            <w:tcBorders>
              <w:bottom w:val="single" w:sz="4" w:space="0" w:color="auto"/>
            </w:tcBorders>
            <w:shd w:val="clear" w:color="auto" w:fill="365F91" w:themeFill="accent1" w:themeFillShade="BF"/>
            <w:vAlign w:val="center"/>
          </w:tcPr>
          <w:p w14:paraId="20BBE208" w14:textId="77777777" w:rsidR="00476266" w:rsidRPr="003D640E" w:rsidRDefault="00476266">
            <w:pPr>
              <w:jc w:val="center"/>
              <w:rPr>
                <w:sz w:val="48"/>
                <w:szCs w:val="48"/>
              </w:rPr>
            </w:pPr>
            <w:r w:rsidRPr="003D640E">
              <w:lastRenderedPageBreak/>
              <w:br w:type="page"/>
            </w:r>
          </w:p>
        </w:tc>
        <w:tc>
          <w:tcPr>
            <w:tcW w:w="1890" w:type="dxa"/>
            <w:tcBorders>
              <w:bottom w:val="single" w:sz="4" w:space="0" w:color="auto"/>
            </w:tcBorders>
            <w:shd w:val="clear" w:color="auto" w:fill="365F91" w:themeFill="accent1" w:themeFillShade="BF"/>
            <w:vAlign w:val="center"/>
          </w:tcPr>
          <w:p w14:paraId="62DB198E" w14:textId="77777777" w:rsidR="00476266" w:rsidRPr="003D640E" w:rsidRDefault="00476266">
            <w:pPr>
              <w:jc w:val="center"/>
            </w:pPr>
            <w:r w:rsidRPr="003D640E">
              <w:rPr>
                <w:b/>
                <w:bCs/>
                <w:color w:val="FFFFFF" w:themeColor="background1"/>
              </w:rPr>
              <w:t>Closure Strategy</w:t>
            </w:r>
          </w:p>
        </w:tc>
        <w:tc>
          <w:tcPr>
            <w:tcW w:w="1800" w:type="dxa"/>
            <w:tcBorders>
              <w:bottom w:val="single" w:sz="4" w:space="0" w:color="auto"/>
            </w:tcBorders>
            <w:shd w:val="clear" w:color="auto" w:fill="365F91" w:themeFill="accent1" w:themeFillShade="BF"/>
            <w:vAlign w:val="center"/>
          </w:tcPr>
          <w:p w14:paraId="0A7055D3" w14:textId="77777777" w:rsidR="00476266" w:rsidRPr="003D640E" w:rsidRDefault="00476266">
            <w:pPr>
              <w:jc w:val="center"/>
              <w:rPr>
                <w:sz w:val="48"/>
                <w:szCs w:val="48"/>
              </w:rPr>
            </w:pPr>
            <w:r>
              <w:rPr>
                <w:b/>
                <w:bCs/>
                <w:color w:val="FFFFFF" w:themeColor="background1"/>
              </w:rPr>
              <w:t>Construction Status</w:t>
            </w:r>
          </w:p>
        </w:tc>
        <w:tc>
          <w:tcPr>
            <w:tcW w:w="1800" w:type="dxa"/>
            <w:tcBorders>
              <w:bottom w:val="single" w:sz="4" w:space="0" w:color="auto"/>
            </w:tcBorders>
            <w:shd w:val="clear" w:color="auto" w:fill="365F91" w:themeFill="accent1" w:themeFillShade="BF"/>
            <w:vAlign w:val="center"/>
          </w:tcPr>
          <w:p w14:paraId="12992F16" w14:textId="77777777" w:rsidR="00476266" w:rsidRPr="003D640E" w:rsidRDefault="00476266">
            <w:pPr>
              <w:jc w:val="center"/>
              <w:rPr>
                <w:sz w:val="48"/>
                <w:szCs w:val="48"/>
              </w:rPr>
            </w:pPr>
            <w:r>
              <w:rPr>
                <w:b/>
                <w:bCs/>
                <w:color w:val="FFFFFF" w:themeColor="background1"/>
              </w:rPr>
              <w:t>Dewatering Status</w:t>
            </w:r>
          </w:p>
        </w:tc>
      </w:tr>
      <w:tr w:rsidR="00E770D4" w:rsidRPr="00D66253" w14:paraId="627B1AD2" w14:textId="77777777" w:rsidTr="4477DA68">
        <w:trPr>
          <w:trHeight w:val="576"/>
        </w:trPr>
        <w:tc>
          <w:tcPr>
            <w:tcW w:w="3780" w:type="dxa"/>
            <w:tcBorders>
              <w:bottom w:val="single" w:sz="4" w:space="0" w:color="auto"/>
            </w:tcBorders>
            <w:vAlign w:val="center"/>
          </w:tcPr>
          <w:p w14:paraId="36756DD5" w14:textId="3C4B5C24" w:rsidR="00E770D4" w:rsidRPr="00D66253" w:rsidRDefault="005609E1" w:rsidP="005609E1">
            <w:pPr>
              <w:jc w:val="left"/>
              <w:rPr>
                <w:sz w:val="48"/>
                <w:szCs w:val="48"/>
              </w:rPr>
            </w:pPr>
            <w:r w:rsidRPr="00D66253">
              <w:br w:type="page"/>
            </w:r>
            <w:r w:rsidRPr="00EE5638">
              <w:rPr>
                <w:b/>
                <w:bCs/>
              </w:rPr>
              <w:t>Branch</w:t>
            </w:r>
            <w:r w:rsidRPr="003D640E">
              <w:rPr>
                <w:b/>
                <w:bCs/>
              </w:rPr>
              <w:t xml:space="preserve"> AP-</w:t>
            </w:r>
            <w:r>
              <w:rPr>
                <w:b/>
                <w:bCs/>
              </w:rPr>
              <w:t>E</w:t>
            </w:r>
          </w:p>
        </w:tc>
        <w:tc>
          <w:tcPr>
            <w:tcW w:w="1890" w:type="dxa"/>
            <w:tcBorders>
              <w:bottom w:val="single" w:sz="4" w:space="0" w:color="auto"/>
            </w:tcBorders>
            <w:vAlign w:val="center"/>
          </w:tcPr>
          <w:p w14:paraId="52036722" w14:textId="37D3A852" w:rsidR="00E770D4" w:rsidRPr="00D66253" w:rsidRDefault="005609E1" w:rsidP="00E770D4">
            <w:pPr>
              <w:jc w:val="center"/>
            </w:pPr>
            <w:r>
              <w:t>CBR</w:t>
            </w:r>
          </w:p>
        </w:tc>
        <w:tc>
          <w:tcPr>
            <w:tcW w:w="1800" w:type="dxa"/>
            <w:tcBorders>
              <w:bottom w:val="single" w:sz="4" w:space="0" w:color="auto"/>
            </w:tcBorders>
            <w:vAlign w:val="center"/>
          </w:tcPr>
          <w:p w14:paraId="67986CA0" w14:textId="77777777" w:rsidR="00E770D4" w:rsidRPr="00A355E8" w:rsidRDefault="00E770D4" w:rsidP="00E770D4">
            <w:pPr>
              <w:jc w:val="center"/>
            </w:pPr>
            <w:r w:rsidRPr="00A355E8">
              <w:t>Pre-Construction</w:t>
            </w:r>
          </w:p>
        </w:tc>
        <w:tc>
          <w:tcPr>
            <w:tcW w:w="1800" w:type="dxa"/>
            <w:tcBorders>
              <w:bottom w:val="single" w:sz="4" w:space="0" w:color="auto"/>
            </w:tcBorders>
            <w:vAlign w:val="center"/>
          </w:tcPr>
          <w:p w14:paraId="5D8C17D4" w14:textId="77777777" w:rsidR="00E770D4" w:rsidRPr="00D66253" w:rsidRDefault="00E770D4" w:rsidP="00E770D4">
            <w:pPr>
              <w:jc w:val="center"/>
            </w:pPr>
            <w:r>
              <w:t>Ongoing</w:t>
            </w:r>
            <w:r w:rsidRPr="00D66253">
              <w:t xml:space="preserve"> </w:t>
            </w:r>
          </w:p>
        </w:tc>
      </w:tr>
      <w:tr w:rsidR="00E770D4" w:rsidRPr="00D66253" w14:paraId="2D4468B7" w14:textId="77777777" w:rsidTr="0039348D">
        <w:trPr>
          <w:trHeight w:val="719"/>
        </w:trPr>
        <w:tc>
          <w:tcPr>
            <w:tcW w:w="9270" w:type="dxa"/>
            <w:gridSpan w:val="4"/>
            <w:tcBorders>
              <w:bottom w:val="single" w:sz="4" w:space="0" w:color="auto"/>
            </w:tcBorders>
            <w:shd w:val="clear" w:color="auto" w:fill="F2F2F2" w:themeFill="background1" w:themeFillShade="F2"/>
            <w:vAlign w:val="center"/>
          </w:tcPr>
          <w:p w14:paraId="27C0DF54" w14:textId="742E5D0C" w:rsidR="00E770D4" w:rsidRPr="00D66253" w:rsidRDefault="006D73D3" w:rsidP="00E770D4">
            <w:pPr>
              <w:pStyle w:val="ListParagraph"/>
              <w:numPr>
                <w:ilvl w:val="0"/>
                <w:numId w:val="1"/>
              </w:numPr>
            </w:pPr>
            <w:r>
              <w:t xml:space="preserve">Design has been finalized and the </w:t>
            </w:r>
            <w:r w:rsidR="007F22E9">
              <w:t xml:space="preserve">construction of </w:t>
            </w:r>
            <w:r w:rsidR="007615B8">
              <w:t xml:space="preserve">the </w:t>
            </w:r>
            <w:r w:rsidR="007F22E9">
              <w:t xml:space="preserve">onsite </w:t>
            </w:r>
            <w:r w:rsidR="007615B8">
              <w:t xml:space="preserve">permitted </w:t>
            </w:r>
            <w:r w:rsidR="007F22E9">
              <w:t>landfill is ongoing</w:t>
            </w:r>
            <w:r>
              <w:t xml:space="preserve">. </w:t>
            </w:r>
            <w:r w:rsidR="00622A2D">
              <w:t>Dewatering and e</w:t>
            </w:r>
            <w:r w:rsidR="00622A2D" w:rsidRPr="003D640E">
              <w:t xml:space="preserve">arly site preparation activities, such as </w:t>
            </w:r>
            <w:r w:rsidR="00622A2D">
              <w:t xml:space="preserve">establishing surface water drainage features </w:t>
            </w:r>
            <w:r w:rsidR="00C338EB">
              <w:t>and</w:t>
            </w:r>
            <w:r w:rsidR="00622A2D" w:rsidRPr="003D640E">
              <w:t xml:space="preserve"> </w:t>
            </w:r>
            <w:r w:rsidR="00622A2D">
              <w:t>vegetation clearing</w:t>
            </w:r>
            <w:r w:rsidR="00622A2D" w:rsidDel="00C338EB">
              <w:t xml:space="preserve">, </w:t>
            </w:r>
            <w:r w:rsidR="00622A2D">
              <w:t>are underway</w:t>
            </w:r>
            <w:r w:rsidR="001F1578">
              <w:t xml:space="preserve"> on the 348</w:t>
            </w:r>
            <w:r w:rsidR="00F53922">
              <w:noBreakHyphen/>
            </w:r>
            <w:r w:rsidR="001F1578">
              <w:t>acre ash pond</w:t>
            </w:r>
            <w:r w:rsidR="00622A2D" w:rsidRPr="003D640E">
              <w:t>.</w:t>
            </w:r>
            <w:r w:rsidR="00622A2D">
              <w:t xml:space="preserve"> </w:t>
            </w:r>
            <w:r w:rsidR="004F2683">
              <w:t>Infrastructure development to accommodate ash beneficiation is underway.</w:t>
            </w:r>
          </w:p>
        </w:tc>
      </w:tr>
      <w:tr w:rsidR="00854672" w:rsidRPr="00D66253" w14:paraId="3181F2E4" w14:textId="77777777" w:rsidTr="4477DA68">
        <w:trPr>
          <w:trHeight w:val="576"/>
        </w:trPr>
        <w:tc>
          <w:tcPr>
            <w:tcW w:w="3780" w:type="dxa"/>
            <w:tcBorders>
              <w:bottom w:val="single" w:sz="4" w:space="0" w:color="auto"/>
            </w:tcBorders>
            <w:vAlign w:val="center"/>
          </w:tcPr>
          <w:p w14:paraId="5701AE14" w14:textId="77777777" w:rsidR="00854672" w:rsidRPr="00D66253" w:rsidRDefault="00854672">
            <w:pPr>
              <w:jc w:val="left"/>
              <w:rPr>
                <w:sz w:val="48"/>
                <w:szCs w:val="48"/>
              </w:rPr>
            </w:pPr>
            <w:r w:rsidRPr="00D66253">
              <w:br w:type="page"/>
            </w:r>
            <w:r w:rsidRPr="003D640E">
              <w:rPr>
                <w:b/>
                <w:bCs/>
              </w:rPr>
              <w:t>Hammond AP-4</w:t>
            </w:r>
          </w:p>
        </w:tc>
        <w:tc>
          <w:tcPr>
            <w:tcW w:w="1890" w:type="dxa"/>
            <w:tcBorders>
              <w:bottom w:val="single" w:sz="4" w:space="0" w:color="auto"/>
            </w:tcBorders>
            <w:vAlign w:val="center"/>
          </w:tcPr>
          <w:p w14:paraId="76801C5D" w14:textId="77777777" w:rsidR="00854672" w:rsidRPr="00D66253" w:rsidRDefault="00854672">
            <w:pPr>
              <w:jc w:val="center"/>
            </w:pPr>
            <w:r>
              <w:t>CBR</w:t>
            </w:r>
          </w:p>
        </w:tc>
        <w:tc>
          <w:tcPr>
            <w:tcW w:w="1800" w:type="dxa"/>
            <w:tcBorders>
              <w:bottom w:val="single" w:sz="4" w:space="0" w:color="auto"/>
            </w:tcBorders>
            <w:vAlign w:val="center"/>
          </w:tcPr>
          <w:p w14:paraId="2BCD1997" w14:textId="77777777" w:rsidR="00854672" w:rsidRPr="00D66253" w:rsidRDefault="00854672">
            <w:pPr>
              <w:jc w:val="center"/>
              <w:rPr>
                <w:sz w:val="48"/>
                <w:szCs w:val="48"/>
              </w:rPr>
            </w:pPr>
            <w:r w:rsidRPr="00A355E8">
              <w:t>Pre-Construction</w:t>
            </w:r>
          </w:p>
        </w:tc>
        <w:tc>
          <w:tcPr>
            <w:tcW w:w="1800" w:type="dxa"/>
            <w:tcBorders>
              <w:bottom w:val="single" w:sz="4" w:space="0" w:color="auto"/>
            </w:tcBorders>
            <w:vAlign w:val="center"/>
          </w:tcPr>
          <w:p w14:paraId="765B8ECB" w14:textId="77777777" w:rsidR="00854672" w:rsidRPr="00D66253" w:rsidRDefault="00854672">
            <w:pPr>
              <w:jc w:val="center"/>
            </w:pPr>
            <w:r>
              <w:t>Ongoing</w:t>
            </w:r>
            <w:r w:rsidRPr="00D66253">
              <w:t xml:space="preserve"> </w:t>
            </w:r>
          </w:p>
        </w:tc>
      </w:tr>
      <w:tr w:rsidR="00B467B3" w:rsidRPr="00D66253" w14:paraId="682AD9D1" w14:textId="77777777" w:rsidTr="4477DA68">
        <w:trPr>
          <w:trHeight w:val="1061"/>
        </w:trPr>
        <w:tc>
          <w:tcPr>
            <w:tcW w:w="9270" w:type="dxa"/>
            <w:gridSpan w:val="4"/>
            <w:tcBorders>
              <w:bottom w:val="single" w:sz="4" w:space="0" w:color="auto"/>
            </w:tcBorders>
            <w:shd w:val="clear" w:color="auto" w:fill="F2F2F2" w:themeFill="background1" w:themeFillShade="F2"/>
            <w:vAlign w:val="center"/>
          </w:tcPr>
          <w:p w14:paraId="7858225A" w14:textId="10B7DA59" w:rsidR="00B467B3" w:rsidRPr="00D66253" w:rsidRDefault="00B467B3">
            <w:pPr>
              <w:pStyle w:val="ListParagraph"/>
              <w:numPr>
                <w:ilvl w:val="0"/>
                <w:numId w:val="1"/>
              </w:numPr>
            </w:pPr>
            <w:r w:rsidRPr="003D640E">
              <w:t>The Company is continuing to progress the closure design package. AP</w:t>
            </w:r>
            <w:r>
              <w:noBreakHyphen/>
            </w:r>
            <w:r w:rsidRPr="003D640E">
              <w:t>4</w:t>
            </w:r>
            <w:r>
              <w:t xml:space="preserve"> (54</w:t>
            </w:r>
            <w:r>
              <w:noBreakHyphen/>
              <w:t>acres)</w:t>
            </w:r>
            <w:r w:rsidRPr="003D640E">
              <w:t xml:space="preserve"> will be closed by removal to a Company-owned off-site permitted CCR landfill (Huffaker Road).</w:t>
            </w:r>
          </w:p>
        </w:tc>
      </w:tr>
      <w:tr w:rsidR="00E770D4" w:rsidRPr="00D66253" w14:paraId="1B07D023" w14:textId="77777777" w:rsidTr="4477DA68">
        <w:trPr>
          <w:trHeight w:val="576"/>
        </w:trPr>
        <w:tc>
          <w:tcPr>
            <w:tcW w:w="3780" w:type="dxa"/>
            <w:vAlign w:val="center"/>
          </w:tcPr>
          <w:p w14:paraId="20A443B5" w14:textId="29E02B99" w:rsidR="00E770D4" w:rsidRPr="00544950" w:rsidRDefault="00EB66E8" w:rsidP="00EB66E8">
            <w:pPr>
              <w:jc w:val="left"/>
            </w:pPr>
            <w:r w:rsidRPr="003D640E">
              <w:rPr>
                <w:b/>
                <w:bCs/>
              </w:rPr>
              <w:t>Scherer AP-1</w:t>
            </w:r>
          </w:p>
        </w:tc>
        <w:tc>
          <w:tcPr>
            <w:tcW w:w="1890" w:type="dxa"/>
            <w:vAlign w:val="center"/>
          </w:tcPr>
          <w:p w14:paraId="58C63F6F" w14:textId="476641E8" w:rsidR="00E770D4" w:rsidRPr="00D66253" w:rsidRDefault="00775A2D" w:rsidP="00E770D4">
            <w:pPr>
              <w:jc w:val="center"/>
            </w:pPr>
            <w:r>
              <w:t>CIP</w:t>
            </w:r>
          </w:p>
        </w:tc>
        <w:tc>
          <w:tcPr>
            <w:tcW w:w="1800" w:type="dxa"/>
            <w:vAlign w:val="center"/>
          </w:tcPr>
          <w:p w14:paraId="487C6682" w14:textId="77777777" w:rsidR="00E770D4" w:rsidRPr="00D66253" w:rsidRDefault="00E770D4" w:rsidP="00E770D4">
            <w:pPr>
              <w:jc w:val="center"/>
            </w:pPr>
            <w:r w:rsidRPr="00A355E8">
              <w:t>Pre-Construction</w:t>
            </w:r>
          </w:p>
        </w:tc>
        <w:tc>
          <w:tcPr>
            <w:tcW w:w="1800" w:type="dxa"/>
            <w:vAlign w:val="center"/>
          </w:tcPr>
          <w:p w14:paraId="67755341" w14:textId="65E6D9F0" w:rsidR="00E770D4" w:rsidRPr="00D66253" w:rsidRDefault="00BA15D2" w:rsidP="00E770D4">
            <w:pPr>
              <w:jc w:val="center"/>
            </w:pPr>
            <w:r>
              <w:t>Ongoing</w:t>
            </w:r>
          </w:p>
        </w:tc>
      </w:tr>
      <w:tr w:rsidR="00E770D4" w:rsidRPr="00D66253" w14:paraId="4BFA5826" w14:textId="77777777" w:rsidTr="004F2099">
        <w:trPr>
          <w:trHeight w:val="2150"/>
        </w:trPr>
        <w:tc>
          <w:tcPr>
            <w:tcW w:w="9270" w:type="dxa"/>
            <w:gridSpan w:val="4"/>
            <w:shd w:val="clear" w:color="auto" w:fill="F2F2F2" w:themeFill="background1" w:themeFillShade="F2"/>
            <w:vAlign w:val="center"/>
          </w:tcPr>
          <w:p w14:paraId="15C89B4B" w14:textId="7476F3DC" w:rsidR="00E770D4" w:rsidRPr="00D66253" w:rsidRDefault="00E770D4" w:rsidP="00E770D4">
            <w:pPr>
              <w:pStyle w:val="ListParagraph"/>
              <w:numPr>
                <w:ilvl w:val="0"/>
                <w:numId w:val="1"/>
              </w:numPr>
            </w:pPr>
            <w:r w:rsidRPr="003D640E">
              <w:t>Design has been</w:t>
            </w:r>
            <w:r w:rsidRPr="003D640E" w:rsidDel="0083367B">
              <w:t xml:space="preserve"> </w:t>
            </w:r>
            <w:r w:rsidRPr="003D640E">
              <w:t xml:space="preserve">finalized </w:t>
            </w:r>
            <w:r w:rsidRPr="003D640E" w:rsidDel="000A5A07">
              <w:t xml:space="preserve">and </w:t>
            </w:r>
            <w:r w:rsidRPr="003D640E">
              <w:t xml:space="preserve">the constructability review is complete. </w:t>
            </w:r>
            <w:r w:rsidR="008725B9">
              <w:t xml:space="preserve">The bid process </w:t>
            </w:r>
            <w:r w:rsidR="00CD0420">
              <w:t>for the initial phase</w:t>
            </w:r>
            <w:r w:rsidR="00702E48">
              <w:t xml:space="preserve">s of work </w:t>
            </w:r>
            <w:r w:rsidR="008725B9">
              <w:t xml:space="preserve">is ongoing. </w:t>
            </w:r>
            <w:r w:rsidRPr="003D640E">
              <w:t>Early site preparation</w:t>
            </w:r>
            <w:r w:rsidR="002C1867">
              <w:t xml:space="preserve"> activities</w:t>
            </w:r>
            <w:r w:rsidRPr="003D640E" w:rsidDel="002C1867">
              <w:t xml:space="preserve"> </w:t>
            </w:r>
            <w:r w:rsidR="002C1867">
              <w:t xml:space="preserve">are complete </w:t>
            </w:r>
            <w:r w:rsidR="006D3443">
              <w:t xml:space="preserve">on the 550-acre </w:t>
            </w:r>
            <w:r w:rsidR="004679ED">
              <w:t xml:space="preserve">ash </w:t>
            </w:r>
            <w:r w:rsidR="006D3443">
              <w:t>pond</w:t>
            </w:r>
            <w:r w:rsidR="009862C1">
              <w:t xml:space="preserve">. </w:t>
            </w:r>
            <w:r w:rsidRPr="003D640E">
              <w:t xml:space="preserve">Consistent with the closure plans, closure construction includes consolidation of the current footprint and closure of the pond with an </w:t>
            </w:r>
            <w:r w:rsidR="00221714">
              <w:t xml:space="preserve">engineering measure </w:t>
            </w:r>
            <w:r w:rsidR="72A8ECB1">
              <w:t>to</w:t>
            </w:r>
            <w:r w:rsidR="33EDBE89">
              <w:t xml:space="preserve"> </w:t>
            </w:r>
            <w:r w:rsidRPr="003D640E">
              <w:t>exten</w:t>
            </w:r>
            <w:r w:rsidR="00221714">
              <w:t>d</w:t>
            </w:r>
            <w:r w:rsidRPr="003D640E">
              <w:t xml:space="preserve"> the final cover system over non-CCR containing areas to minimize stormwater infiltration.</w:t>
            </w:r>
            <w:r w:rsidR="001C70B1" w:rsidDel="003328EE">
              <w:rPr>
                <w:lang w:val="en"/>
              </w:rPr>
              <w:t xml:space="preserve"> </w:t>
            </w:r>
            <w:r w:rsidR="00F577B9">
              <w:rPr>
                <w:lang w:val="en"/>
              </w:rPr>
              <w:t xml:space="preserve">Dewatering </w:t>
            </w:r>
            <w:r w:rsidR="006C486F">
              <w:rPr>
                <w:lang w:val="en"/>
              </w:rPr>
              <w:t>began in</w:t>
            </w:r>
            <w:r w:rsidR="006C486F" w:rsidRPr="47175A2F">
              <w:rPr>
                <w:lang w:val="en"/>
              </w:rPr>
              <w:t xml:space="preserve"> early</w:t>
            </w:r>
            <w:r w:rsidR="006C486F">
              <w:rPr>
                <w:lang w:val="en"/>
              </w:rPr>
              <w:t xml:space="preserve"> March</w:t>
            </w:r>
            <w:r w:rsidR="00193B8B">
              <w:rPr>
                <w:lang w:val="en"/>
              </w:rPr>
              <w:t xml:space="preserve"> </w:t>
            </w:r>
            <w:r w:rsidR="00F577B9">
              <w:rPr>
                <w:lang w:val="en"/>
              </w:rPr>
              <w:t xml:space="preserve">2024, </w:t>
            </w:r>
            <w:r w:rsidR="00515D58">
              <w:rPr>
                <w:lang w:val="en"/>
              </w:rPr>
              <w:t>in accordance</w:t>
            </w:r>
            <w:r w:rsidR="00F577B9">
              <w:rPr>
                <w:lang w:val="en"/>
              </w:rPr>
              <w:t xml:space="preserve"> </w:t>
            </w:r>
            <w:r w:rsidR="005803D5">
              <w:rPr>
                <w:lang w:val="en"/>
              </w:rPr>
              <w:t>with the</w:t>
            </w:r>
            <w:r w:rsidR="00ED52CC">
              <w:rPr>
                <w:lang w:val="en"/>
              </w:rPr>
              <w:t xml:space="preserve"> </w:t>
            </w:r>
            <w:r w:rsidR="00A64B08">
              <w:rPr>
                <w:lang w:val="en"/>
              </w:rPr>
              <w:t>EPD-approved dewatering plan.</w:t>
            </w:r>
            <w:r w:rsidR="006A1168" w:rsidDel="006A1168">
              <w:rPr>
                <w:lang w:val="en"/>
              </w:rPr>
              <w:t xml:space="preserve"> </w:t>
            </w:r>
          </w:p>
        </w:tc>
      </w:tr>
      <w:tr w:rsidR="00E770D4" w:rsidRPr="00D66253" w14:paraId="2E9343AB" w14:textId="77777777" w:rsidTr="4477DA68">
        <w:trPr>
          <w:trHeight w:val="576"/>
        </w:trPr>
        <w:tc>
          <w:tcPr>
            <w:tcW w:w="3780" w:type="dxa"/>
            <w:shd w:val="clear" w:color="auto" w:fill="auto"/>
            <w:vAlign w:val="center"/>
          </w:tcPr>
          <w:p w14:paraId="540E027C" w14:textId="78706013" w:rsidR="00E770D4" w:rsidRPr="00D66253" w:rsidRDefault="00EB66E8" w:rsidP="00EB66E8">
            <w:pPr>
              <w:jc w:val="left"/>
              <w:rPr>
                <w:b/>
                <w:bCs/>
              </w:rPr>
            </w:pPr>
            <w:r w:rsidRPr="003D640E">
              <w:rPr>
                <w:b/>
                <w:bCs/>
              </w:rPr>
              <w:t>Wansley AP-1</w:t>
            </w:r>
          </w:p>
        </w:tc>
        <w:tc>
          <w:tcPr>
            <w:tcW w:w="1890" w:type="dxa"/>
            <w:shd w:val="clear" w:color="auto" w:fill="auto"/>
            <w:vAlign w:val="center"/>
          </w:tcPr>
          <w:p w14:paraId="38822451" w14:textId="650491DA" w:rsidR="00E770D4" w:rsidRPr="00D66253" w:rsidRDefault="00775A2D" w:rsidP="00E770D4">
            <w:pPr>
              <w:jc w:val="center"/>
            </w:pPr>
            <w:r>
              <w:t>CBR</w:t>
            </w:r>
          </w:p>
        </w:tc>
        <w:tc>
          <w:tcPr>
            <w:tcW w:w="1800" w:type="dxa"/>
            <w:shd w:val="clear" w:color="auto" w:fill="auto"/>
            <w:vAlign w:val="center"/>
          </w:tcPr>
          <w:p w14:paraId="73B80606" w14:textId="77777777" w:rsidR="00E770D4" w:rsidRPr="00A05B5D" w:rsidRDefault="00E770D4" w:rsidP="00E770D4">
            <w:pPr>
              <w:jc w:val="center"/>
            </w:pPr>
            <w:r w:rsidRPr="00A355E8">
              <w:t>Pre-Construction</w:t>
            </w:r>
          </w:p>
        </w:tc>
        <w:tc>
          <w:tcPr>
            <w:tcW w:w="1800" w:type="dxa"/>
            <w:shd w:val="clear" w:color="auto" w:fill="auto"/>
            <w:vAlign w:val="center"/>
          </w:tcPr>
          <w:p w14:paraId="75CC02C5" w14:textId="0DA362B6" w:rsidR="00E770D4" w:rsidRPr="00A05B5D" w:rsidRDefault="00B9282D" w:rsidP="00E770D4">
            <w:pPr>
              <w:jc w:val="center"/>
            </w:pPr>
            <w:r w:rsidRPr="006B644E">
              <w:t>Dewatering Plan Approved</w:t>
            </w:r>
          </w:p>
        </w:tc>
      </w:tr>
      <w:tr w:rsidR="00E770D4" w:rsidRPr="00D66253" w14:paraId="70D171BB" w14:textId="77777777" w:rsidTr="000F35BB">
        <w:trPr>
          <w:trHeight w:val="2096"/>
        </w:trPr>
        <w:tc>
          <w:tcPr>
            <w:tcW w:w="9270" w:type="dxa"/>
            <w:gridSpan w:val="4"/>
            <w:shd w:val="clear" w:color="auto" w:fill="F2F2F2" w:themeFill="background1" w:themeFillShade="F2"/>
            <w:vAlign w:val="center"/>
          </w:tcPr>
          <w:p w14:paraId="6297B396" w14:textId="2CBC13F0" w:rsidR="00E770D4" w:rsidRPr="00D66253" w:rsidRDefault="00E770D4" w:rsidP="00E770D4">
            <w:pPr>
              <w:pStyle w:val="CommentText"/>
              <w:numPr>
                <w:ilvl w:val="0"/>
                <w:numId w:val="1"/>
              </w:numPr>
              <w:rPr>
                <w:sz w:val="24"/>
                <w:szCs w:val="24"/>
              </w:rPr>
            </w:pPr>
            <w:r w:rsidRPr="4477DA68">
              <w:rPr>
                <w:rFonts w:eastAsia="MS Mincho"/>
                <w:sz w:val="24"/>
                <w:szCs w:val="24"/>
              </w:rPr>
              <w:t>As per the Commission’s approval of the Company’s 2022 IRP</w:t>
            </w:r>
            <w:r w:rsidR="003E33F3" w:rsidRPr="4477DA68">
              <w:rPr>
                <w:sz w:val="24"/>
                <w:szCs w:val="24"/>
              </w:rPr>
              <w:t xml:space="preserve"> (Docket No. 44160)</w:t>
            </w:r>
            <w:r w:rsidRPr="4477DA68">
              <w:rPr>
                <w:rFonts w:eastAsia="MS Mincho"/>
                <w:sz w:val="24"/>
                <w:szCs w:val="24"/>
              </w:rPr>
              <w:t>, the closure method for Wansley AP-1 changed to closure by removal</w:t>
            </w:r>
            <w:r w:rsidR="009C1060" w:rsidRPr="4477DA68">
              <w:rPr>
                <w:rFonts w:eastAsia="MS Mincho"/>
                <w:sz w:val="24"/>
                <w:szCs w:val="24"/>
              </w:rPr>
              <w:t xml:space="preserve"> to the onsite landfill</w:t>
            </w:r>
            <w:r w:rsidRPr="4477DA68">
              <w:rPr>
                <w:rFonts w:eastAsia="MS Mincho"/>
                <w:sz w:val="24"/>
                <w:szCs w:val="24"/>
              </w:rPr>
              <w:t xml:space="preserve">. </w:t>
            </w:r>
            <w:r w:rsidR="00956566" w:rsidRPr="4477DA68">
              <w:rPr>
                <w:rFonts w:eastAsia="MS Mincho"/>
                <w:sz w:val="24"/>
                <w:szCs w:val="24"/>
              </w:rPr>
              <w:t xml:space="preserve">The prime contractor has been </w:t>
            </w:r>
            <w:r w:rsidR="00E7775D" w:rsidRPr="4477DA68">
              <w:rPr>
                <w:rFonts w:eastAsia="MS Mincho"/>
                <w:sz w:val="24"/>
                <w:szCs w:val="24"/>
              </w:rPr>
              <w:t>selected</w:t>
            </w:r>
            <w:r w:rsidR="005F2245" w:rsidRPr="4477DA68">
              <w:rPr>
                <w:rFonts w:eastAsia="MS Mincho"/>
                <w:sz w:val="24"/>
                <w:szCs w:val="24"/>
              </w:rPr>
              <w:t xml:space="preserve"> through </w:t>
            </w:r>
            <w:r w:rsidR="18FEFD42" w:rsidRPr="5F14CD4B">
              <w:rPr>
                <w:rFonts w:eastAsia="MS Mincho"/>
                <w:sz w:val="24"/>
                <w:szCs w:val="24"/>
              </w:rPr>
              <w:t xml:space="preserve">a </w:t>
            </w:r>
            <w:r w:rsidR="00691237" w:rsidRPr="4477DA68">
              <w:rPr>
                <w:rFonts w:eastAsia="MS Mincho"/>
                <w:sz w:val="24"/>
                <w:szCs w:val="24"/>
              </w:rPr>
              <w:t xml:space="preserve">competitive </w:t>
            </w:r>
            <w:r w:rsidR="007A2989">
              <w:rPr>
                <w:rFonts w:eastAsia="MS Mincho"/>
                <w:sz w:val="24"/>
                <w:szCs w:val="24"/>
              </w:rPr>
              <w:t>request for proposal</w:t>
            </w:r>
            <w:r w:rsidR="000D5E82">
              <w:rPr>
                <w:rFonts w:eastAsia="MS Mincho"/>
                <w:sz w:val="24"/>
                <w:szCs w:val="24"/>
              </w:rPr>
              <w:t>s (“</w:t>
            </w:r>
            <w:r w:rsidR="00691237" w:rsidRPr="4477DA68">
              <w:rPr>
                <w:rFonts w:eastAsia="MS Mincho"/>
                <w:sz w:val="24"/>
                <w:szCs w:val="24"/>
              </w:rPr>
              <w:t>RFP</w:t>
            </w:r>
            <w:r w:rsidR="000D5E82">
              <w:rPr>
                <w:rFonts w:eastAsia="MS Mincho"/>
                <w:sz w:val="24"/>
                <w:szCs w:val="24"/>
              </w:rPr>
              <w:t>”)</w:t>
            </w:r>
            <w:r w:rsidR="00691237" w:rsidRPr="4477DA68">
              <w:rPr>
                <w:rFonts w:eastAsia="MS Mincho"/>
                <w:sz w:val="24"/>
                <w:szCs w:val="24"/>
              </w:rPr>
              <w:t xml:space="preserve"> process</w:t>
            </w:r>
            <w:r w:rsidR="001022E2">
              <w:rPr>
                <w:rFonts w:eastAsia="MS Mincho"/>
                <w:sz w:val="24"/>
                <w:szCs w:val="24"/>
              </w:rPr>
              <w:t xml:space="preserve"> and </w:t>
            </w:r>
            <w:r w:rsidR="006E003A" w:rsidRPr="4477DA68">
              <w:rPr>
                <w:rFonts w:eastAsia="MS Mincho"/>
                <w:sz w:val="24"/>
                <w:szCs w:val="24"/>
              </w:rPr>
              <w:t xml:space="preserve">will </w:t>
            </w:r>
            <w:r w:rsidR="008A0F7E" w:rsidRPr="4477DA68">
              <w:rPr>
                <w:rFonts w:eastAsia="MS Mincho"/>
                <w:sz w:val="24"/>
                <w:szCs w:val="24"/>
              </w:rPr>
              <w:t xml:space="preserve">provide </w:t>
            </w:r>
            <w:r w:rsidR="000374C9" w:rsidRPr="4477DA68">
              <w:rPr>
                <w:rFonts w:eastAsia="MS Mincho"/>
                <w:sz w:val="24"/>
                <w:szCs w:val="24"/>
              </w:rPr>
              <w:t>constructability inputs to</w:t>
            </w:r>
            <w:r w:rsidR="006E003A" w:rsidRPr="4477DA68">
              <w:rPr>
                <w:rFonts w:eastAsia="MS Mincho"/>
                <w:sz w:val="24"/>
                <w:szCs w:val="24"/>
              </w:rPr>
              <w:t xml:space="preserve"> </w:t>
            </w:r>
            <w:r w:rsidR="00016A57">
              <w:rPr>
                <w:rFonts w:eastAsia="MS Mincho"/>
                <w:sz w:val="24"/>
                <w:szCs w:val="24"/>
              </w:rPr>
              <w:t>support</w:t>
            </w:r>
            <w:r w:rsidR="00016A57" w:rsidRPr="4477DA68">
              <w:rPr>
                <w:rFonts w:eastAsia="MS Mincho"/>
                <w:sz w:val="24"/>
                <w:szCs w:val="24"/>
              </w:rPr>
              <w:t xml:space="preserve"> </w:t>
            </w:r>
            <w:r w:rsidR="00992425" w:rsidRPr="4477DA68">
              <w:rPr>
                <w:rFonts w:eastAsia="MS Mincho"/>
                <w:sz w:val="24"/>
                <w:szCs w:val="24"/>
              </w:rPr>
              <w:t xml:space="preserve">the </w:t>
            </w:r>
            <w:r w:rsidRPr="4477DA68">
              <w:rPr>
                <w:rFonts w:eastAsia="MS Mincho"/>
                <w:sz w:val="24"/>
                <w:szCs w:val="24"/>
              </w:rPr>
              <w:t>closure-by-removal detailed design</w:t>
            </w:r>
            <w:r w:rsidR="007E29BB">
              <w:rPr>
                <w:rFonts w:eastAsia="MS Mincho"/>
                <w:sz w:val="24"/>
                <w:szCs w:val="24"/>
              </w:rPr>
              <w:t>.</w:t>
            </w:r>
            <w:r w:rsidRPr="4477DA68">
              <w:rPr>
                <w:rFonts w:eastAsia="MS Mincho"/>
                <w:sz w:val="24"/>
                <w:szCs w:val="24"/>
              </w:rPr>
              <w:t xml:space="preserve"> </w:t>
            </w:r>
            <w:r w:rsidR="001E751A">
              <w:rPr>
                <w:rFonts w:eastAsia="MS Mincho"/>
                <w:sz w:val="24"/>
                <w:szCs w:val="24"/>
              </w:rPr>
              <w:t>C</w:t>
            </w:r>
            <w:r w:rsidR="00AF6A6C" w:rsidRPr="4477DA68">
              <w:rPr>
                <w:rFonts w:eastAsia="MS Mincho"/>
                <w:sz w:val="24"/>
                <w:szCs w:val="24"/>
              </w:rPr>
              <w:t xml:space="preserve">onstruction </w:t>
            </w:r>
            <w:r w:rsidR="001E751A">
              <w:rPr>
                <w:rFonts w:eastAsia="MS Mincho"/>
                <w:sz w:val="24"/>
                <w:szCs w:val="24"/>
              </w:rPr>
              <w:t xml:space="preserve">is anticipated to </w:t>
            </w:r>
            <w:r w:rsidR="00C31384">
              <w:rPr>
                <w:rFonts w:eastAsia="MS Mincho"/>
                <w:sz w:val="24"/>
                <w:szCs w:val="24"/>
              </w:rPr>
              <w:t xml:space="preserve">start </w:t>
            </w:r>
            <w:r w:rsidR="00392ACC" w:rsidRPr="4477DA68">
              <w:rPr>
                <w:rFonts w:eastAsia="MS Mincho"/>
                <w:sz w:val="24"/>
                <w:szCs w:val="24"/>
              </w:rPr>
              <w:t xml:space="preserve">once </w:t>
            </w:r>
            <w:r w:rsidR="00E95350" w:rsidRPr="4477DA68">
              <w:rPr>
                <w:rFonts w:eastAsia="MS Mincho"/>
                <w:sz w:val="24"/>
                <w:szCs w:val="24"/>
              </w:rPr>
              <w:t xml:space="preserve">the </w:t>
            </w:r>
            <w:r w:rsidR="00392ACC" w:rsidRPr="4477DA68">
              <w:rPr>
                <w:rFonts w:eastAsia="MS Mincho"/>
                <w:sz w:val="24"/>
                <w:szCs w:val="24"/>
              </w:rPr>
              <w:t xml:space="preserve">design </w:t>
            </w:r>
            <w:r w:rsidR="009A12F8" w:rsidRPr="4477DA68">
              <w:rPr>
                <w:rFonts w:eastAsia="MS Mincho"/>
                <w:sz w:val="24"/>
                <w:szCs w:val="24"/>
              </w:rPr>
              <w:t>is</w:t>
            </w:r>
            <w:r w:rsidR="00392ACC" w:rsidRPr="4477DA68">
              <w:rPr>
                <w:rFonts w:eastAsia="MS Mincho"/>
                <w:sz w:val="24"/>
                <w:szCs w:val="24"/>
              </w:rPr>
              <w:t xml:space="preserve"> complete</w:t>
            </w:r>
            <w:r w:rsidR="008A0F7E" w:rsidRPr="4477DA68">
              <w:rPr>
                <w:rFonts w:eastAsia="MS Mincho"/>
                <w:sz w:val="24"/>
                <w:szCs w:val="24"/>
              </w:rPr>
              <w:t>.</w:t>
            </w:r>
            <w:r w:rsidRPr="4477DA68">
              <w:rPr>
                <w:rFonts w:eastAsia="MS Mincho"/>
                <w:sz w:val="24"/>
                <w:szCs w:val="24"/>
              </w:rPr>
              <w:t xml:space="preserve"> </w:t>
            </w:r>
            <w:r w:rsidR="008A0F7E" w:rsidRPr="4477DA68">
              <w:rPr>
                <w:rFonts w:eastAsia="MS Mincho"/>
                <w:sz w:val="24"/>
                <w:szCs w:val="24"/>
              </w:rPr>
              <w:t xml:space="preserve">The </w:t>
            </w:r>
            <w:r w:rsidRPr="4477DA68">
              <w:rPr>
                <w:rFonts w:eastAsia="MS Mincho"/>
                <w:sz w:val="24"/>
                <w:szCs w:val="24"/>
              </w:rPr>
              <w:t xml:space="preserve">revised permit application </w:t>
            </w:r>
            <w:r w:rsidR="00A55650" w:rsidRPr="4477DA68">
              <w:rPr>
                <w:rFonts w:eastAsia="MS Mincho"/>
                <w:sz w:val="24"/>
                <w:szCs w:val="24"/>
              </w:rPr>
              <w:t xml:space="preserve">was submitted </w:t>
            </w:r>
            <w:r w:rsidR="00FE7CAF" w:rsidRPr="4477DA68">
              <w:rPr>
                <w:rFonts w:eastAsia="MS Mincho"/>
                <w:sz w:val="24"/>
                <w:szCs w:val="24"/>
              </w:rPr>
              <w:t xml:space="preserve">to EPD </w:t>
            </w:r>
            <w:r w:rsidR="00A55650" w:rsidRPr="4477DA68">
              <w:rPr>
                <w:rFonts w:eastAsia="MS Mincho"/>
                <w:sz w:val="24"/>
                <w:szCs w:val="24"/>
              </w:rPr>
              <w:t xml:space="preserve">in </w:t>
            </w:r>
            <w:r w:rsidR="008F4264" w:rsidRPr="4477DA68">
              <w:rPr>
                <w:rFonts w:eastAsia="MS Mincho"/>
                <w:sz w:val="24"/>
                <w:szCs w:val="24"/>
              </w:rPr>
              <w:t>2023</w:t>
            </w:r>
            <w:r w:rsidR="00642B77">
              <w:rPr>
                <w:rFonts w:eastAsia="MS Mincho"/>
                <w:sz w:val="24"/>
                <w:szCs w:val="24"/>
              </w:rPr>
              <w:t xml:space="preserve">; permitting </w:t>
            </w:r>
            <w:r w:rsidR="00523F5F">
              <w:rPr>
                <w:rFonts w:eastAsia="MS Mincho"/>
                <w:sz w:val="24"/>
                <w:szCs w:val="24"/>
              </w:rPr>
              <w:t>activities are ongoing</w:t>
            </w:r>
            <w:r w:rsidRPr="4477DA68">
              <w:rPr>
                <w:rFonts w:eastAsia="MS Mincho"/>
                <w:sz w:val="24"/>
                <w:szCs w:val="24"/>
              </w:rPr>
              <w:t>. Early site preparation activities are complete</w:t>
            </w:r>
            <w:r w:rsidR="00261275" w:rsidRPr="4477DA68">
              <w:rPr>
                <w:rFonts w:eastAsia="MS Mincho"/>
                <w:sz w:val="24"/>
                <w:szCs w:val="24"/>
              </w:rPr>
              <w:t xml:space="preserve"> on the 343-acre ash pond</w:t>
            </w:r>
            <w:r w:rsidRPr="4477DA68">
              <w:rPr>
                <w:rFonts w:eastAsia="MS Mincho"/>
                <w:sz w:val="24"/>
                <w:szCs w:val="24"/>
              </w:rPr>
              <w:t xml:space="preserve">. </w:t>
            </w:r>
          </w:p>
        </w:tc>
      </w:tr>
    </w:tbl>
    <w:p w14:paraId="14A2DD6B" w14:textId="77777777" w:rsidR="002553D8" w:rsidRDefault="002553D8" w:rsidP="002553D8">
      <w:pPr>
        <w:spacing w:after="200"/>
        <w:jc w:val="left"/>
      </w:pPr>
    </w:p>
    <w:p w14:paraId="1D7B8F78" w14:textId="6995930D" w:rsidR="00671E28" w:rsidRPr="00A92D41" w:rsidRDefault="00671E28" w:rsidP="00E02CC5">
      <w:pPr>
        <w:rPr>
          <w:b/>
          <w:bCs/>
          <w:u w:val="single"/>
        </w:rPr>
      </w:pPr>
      <w:r w:rsidRPr="003D640E">
        <w:br w:type="page"/>
      </w:r>
    </w:p>
    <w:p w14:paraId="5FE16DEE" w14:textId="1B64B846" w:rsidR="00631C6A" w:rsidRDefault="00BB4074" w:rsidP="00BB4074">
      <w:pPr>
        <w:pStyle w:val="Heading2"/>
      </w:pPr>
      <w:bookmarkStart w:id="44" w:name="_Toc122090016"/>
      <w:bookmarkStart w:id="45" w:name="_Toc122090807"/>
      <w:bookmarkStart w:id="46" w:name="_Toc124347418"/>
      <w:bookmarkStart w:id="47" w:name="_Toc160356677"/>
      <w:r>
        <w:lastRenderedPageBreak/>
        <w:t>CCR Landfills</w:t>
      </w:r>
      <w:bookmarkEnd w:id="44"/>
      <w:bookmarkEnd w:id="45"/>
      <w:bookmarkEnd w:id="46"/>
      <w:bookmarkEnd w:id="47"/>
    </w:p>
    <w:p w14:paraId="5F179AA6" w14:textId="30B6754A" w:rsidR="00D072A9" w:rsidRPr="003D640E" w:rsidRDefault="00D072A9" w:rsidP="00D072A9">
      <w:pPr>
        <w:rPr>
          <w:color w:val="000000"/>
        </w:rPr>
      </w:pPr>
      <w:bookmarkStart w:id="48" w:name="_Toc122090031"/>
      <w:bookmarkStart w:id="49" w:name="_Toc122090827"/>
      <w:bookmarkStart w:id="50" w:name="_Toc111793668"/>
      <w:bookmarkStart w:id="51" w:name="_Toc122090017"/>
      <w:bookmarkStart w:id="52" w:name="_Toc122090808"/>
      <w:r w:rsidRPr="003D640E">
        <w:t xml:space="preserve">Georgia Power has 12 existing CCR landfills and 2 future CCR landfills planned, which will be permitted </w:t>
      </w:r>
      <w:r w:rsidR="00B32687">
        <w:t>and constructed</w:t>
      </w:r>
      <w:r w:rsidRPr="003D640E">
        <w:t xml:space="preserve"> to support closures into the future.</w:t>
      </w:r>
      <w:r w:rsidRPr="003D640E">
        <w:rPr>
          <w:b/>
          <w:bCs/>
        </w:rPr>
        <w:t xml:space="preserve"> </w:t>
      </w:r>
    </w:p>
    <w:p w14:paraId="4396F7BC" w14:textId="77777777" w:rsidR="00D072A9" w:rsidRDefault="00D072A9" w:rsidP="00BF6690">
      <w:pPr>
        <w:rPr>
          <w:b/>
          <w:bCs/>
        </w:rPr>
      </w:pPr>
    </w:p>
    <w:p w14:paraId="270D5C16" w14:textId="29571B75" w:rsidR="00E74A8C" w:rsidRPr="003D640E" w:rsidRDefault="00BF6690" w:rsidP="00E74A8C">
      <w:r w:rsidRPr="00D072A9">
        <w:rPr>
          <w:b/>
          <w:bCs/>
        </w:rPr>
        <w:t>Figure</w:t>
      </w:r>
      <w:r w:rsidR="00D072A9" w:rsidRPr="00D072A9">
        <w:rPr>
          <w:b/>
          <w:bCs/>
        </w:rPr>
        <w:t xml:space="preserve"> </w:t>
      </w:r>
      <w:r w:rsidR="00D072A9" w:rsidRPr="00BF6690">
        <w:rPr>
          <w:b/>
          <w:bCs/>
        </w:rPr>
        <w:fldChar w:fldCharType="begin"/>
      </w:r>
      <w:r w:rsidR="00D072A9" w:rsidRPr="00BF6690">
        <w:rPr>
          <w:b/>
          <w:bCs/>
        </w:rPr>
        <w:instrText xml:space="preserve"> SEQ Figure \* ARABIC \* MERGEFORMAT </w:instrText>
      </w:r>
      <w:r w:rsidR="00D072A9" w:rsidRPr="00BF6690">
        <w:rPr>
          <w:b/>
          <w:bCs/>
        </w:rPr>
        <w:fldChar w:fldCharType="separate"/>
      </w:r>
      <w:r w:rsidR="00D877B3">
        <w:rPr>
          <w:b/>
          <w:bCs/>
          <w:noProof/>
        </w:rPr>
        <w:t>3</w:t>
      </w:r>
      <w:r w:rsidR="00D072A9" w:rsidRPr="00BF6690">
        <w:rPr>
          <w:b/>
          <w:bCs/>
        </w:rPr>
        <w:fldChar w:fldCharType="end"/>
      </w:r>
      <w:r w:rsidR="00D072A9">
        <w:t>:</w:t>
      </w:r>
      <w:r>
        <w:t xml:space="preserve"> </w:t>
      </w:r>
      <w:r w:rsidR="00E74A8C" w:rsidRPr="003D640E">
        <w:t>CCR Landfill Locations</w:t>
      </w:r>
      <w:bookmarkEnd w:id="48"/>
      <w:bookmarkEnd w:id="49"/>
      <w:bookmarkEnd w:id="50"/>
    </w:p>
    <w:p w14:paraId="46928757" w14:textId="08033754" w:rsidR="00E74A8C" w:rsidRPr="003D640E" w:rsidRDefault="00BA0E66" w:rsidP="00E74A8C">
      <w:pPr>
        <w:rPr>
          <w:u w:val="single"/>
        </w:rPr>
      </w:pPr>
      <w:r>
        <w:rPr>
          <w:noProof/>
        </w:rPr>
        <w:drawing>
          <wp:inline distT="0" distB="0" distL="0" distR="0" wp14:anchorId="7E6E4E6E" wp14:editId="3A5DDF40">
            <wp:extent cx="5943600" cy="604964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6049645"/>
                    </a:xfrm>
                    <a:prstGeom prst="rect">
                      <a:avLst/>
                    </a:prstGeom>
                    <a:noFill/>
                  </pic:spPr>
                </pic:pic>
              </a:graphicData>
            </a:graphic>
          </wp:inline>
        </w:drawing>
      </w:r>
    </w:p>
    <w:p w14:paraId="7E5EFC27" w14:textId="77777777" w:rsidR="00E74A8C" w:rsidRPr="003D640E" w:rsidRDefault="00E74A8C" w:rsidP="00E74A8C">
      <w:pPr>
        <w:jc w:val="center"/>
        <w:rPr>
          <w:u w:val="single"/>
        </w:rPr>
      </w:pPr>
      <w:r w:rsidRPr="003D640E">
        <w:rPr>
          <w:noProof/>
        </w:rPr>
        <w:drawing>
          <wp:inline distT="0" distB="0" distL="0" distR="0" wp14:anchorId="6045362F" wp14:editId="5A3C90A0">
            <wp:extent cx="2883535" cy="457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3535" cy="457200"/>
                    </a:xfrm>
                    <a:prstGeom prst="rect">
                      <a:avLst/>
                    </a:prstGeom>
                    <a:noFill/>
                  </pic:spPr>
                </pic:pic>
              </a:graphicData>
            </a:graphic>
          </wp:inline>
        </w:drawing>
      </w:r>
    </w:p>
    <w:p w14:paraId="1CFC656C" w14:textId="77777777" w:rsidR="00E74A8C" w:rsidRPr="003D640E" w:rsidRDefault="00E74A8C" w:rsidP="00E74A8C"/>
    <w:p w14:paraId="3C563C18" w14:textId="77777777" w:rsidR="00E74A8C" w:rsidRDefault="00E74A8C">
      <w:pPr>
        <w:spacing w:after="200"/>
        <w:jc w:val="left"/>
        <w:rPr>
          <w:b/>
          <w:bCs/>
        </w:rPr>
      </w:pPr>
      <w:r>
        <w:br w:type="page"/>
      </w:r>
    </w:p>
    <w:p w14:paraId="23A550A6" w14:textId="7A014E38" w:rsidR="00C768D2" w:rsidRPr="003D640E" w:rsidRDefault="00D072A9" w:rsidP="00631C6A">
      <w:pPr>
        <w:pStyle w:val="Heading3"/>
      </w:pPr>
      <w:r>
        <w:lastRenderedPageBreak/>
        <w:t xml:space="preserve">CCR </w:t>
      </w:r>
      <w:r w:rsidR="00141EEB" w:rsidRPr="003D640E">
        <w:t>Landfill Activities</w:t>
      </w:r>
      <w:bookmarkEnd w:id="51"/>
      <w:bookmarkEnd w:id="52"/>
    </w:p>
    <w:p w14:paraId="379C464E" w14:textId="7FB4B629" w:rsidR="004752AD" w:rsidRDefault="00862958" w:rsidP="00E02CC5">
      <w:r w:rsidRPr="003D640E">
        <w:t xml:space="preserve">Georgia Power </w:t>
      </w:r>
      <w:r w:rsidR="00D8639F" w:rsidRPr="003D640E">
        <w:t xml:space="preserve">is complying with federal and state requirements at </w:t>
      </w:r>
      <w:r w:rsidRPr="003D640E">
        <w:t xml:space="preserve">its </w:t>
      </w:r>
      <w:r w:rsidR="00D8639F" w:rsidRPr="003D640E">
        <w:t>1</w:t>
      </w:r>
      <w:r w:rsidR="00F934D4">
        <w:t>2</w:t>
      </w:r>
      <w:r w:rsidR="00D8639F" w:rsidRPr="003D640E">
        <w:t xml:space="preserve"> </w:t>
      </w:r>
      <w:r w:rsidRPr="003D640E">
        <w:t xml:space="preserve">existing </w:t>
      </w:r>
      <w:r w:rsidR="00D8639F" w:rsidRPr="003D640E">
        <w:t>CCR landfil</w:t>
      </w:r>
      <w:r w:rsidR="00D8639F" w:rsidRPr="00641598">
        <w:t>ls</w:t>
      </w:r>
      <w:r w:rsidR="008F04DF" w:rsidRPr="00641598">
        <w:t xml:space="preserve">. </w:t>
      </w:r>
      <w:r w:rsidR="00F934D4" w:rsidRPr="00641598">
        <w:t>Five</w:t>
      </w:r>
      <w:r w:rsidR="00820F4B" w:rsidRPr="00641598">
        <w:t xml:space="preserve"> </w:t>
      </w:r>
      <w:r w:rsidR="00150B88" w:rsidRPr="00641598">
        <w:t xml:space="preserve">of the </w:t>
      </w:r>
      <w:r w:rsidR="00654055" w:rsidRPr="00641598">
        <w:t>1</w:t>
      </w:r>
      <w:r w:rsidR="00F934D4" w:rsidRPr="00641598">
        <w:t>2</w:t>
      </w:r>
      <w:r w:rsidR="00150B88" w:rsidRPr="00641598">
        <w:t xml:space="preserve"> landfills </w:t>
      </w:r>
      <w:r w:rsidR="0029374D" w:rsidRPr="00641598">
        <w:t xml:space="preserve">either support current plant operations or ash pond closure projects </w:t>
      </w:r>
      <w:r w:rsidR="00DB663A" w:rsidRPr="00641598">
        <w:t xml:space="preserve">and </w:t>
      </w:r>
      <w:r w:rsidR="00150B88" w:rsidRPr="00641598">
        <w:t xml:space="preserve">are </w:t>
      </w:r>
      <w:r w:rsidR="008605E3" w:rsidRPr="00641598">
        <w:t xml:space="preserve">actively operated </w:t>
      </w:r>
      <w:r w:rsidR="7C41AE99" w:rsidRPr="00641598">
        <w:t xml:space="preserve">under </w:t>
      </w:r>
      <w:r w:rsidR="005D4F3E" w:rsidRPr="00641598">
        <w:t xml:space="preserve">CCR Permits or </w:t>
      </w:r>
      <w:r w:rsidR="7C41AE99" w:rsidRPr="00641598">
        <w:t>existing Solid Waste Permits</w:t>
      </w:r>
      <w:r w:rsidR="009C291D" w:rsidRPr="00641598">
        <w:t xml:space="preserve">. </w:t>
      </w:r>
      <w:r w:rsidR="00B609AB" w:rsidRPr="00641598">
        <w:t>T</w:t>
      </w:r>
      <w:r w:rsidR="009C291D" w:rsidRPr="00641598">
        <w:t xml:space="preserve">he remaining </w:t>
      </w:r>
      <w:r w:rsidR="00552BF9" w:rsidRPr="00641598">
        <w:t xml:space="preserve">seven </w:t>
      </w:r>
      <w:r w:rsidR="00140201" w:rsidRPr="00641598">
        <w:t>existing</w:t>
      </w:r>
      <w:r w:rsidR="000C2753" w:rsidRPr="00641598">
        <w:t xml:space="preserve"> landfills are </w:t>
      </w:r>
      <w:r w:rsidR="00406EBA" w:rsidRPr="00641598">
        <w:t>closed</w:t>
      </w:r>
      <w:r w:rsidR="00737403" w:rsidRPr="00641598">
        <w:t xml:space="preserve"> or</w:t>
      </w:r>
      <w:r w:rsidR="006A42E5" w:rsidRPr="00641598">
        <w:t xml:space="preserve"> undergoing closure</w:t>
      </w:r>
      <w:r w:rsidR="00FF4351" w:rsidRPr="00641598">
        <w:t xml:space="preserve"> under </w:t>
      </w:r>
      <w:r w:rsidR="00EE442C" w:rsidRPr="00641598">
        <w:t xml:space="preserve">CCR Permits or </w:t>
      </w:r>
      <w:r w:rsidR="009E7761" w:rsidRPr="00641598">
        <w:t>existing</w:t>
      </w:r>
      <w:r w:rsidR="009E7761" w:rsidRPr="003D640E">
        <w:t xml:space="preserve"> Solid Waste Permits</w:t>
      </w:r>
      <w:r w:rsidR="00D93053">
        <w:t>.</w:t>
      </w:r>
      <w:r w:rsidR="009E7761" w:rsidRPr="003D640E">
        <w:t xml:space="preserve"> </w:t>
      </w:r>
      <w:r w:rsidR="00140201">
        <w:t xml:space="preserve">As part of </w:t>
      </w:r>
      <w:r w:rsidR="003D4AB8">
        <w:t>the</w:t>
      </w:r>
      <w:r w:rsidR="00140201">
        <w:t xml:space="preserve"> overall scope of the closure projects, Georgia Power</w:t>
      </w:r>
      <w:r w:rsidR="00096AC2">
        <w:t xml:space="preserve"> is in the process of </w:t>
      </w:r>
      <w:r w:rsidR="00140201">
        <w:t>permit</w:t>
      </w:r>
      <w:r w:rsidR="00096AC2">
        <w:t>ting</w:t>
      </w:r>
      <w:r w:rsidR="00140201">
        <w:t xml:space="preserve"> </w:t>
      </w:r>
      <w:r w:rsidR="0080235C">
        <w:t>and construct</w:t>
      </w:r>
      <w:r w:rsidR="00096AC2">
        <w:t>ing</w:t>
      </w:r>
      <w:r w:rsidR="00F934D4">
        <w:t xml:space="preserve"> </w:t>
      </w:r>
      <w:r w:rsidR="00E5431A">
        <w:t>two</w:t>
      </w:r>
      <w:r w:rsidR="0080235C">
        <w:t xml:space="preserve"> </w:t>
      </w:r>
      <w:r w:rsidR="00140201">
        <w:t>future onsite CCR landfill</w:t>
      </w:r>
      <w:r w:rsidR="00E5431A">
        <w:t>s</w:t>
      </w:r>
      <w:r w:rsidR="00140201">
        <w:t xml:space="preserve"> to support closures</w:t>
      </w:r>
      <w:r w:rsidR="002E4410">
        <w:t xml:space="preserve">, as approved in the </w:t>
      </w:r>
      <w:r w:rsidR="00153130">
        <w:t xml:space="preserve">2019 and </w:t>
      </w:r>
      <w:r w:rsidR="002E4410">
        <w:t>2022 IRP</w:t>
      </w:r>
      <w:r w:rsidR="00F440AD">
        <w:t xml:space="preserve"> </w:t>
      </w:r>
      <w:r w:rsidR="00EF324B" w:rsidRPr="00505A21">
        <w:t>(Docket No. 42310</w:t>
      </w:r>
      <w:r w:rsidR="00EF324B">
        <w:t xml:space="preserve"> </w:t>
      </w:r>
      <w:r w:rsidR="00EF324B" w:rsidRPr="00505A21">
        <w:t>and 44160, respectively)</w:t>
      </w:r>
      <w:r w:rsidR="00140201">
        <w:t xml:space="preserve">. </w:t>
      </w:r>
      <w:r w:rsidR="009354A2">
        <w:t xml:space="preserve">Consistent with the Georgia CCR Rule, </w:t>
      </w:r>
      <w:r w:rsidR="002C3DA1">
        <w:t xml:space="preserve">seven </w:t>
      </w:r>
      <w:r w:rsidR="008E0A66">
        <w:t>updated landfill permits have been received</w:t>
      </w:r>
      <w:r w:rsidR="00D91112">
        <w:t xml:space="preserve"> to date.</w:t>
      </w:r>
    </w:p>
    <w:p w14:paraId="6264DEF9" w14:textId="77777777" w:rsidR="004752AD" w:rsidRDefault="004752AD" w:rsidP="00E02CC5"/>
    <w:p w14:paraId="7EAE1A5E" w14:textId="2EC4B729" w:rsidR="00344D83" w:rsidRPr="004752AD" w:rsidRDefault="004752AD" w:rsidP="00BB0846">
      <w:pPr>
        <w:pStyle w:val="Caption"/>
      </w:pPr>
      <w:r w:rsidRPr="00B11AE7">
        <w:t xml:space="preserve">Table </w:t>
      </w:r>
      <w:r w:rsidRPr="00B11AE7">
        <w:fldChar w:fldCharType="begin"/>
      </w:r>
      <w:r w:rsidRPr="00B11AE7">
        <w:instrText>SEQ Table \* ARABIC</w:instrText>
      </w:r>
      <w:r w:rsidRPr="00B11AE7">
        <w:fldChar w:fldCharType="separate"/>
      </w:r>
      <w:r w:rsidR="00D877B3">
        <w:rPr>
          <w:noProof/>
        </w:rPr>
        <w:t>3</w:t>
      </w:r>
      <w:r w:rsidRPr="00B11AE7">
        <w:fldChar w:fldCharType="end"/>
      </w:r>
      <w:r w:rsidRPr="00B11AE7">
        <w:t xml:space="preserve">: </w:t>
      </w:r>
      <w:r w:rsidR="00D072A9" w:rsidRPr="00B11AE7">
        <w:t xml:space="preserve">CCR </w:t>
      </w:r>
      <w:r w:rsidRPr="00B11AE7">
        <w:t xml:space="preserve">Landfill </w:t>
      </w:r>
      <w:r w:rsidR="00D66624" w:rsidRPr="00B11AE7">
        <w:t>Activities</w:t>
      </w:r>
      <w:r w:rsidR="00D66624">
        <w:t xml:space="preserve"> </w:t>
      </w:r>
    </w:p>
    <w:tbl>
      <w:tblPr>
        <w:tblStyle w:val="TableGrid"/>
        <w:tblW w:w="9270" w:type="dxa"/>
        <w:tblInd w:w="85" w:type="dxa"/>
        <w:tblLayout w:type="fixed"/>
        <w:tblLook w:val="04A0" w:firstRow="1" w:lastRow="0" w:firstColumn="1" w:lastColumn="0" w:noHBand="0" w:noVBand="1"/>
      </w:tblPr>
      <w:tblGrid>
        <w:gridCol w:w="6930"/>
        <w:gridCol w:w="2340"/>
      </w:tblGrid>
      <w:tr w:rsidR="00AA7D55" w:rsidRPr="003D640E" w14:paraId="6B9E3F2A" w14:textId="77777777" w:rsidTr="00C50095">
        <w:trPr>
          <w:trHeight w:val="584"/>
        </w:trPr>
        <w:tc>
          <w:tcPr>
            <w:tcW w:w="6930" w:type="dxa"/>
            <w:shd w:val="clear" w:color="auto" w:fill="365F91" w:themeFill="accent1" w:themeFillShade="BF"/>
            <w:vAlign w:val="center"/>
          </w:tcPr>
          <w:p w14:paraId="0235B3BA" w14:textId="6047B953" w:rsidR="00AA7D55" w:rsidRPr="003D640E" w:rsidRDefault="00797777">
            <w:pPr>
              <w:jc w:val="center"/>
            </w:pPr>
            <w:bookmarkStart w:id="53" w:name="_Hlk120023666"/>
            <w:r w:rsidRPr="003D640E">
              <w:br w:type="page"/>
            </w:r>
            <w:r w:rsidRPr="003D640E">
              <w:br w:type="page"/>
            </w:r>
          </w:p>
        </w:tc>
        <w:tc>
          <w:tcPr>
            <w:tcW w:w="2340" w:type="dxa"/>
            <w:tcBorders>
              <w:bottom w:val="single" w:sz="4" w:space="0" w:color="auto"/>
            </w:tcBorders>
            <w:shd w:val="clear" w:color="auto" w:fill="365F91" w:themeFill="accent1" w:themeFillShade="BF"/>
            <w:vAlign w:val="center"/>
          </w:tcPr>
          <w:p w14:paraId="613C9147" w14:textId="77777777" w:rsidR="00AA7D55" w:rsidRPr="003D640E" w:rsidRDefault="00AA7D55">
            <w:pPr>
              <w:jc w:val="center"/>
            </w:pPr>
            <w:r>
              <w:rPr>
                <w:b/>
                <w:bCs/>
                <w:color w:val="FFFFFF" w:themeColor="background1"/>
              </w:rPr>
              <w:t>Landfill</w:t>
            </w:r>
            <w:r w:rsidRPr="003D640E">
              <w:rPr>
                <w:b/>
                <w:bCs/>
                <w:color w:val="FFFFFF" w:themeColor="background1"/>
              </w:rPr>
              <w:t xml:space="preserve"> Status</w:t>
            </w:r>
          </w:p>
        </w:tc>
      </w:tr>
      <w:tr w:rsidR="00F303E9" w:rsidRPr="00D66253" w14:paraId="045077A0" w14:textId="77777777" w:rsidTr="00C50095">
        <w:trPr>
          <w:trHeight w:val="539"/>
        </w:trPr>
        <w:tc>
          <w:tcPr>
            <w:tcW w:w="9270" w:type="dxa"/>
            <w:gridSpan w:val="2"/>
            <w:shd w:val="clear" w:color="auto" w:fill="EAF1DD" w:themeFill="accent3" w:themeFillTint="33"/>
            <w:vAlign w:val="center"/>
          </w:tcPr>
          <w:p w14:paraId="2F705A99" w14:textId="68597741" w:rsidR="00F303E9" w:rsidRPr="00D66253" w:rsidRDefault="00F303E9">
            <w:pPr>
              <w:jc w:val="center"/>
            </w:pPr>
            <w:r>
              <w:rPr>
                <w:b/>
                <w:bCs/>
                <w:u w:val="single"/>
              </w:rPr>
              <w:t>Existing CCR Landfills</w:t>
            </w:r>
          </w:p>
        </w:tc>
      </w:tr>
      <w:bookmarkEnd w:id="53"/>
      <w:tr w:rsidR="00AA7D55" w:rsidRPr="003D640E" w14:paraId="35D697D5" w14:textId="77777777" w:rsidTr="00C50095">
        <w:trPr>
          <w:trHeight w:val="576"/>
        </w:trPr>
        <w:tc>
          <w:tcPr>
            <w:tcW w:w="6930" w:type="dxa"/>
            <w:vAlign w:val="center"/>
          </w:tcPr>
          <w:p w14:paraId="033A54A1" w14:textId="64E51E3C" w:rsidR="00AA7D55" w:rsidRPr="003D640E" w:rsidRDefault="00797777" w:rsidP="00C50095">
            <w:pPr>
              <w:jc w:val="left"/>
            </w:pPr>
            <w:r>
              <w:rPr>
                <w:b/>
                <w:bCs/>
              </w:rPr>
              <w:t xml:space="preserve">Arkwright </w:t>
            </w:r>
          </w:p>
        </w:tc>
        <w:tc>
          <w:tcPr>
            <w:tcW w:w="2340" w:type="dxa"/>
            <w:vAlign w:val="center"/>
          </w:tcPr>
          <w:p w14:paraId="6FCD6633" w14:textId="77777777" w:rsidR="00AA7D55" w:rsidRPr="003D640E" w:rsidRDefault="00AA7D55">
            <w:pPr>
              <w:ind w:left="-90" w:firstLine="90"/>
              <w:jc w:val="center"/>
            </w:pPr>
            <w:r>
              <w:t>Pre-Construction</w:t>
            </w:r>
          </w:p>
        </w:tc>
      </w:tr>
      <w:tr w:rsidR="00AA7D55" w:rsidRPr="003D640E" w14:paraId="7C96CA1D" w14:textId="77777777" w:rsidTr="00A20209">
        <w:trPr>
          <w:trHeight w:val="1727"/>
        </w:trPr>
        <w:tc>
          <w:tcPr>
            <w:tcW w:w="9270" w:type="dxa"/>
            <w:gridSpan w:val="2"/>
            <w:shd w:val="clear" w:color="auto" w:fill="F2F2F2" w:themeFill="background1" w:themeFillShade="F2"/>
            <w:vAlign w:val="center"/>
          </w:tcPr>
          <w:p w14:paraId="048BA71E" w14:textId="3537B9C0" w:rsidR="00AA7D55" w:rsidRPr="003D640E" w:rsidRDefault="00AA7D55" w:rsidP="00362059">
            <w:pPr>
              <w:pStyle w:val="ListParagraph"/>
              <w:numPr>
                <w:ilvl w:val="0"/>
                <w:numId w:val="1"/>
              </w:numPr>
            </w:pPr>
            <w:r w:rsidRPr="003D640E">
              <w:t>3 CCR landfills closed in 2010 under Solid Waste Regulations applicable at the time of closure. Under the new Georgia CCR Rule, the CCR units will be removed and consolidated into a future onsite permitted CCR landfill. Site restoration will be completed following CCR removal.</w:t>
            </w:r>
            <w:r w:rsidR="00507433">
              <w:t xml:space="preserve"> </w:t>
            </w:r>
            <w:r w:rsidR="00581C5B">
              <w:t>M</w:t>
            </w:r>
            <w:r w:rsidR="00507433">
              <w:t xml:space="preserve">aintenance activities </w:t>
            </w:r>
            <w:r w:rsidR="002C18D4">
              <w:t xml:space="preserve">to improve access </w:t>
            </w:r>
            <w:r w:rsidR="00F202D2" w:rsidRPr="00F202D2">
              <w:t>around</w:t>
            </w:r>
            <w:r w:rsidR="00E0353D">
              <w:t xml:space="preserve"> AP-1</w:t>
            </w:r>
            <w:r w:rsidR="00F202D2">
              <w:t xml:space="preserve"> </w:t>
            </w:r>
            <w:r w:rsidR="00F202D2" w:rsidRPr="00F202D2">
              <w:t xml:space="preserve">and prepare for final closure </w:t>
            </w:r>
            <w:r w:rsidR="00F202D2">
              <w:t>construction</w:t>
            </w:r>
            <w:r w:rsidR="00E0353D" w:rsidDel="004125BE">
              <w:t xml:space="preserve"> </w:t>
            </w:r>
            <w:r w:rsidR="00C31FD0">
              <w:t xml:space="preserve">are </w:t>
            </w:r>
            <w:r w:rsidR="00B30B68">
              <w:t xml:space="preserve">ongoing and are </w:t>
            </w:r>
            <w:r w:rsidR="00C31FD0">
              <w:t xml:space="preserve">anticipated to be completed in </w:t>
            </w:r>
            <w:r w:rsidR="004125BE">
              <w:t>early 2024</w:t>
            </w:r>
            <w:r w:rsidR="00C31FD0">
              <w:t>.</w:t>
            </w:r>
            <w:r w:rsidR="004B1C27" w:rsidDel="004B1C27">
              <w:t xml:space="preserve"> </w:t>
            </w:r>
          </w:p>
        </w:tc>
      </w:tr>
      <w:tr w:rsidR="00AA7D55" w:rsidRPr="003D640E" w14:paraId="2D5EDE22" w14:textId="77777777" w:rsidTr="00C50095">
        <w:trPr>
          <w:trHeight w:val="576"/>
        </w:trPr>
        <w:tc>
          <w:tcPr>
            <w:tcW w:w="6930" w:type="dxa"/>
            <w:vAlign w:val="center"/>
          </w:tcPr>
          <w:p w14:paraId="5FA7EF6C" w14:textId="49B66B85" w:rsidR="00AA7D55" w:rsidRPr="003D640E" w:rsidRDefault="00797777" w:rsidP="00C50095">
            <w:r>
              <w:rPr>
                <w:b/>
                <w:bCs/>
              </w:rPr>
              <w:t>Bowen Landfill</w:t>
            </w:r>
          </w:p>
        </w:tc>
        <w:tc>
          <w:tcPr>
            <w:tcW w:w="2340" w:type="dxa"/>
            <w:vAlign w:val="center"/>
          </w:tcPr>
          <w:p w14:paraId="4898EA3C" w14:textId="69B02980" w:rsidR="00AA7D55" w:rsidRPr="009218B8" w:rsidRDefault="00AA7D55">
            <w:pPr>
              <w:jc w:val="center"/>
              <w:rPr>
                <w:sz w:val="20"/>
                <w:szCs w:val="20"/>
              </w:rPr>
            </w:pPr>
            <w:r w:rsidRPr="009218B8">
              <w:rPr>
                <w:sz w:val="20"/>
                <w:szCs w:val="20"/>
              </w:rPr>
              <w:t>Operational for Generation</w:t>
            </w:r>
            <w:r w:rsidR="00130E35" w:rsidRPr="009218B8">
              <w:rPr>
                <w:sz w:val="20"/>
                <w:szCs w:val="20"/>
              </w:rPr>
              <w:t xml:space="preserve"> / Under Development</w:t>
            </w:r>
            <w:r w:rsidR="00270DA8">
              <w:rPr>
                <w:sz w:val="20"/>
                <w:szCs w:val="20"/>
              </w:rPr>
              <w:t xml:space="preserve"> for Ash Pond Closure</w:t>
            </w:r>
          </w:p>
        </w:tc>
      </w:tr>
      <w:tr w:rsidR="00AA7D55" w:rsidRPr="003D640E" w14:paraId="6418964B" w14:textId="77777777" w:rsidTr="00A20209">
        <w:trPr>
          <w:trHeight w:val="1187"/>
        </w:trPr>
        <w:tc>
          <w:tcPr>
            <w:tcW w:w="9270" w:type="dxa"/>
            <w:gridSpan w:val="2"/>
            <w:shd w:val="clear" w:color="auto" w:fill="F2F2F2" w:themeFill="background1" w:themeFillShade="F2"/>
            <w:vAlign w:val="center"/>
          </w:tcPr>
          <w:p w14:paraId="2B7C8C21" w14:textId="03028EC7" w:rsidR="00AA7D55" w:rsidRPr="003D640E" w:rsidRDefault="005E73E2" w:rsidP="00362059">
            <w:pPr>
              <w:pStyle w:val="ListParagraph"/>
              <w:numPr>
                <w:ilvl w:val="0"/>
                <w:numId w:val="1"/>
              </w:numPr>
            </w:pPr>
            <w:r>
              <w:t xml:space="preserve">Certain cells in the </w:t>
            </w:r>
            <w:r w:rsidR="00AA7D55" w:rsidRPr="003D640E">
              <w:t xml:space="preserve">CCR landfill </w:t>
            </w:r>
            <w:r w:rsidR="00F07C92">
              <w:t xml:space="preserve">are </w:t>
            </w:r>
            <w:r w:rsidR="00AA7D55" w:rsidRPr="003D640E">
              <w:t>to remain active as part of ongoing plant operations</w:t>
            </w:r>
            <w:r w:rsidR="004B7D1B">
              <w:t xml:space="preserve"> and to support ash pond closure</w:t>
            </w:r>
            <w:r w:rsidR="00AA7D55" w:rsidRPr="003D640E">
              <w:t>.</w:t>
            </w:r>
            <w:r w:rsidR="00D25846">
              <w:t xml:space="preserve"> In support of the ash pond closure, c</w:t>
            </w:r>
            <w:r w:rsidR="00D25846" w:rsidRPr="004F624E">
              <w:t>onstruction of Cells 5</w:t>
            </w:r>
            <w:r w:rsidR="00D25846">
              <w:t xml:space="preserve"> and </w:t>
            </w:r>
            <w:r w:rsidR="00D25846" w:rsidRPr="004F624E">
              <w:t xml:space="preserve">6 </w:t>
            </w:r>
            <w:r w:rsidR="00D25846">
              <w:t>is</w:t>
            </w:r>
            <w:r w:rsidR="00D25846" w:rsidRPr="004F624E">
              <w:t xml:space="preserve"> currently underway</w:t>
            </w:r>
            <w:r w:rsidR="00D25846">
              <w:t>.</w:t>
            </w:r>
            <w:r w:rsidR="00AA7D55" w:rsidRPr="003D640E">
              <w:t xml:space="preserve"> The landfill will undergo closure when permitted capacity is reached </w:t>
            </w:r>
            <w:r w:rsidR="00AA7D55" w:rsidRPr="003D640E">
              <w:rPr>
                <w:rFonts w:eastAsia="Calibri"/>
              </w:rPr>
              <w:t>or when CCR disposal is no longer needed</w:t>
            </w:r>
            <w:r w:rsidR="00AA7D55" w:rsidRPr="003D640E">
              <w:t>.</w:t>
            </w:r>
          </w:p>
        </w:tc>
      </w:tr>
      <w:tr w:rsidR="00AA7D55" w:rsidRPr="003D640E" w14:paraId="7976C26E" w14:textId="77777777" w:rsidTr="00C50095">
        <w:trPr>
          <w:trHeight w:val="576"/>
        </w:trPr>
        <w:tc>
          <w:tcPr>
            <w:tcW w:w="6930" w:type="dxa"/>
            <w:vAlign w:val="center"/>
          </w:tcPr>
          <w:p w14:paraId="1E4A9FF4" w14:textId="77777777" w:rsidR="00AA7D55" w:rsidRPr="003D640E" w:rsidRDefault="00AA7D55">
            <w:r>
              <w:rPr>
                <w:b/>
                <w:bCs/>
              </w:rPr>
              <w:t>Hammond Huffaker Road Landfill</w:t>
            </w:r>
          </w:p>
        </w:tc>
        <w:tc>
          <w:tcPr>
            <w:tcW w:w="2340" w:type="dxa"/>
            <w:vAlign w:val="center"/>
          </w:tcPr>
          <w:p w14:paraId="4DC0D34B" w14:textId="77777777" w:rsidR="00AA7D55" w:rsidRPr="003D640E" w:rsidRDefault="00AA7D55">
            <w:pPr>
              <w:jc w:val="center"/>
            </w:pPr>
            <w:r>
              <w:t>Operational for Closure</w:t>
            </w:r>
          </w:p>
        </w:tc>
      </w:tr>
      <w:tr w:rsidR="00AA7D55" w:rsidRPr="003D640E" w14:paraId="1AC407CF" w14:textId="77777777" w:rsidTr="00A20209">
        <w:trPr>
          <w:trHeight w:val="998"/>
        </w:trPr>
        <w:tc>
          <w:tcPr>
            <w:tcW w:w="9270" w:type="dxa"/>
            <w:gridSpan w:val="2"/>
            <w:shd w:val="clear" w:color="auto" w:fill="F2F2F2" w:themeFill="background1" w:themeFillShade="F2"/>
            <w:vAlign w:val="center"/>
          </w:tcPr>
          <w:p w14:paraId="5C0DDC29" w14:textId="2725D9FA" w:rsidR="00AA7D55" w:rsidRPr="003D640E" w:rsidRDefault="00AA7D55" w:rsidP="00362059">
            <w:pPr>
              <w:pStyle w:val="ListParagraph"/>
              <w:numPr>
                <w:ilvl w:val="0"/>
                <w:numId w:val="1"/>
              </w:numPr>
              <w:rPr>
                <w:rFonts w:asciiTheme="minorHAnsi" w:hAnsiTheme="minorHAnsi" w:cstheme="minorBidi"/>
              </w:rPr>
            </w:pPr>
            <w:r w:rsidRPr="003D640E">
              <w:t xml:space="preserve">CCR landfill </w:t>
            </w:r>
            <w:r w:rsidR="00D40C91" w:rsidRPr="00D40C91">
              <w:t>is to be closed when permitted capacity is reached or when CCR disposal is no longer needed</w:t>
            </w:r>
            <w:r w:rsidRPr="00172F8D">
              <w:t>.</w:t>
            </w:r>
            <w:r w:rsidR="00FB5D6C" w:rsidRPr="00172F8D">
              <w:t xml:space="preserve"> The Company submit</w:t>
            </w:r>
            <w:r w:rsidR="00310AD2">
              <w:t>ted</w:t>
            </w:r>
            <w:r w:rsidR="00FB5D6C" w:rsidRPr="00172F8D">
              <w:t xml:space="preserve"> a </w:t>
            </w:r>
            <w:r w:rsidR="00B24FF3">
              <w:t>Site Acceptability Report</w:t>
            </w:r>
            <w:r w:rsidR="00FB5D6C" w:rsidRPr="00172F8D">
              <w:t xml:space="preserve"> to </w:t>
            </w:r>
            <w:r w:rsidR="00F7155B" w:rsidRPr="00172F8D">
              <w:t xml:space="preserve">the </w:t>
            </w:r>
            <w:r w:rsidR="00FB5D6C" w:rsidRPr="00172F8D">
              <w:t xml:space="preserve">EPD </w:t>
            </w:r>
            <w:r w:rsidR="00DE0570">
              <w:t xml:space="preserve">in 2023 </w:t>
            </w:r>
            <w:r w:rsidR="00AD2456">
              <w:t xml:space="preserve">to </w:t>
            </w:r>
            <w:r w:rsidR="00221426">
              <w:t>initiate</w:t>
            </w:r>
            <w:r w:rsidR="00AD2456">
              <w:t xml:space="preserve"> the </w:t>
            </w:r>
            <w:r w:rsidR="00AD2456" w:rsidRPr="00172F8D">
              <w:t>landfill expansion</w:t>
            </w:r>
            <w:r w:rsidR="00AD2456">
              <w:t xml:space="preserve"> permitting process</w:t>
            </w:r>
            <w:r w:rsidR="00FB5D6C" w:rsidRPr="00172F8D">
              <w:t>.</w:t>
            </w:r>
            <w:r w:rsidR="00EB4FC9">
              <w:t xml:space="preserve"> As part of the landfill expansion, the Company </w:t>
            </w:r>
            <w:r w:rsidR="00D36123">
              <w:t>obtained</w:t>
            </w:r>
            <w:r w:rsidR="00EB4FC9">
              <w:t xml:space="preserve"> streambank mitigation credits in 2023</w:t>
            </w:r>
            <w:r w:rsidR="00D36123">
              <w:t xml:space="preserve"> and expect</w:t>
            </w:r>
            <w:r w:rsidR="008F5F56">
              <w:t>s</w:t>
            </w:r>
            <w:r w:rsidR="00D36123">
              <w:t xml:space="preserve"> to obtain additional streambank mitigation credits in 2024</w:t>
            </w:r>
            <w:r w:rsidR="00EB4FC9">
              <w:t>.</w:t>
            </w:r>
          </w:p>
        </w:tc>
      </w:tr>
      <w:tr w:rsidR="00AA7D55" w:rsidRPr="003D640E" w14:paraId="2F01E14D" w14:textId="77777777" w:rsidTr="00C50095">
        <w:trPr>
          <w:trHeight w:val="576"/>
        </w:trPr>
        <w:tc>
          <w:tcPr>
            <w:tcW w:w="6930" w:type="dxa"/>
            <w:vAlign w:val="center"/>
          </w:tcPr>
          <w:p w14:paraId="6D6C4DCA" w14:textId="3BAA3180" w:rsidR="00AA7D55" w:rsidRPr="00BB0846" w:rsidRDefault="00AA7D55">
            <w:pPr>
              <w:rPr>
                <w:b/>
                <w:bCs/>
              </w:rPr>
            </w:pPr>
            <w:r w:rsidRPr="00534943">
              <w:rPr>
                <w:b/>
              </w:rPr>
              <w:t>Kraft</w:t>
            </w:r>
            <w:r w:rsidRPr="00BB0846">
              <w:rPr>
                <w:b/>
                <w:bCs/>
              </w:rPr>
              <w:t xml:space="preserve"> Grumman Road Landfill</w:t>
            </w:r>
          </w:p>
        </w:tc>
        <w:tc>
          <w:tcPr>
            <w:tcW w:w="2340" w:type="dxa"/>
            <w:vAlign w:val="center"/>
          </w:tcPr>
          <w:p w14:paraId="34014005" w14:textId="36EBF309" w:rsidR="00AA7D55" w:rsidRPr="003D640E" w:rsidRDefault="00AA7D55">
            <w:pPr>
              <w:jc w:val="center"/>
            </w:pPr>
            <w:r>
              <w:t>IPCC</w:t>
            </w:r>
          </w:p>
        </w:tc>
      </w:tr>
      <w:tr w:rsidR="00AA7D55" w:rsidRPr="003D640E" w14:paraId="385FAAA1" w14:textId="77777777" w:rsidTr="00A20209">
        <w:trPr>
          <w:trHeight w:val="1037"/>
        </w:trPr>
        <w:tc>
          <w:tcPr>
            <w:tcW w:w="9270" w:type="dxa"/>
            <w:gridSpan w:val="2"/>
            <w:shd w:val="clear" w:color="auto" w:fill="F2F2F2" w:themeFill="background1" w:themeFillShade="F2"/>
            <w:vAlign w:val="center"/>
          </w:tcPr>
          <w:p w14:paraId="762D0682" w14:textId="6F22EEFB" w:rsidR="00AA7D55" w:rsidRPr="00BB0846" w:rsidRDefault="00683482" w:rsidP="00362059">
            <w:pPr>
              <w:pStyle w:val="ListParagraph"/>
              <w:numPr>
                <w:ilvl w:val="0"/>
                <w:numId w:val="1"/>
              </w:numPr>
            </w:pPr>
            <w:r>
              <w:t>T</w:t>
            </w:r>
            <w:r w:rsidRPr="00683482">
              <w:t>he cap cover system ha</w:t>
            </w:r>
            <w:r w:rsidR="009E13A4">
              <w:t>s</w:t>
            </w:r>
            <w:r w:rsidRPr="00683482">
              <w:t xml:space="preserve"> been </w:t>
            </w:r>
            <w:r w:rsidR="000C3AF3">
              <w:t>installed</w:t>
            </w:r>
            <w:r w:rsidRPr="00683482">
              <w:t xml:space="preserve"> and</w:t>
            </w:r>
            <w:r w:rsidR="00AA7D55" w:rsidRPr="00BB0846">
              <w:t xml:space="preserve"> construction certification documents have been filed with the </w:t>
            </w:r>
            <w:r w:rsidR="00AA7D55" w:rsidRPr="00DA4E17">
              <w:t>EPD.</w:t>
            </w:r>
            <w:r w:rsidR="00AA7D55" w:rsidRPr="00DA4E17" w:rsidDel="00195FE0">
              <w:t xml:space="preserve"> </w:t>
            </w:r>
            <w:r w:rsidR="00CA6A81">
              <w:t xml:space="preserve">Site restoration </w:t>
            </w:r>
            <w:r w:rsidR="00C749E4">
              <w:t>and maintenance activities are</w:t>
            </w:r>
            <w:r w:rsidR="00CA6A81">
              <w:t xml:space="preserve"> ongoing.</w:t>
            </w:r>
          </w:p>
        </w:tc>
      </w:tr>
      <w:tr w:rsidR="00AA7D55" w:rsidRPr="003D640E" w14:paraId="72219DB6" w14:textId="77777777" w:rsidTr="00C50095">
        <w:trPr>
          <w:trHeight w:val="584"/>
        </w:trPr>
        <w:tc>
          <w:tcPr>
            <w:tcW w:w="6930" w:type="dxa"/>
            <w:shd w:val="clear" w:color="auto" w:fill="365F91" w:themeFill="accent1" w:themeFillShade="BF"/>
            <w:vAlign w:val="center"/>
          </w:tcPr>
          <w:p w14:paraId="2C82485D" w14:textId="77777777" w:rsidR="00AA7D55" w:rsidRPr="003D640E" w:rsidRDefault="00AA7D55">
            <w:pPr>
              <w:keepNext/>
              <w:keepLines/>
              <w:rPr>
                <w:b/>
                <w:bCs/>
              </w:rPr>
            </w:pPr>
            <w:bookmarkStart w:id="54" w:name="_Hlk124347234"/>
            <w:r w:rsidRPr="003D640E">
              <w:lastRenderedPageBreak/>
              <w:br w:type="page"/>
            </w:r>
            <w:r w:rsidRPr="003D640E">
              <w:br w:type="page"/>
            </w:r>
          </w:p>
        </w:tc>
        <w:tc>
          <w:tcPr>
            <w:tcW w:w="2340" w:type="dxa"/>
            <w:tcBorders>
              <w:bottom w:val="single" w:sz="4" w:space="0" w:color="auto"/>
            </w:tcBorders>
            <w:shd w:val="clear" w:color="auto" w:fill="365F91" w:themeFill="accent1" w:themeFillShade="BF"/>
            <w:vAlign w:val="center"/>
          </w:tcPr>
          <w:p w14:paraId="45B2A99C" w14:textId="77777777" w:rsidR="00AA7D55" w:rsidRPr="003D640E" w:rsidRDefault="00AA7D55">
            <w:pPr>
              <w:jc w:val="center"/>
            </w:pPr>
            <w:r>
              <w:rPr>
                <w:b/>
                <w:bCs/>
                <w:color w:val="FFFFFF" w:themeColor="background1"/>
              </w:rPr>
              <w:t>Landfill</w:t>
            </w:r>
            <w:r w:rsidRPr="003D640E">
              <w:rPr>
                <w:b/>
                <w:bCs/>
                <w:color w:val="FFFFFF" w:themeColor="background1"/>
              </w:rPr>
              <w:t xml:space="preserve"> Status</w:t>
            </w:r>
          </w:p>
        </w:tc>
      </w:tr>
      <w:bookmarkEnd w:id="54"/>
      <w:tr w:rsidR="00AA7D55" w:rsidRPr="003D640E" w14:paraId="0C4DE094" w14:textId="77777777" w:rsidTr="00C50095">
        <w:trPr>
          <w:trHeight w:val="576"/>
        </w:trPr>
        <w:tc>
          <w:tcPr>
            <w:tcW w:w="6930" w:type="dxa"/>
            <w:vAlign w:val="center"/>
          </w:tcPr>
          <w:p w14:paraId="0EAC395E" w14:textId="551098DF" w:rsidR="00AA7D55" w:rsidRPr="003D640E" w:rsidRDefault="00AA7D55">
            <w:pPr>
              <w:rPr>
                <w:b/>
                <w:bCs/>
              </w:rPr>
            </w:pPr>
            <w:r>
              <w:br w:type="page"/>
            </w:r>
            <w:r>
              <w:rPr>
                <w:b/>
                <w:bCs/>
              </w:rPr>
              <w:t>McIntosh Landfill No.</w:t>
            </w:r>
            <w:r w:rsidR="00F7155B">
              <w:rPr>
                <w:b/>
                <w:bCs/>
              </w:rPr>
              <w:t xml:space="preserve"> </w:t>
            </w:r>
            <w:r>
              <w:rPr>
                <w:b/>
                <w:bCs/>
              </w:rPr>
              <w:t>3</w:t>
            </w:r>
          </w:p>
        </w:tc>
        <w:tc>
          <w:tcPr>
            <w:tcW w:w="2340" w:type="dxa"/>
            <w:vAlign w:val="center"/>
          </w:tcPr>
          <w:p w14:paraId="234AEC09" w14:textId="2A4BEC25" w:rsidR="00AA7D55" w:rsidRPr="003D640E" w:rsidRDefault="00AA7D55">
            <w:pPr>
              <w:jc w:val="center"/>
            </w:pPr>
            <w:r>
              <w:t>PCC</w:t>
            </w:r>
          </w:p>
        </w:tc>
      </w:tr>
      <w:tr w:rsidR="00AA7D55" w:rsidRPr="003D640E" w14:paraId="6B3C9E3D" w14:textId="77777777" w:rsidTr="00C50095">
        <w:trPr>
          <w:trHeight w:val="593"/>
        </w:trPr>
        <w:tc>
          <w:tcPr>
            <w:tcW w:w="9270" w:type="dxa"/>
            <w:gridSpan w:val="2"/>
            <w:shd w:val="clear" w:color="auto" w:fill="F2F2F2" w:themeFill="background1" w:themeFillShade="F2"/>
            <w:vAlign w:val="center"/>
          </w:tcPr>
          <w:p w14:paraId="22AD3E52" w14:textId="21DCA7BC" w:rsidR="00AA7D55" w:rsidRPr="003D640E" w:rsidRDefault="00AA7D55" w:rsidP="00362059">
            <w:pPr>
              <w:pStyle w:val="ListParagraph"/>
              <w:numPr>
                <w:ilvl w:val="0"/>
                <w:numId w:val="1"/>
              </w:numPr>
            </w:pPr>
            <w:r w:rsidRPr="003D640E">
              <w:t xml:space="preserve">CCR Landfill No. 3 is closed. </w:t>
            </w:r>
          </w:p>
        </w:tc>
      </w:tr>
      <w:tr w:rsidR="00AA7D55" w:rsidRPr="003D640E" w14:paraId="1EC785D6" w14:textId="77777777" w:rsidTr="00C50095">
        <w:trPr>
          <w:trHeight w:val="576"/>
        </w:trPr>
        <w:tc>
          <w:tcPr>
            <w:tcW w:w="6930" w:type="dxa"/>
            <w:tcBorders>
              <w:bottom w:val="single" w:sz="4" w:space="0" w:color="auto"/>
            </w:tcBorders>
            <w:vAlign w:val="center"/>
          </w:tcPr>
          <w:p w14:paraId="0F8F6AD2" w14:textId="77777777" w:rsidR="00AA7D55" w:rsidRPr="003D640E" w:rsidRDefault="00AA7D55">
            <w:pPr>
              <w:rPr>
                <w:b/>
                <w:bCs/>
              </w:rPr>
            </w:pPr>
            <w:r>
              <w:rPr>
                <w:b/>
                <w:bCs/>
              </w:rPr>
              <w:t>McIntosh Landfill No. 4</w:t>
            </w:r>
          </w:p>
        </w:tc>
        <w:tc>
          <w:tcPr>
            <w:tcW w:w="2340" w:type="dxa"/>
            <w:tcBorders>
              <w:bottom w:val="single" w:sz="4" w:space="0" w:color="auto"/>
            </w:tcBorders>
            <w:vAlign w:val="center"/>
          </w:tcPr>
          <w:p w14:paraId="394B74AB" w14:textId="5517D90E" w:rsidR="00AA7D55" w:rsidRPr="003D640E" w:rsidRDefault="00AA7D55">
            <w:pPr>
              <w:jc w:val="center"/>
            </w:pPr>
            <w:r>
              <w:t>IPCC</w:t>
            </w:r>
          </w:p>
        </w:tc>
      </w:tr>
      <w:tr w:rsidR="00AA7D55" w:rsidRPr="003D640E" w14:paraId="5427003A" w14:textId="77777777" w:rsidTr="00EC7AEF">
        <w:trPr>
          <w:trHeight w:val="2033"/>
        </w:trPr>
        <w:tc>
          <w:tcPr>
            <w:tcW w:w="9270" w:type="dxa"/>
            <w:gridSpan w:val="2"/>
            <w:tcBorders>
              <w:bottom w:val="single" w:sz="4" w:space="0" w:color="auto"/>
            </w:tcBorders>
            <w:shd w:val="clear" w:color="auto" w:fill="F2F2F2" w:themeFill="background1" w:themeFillShade="F2"/>
            <w:vAlign w:val="center"/>
          </w:tcPr>
          <w:p w14:paraId="676621AE" w14:textId="2E381CB6" w:rsidR="00AA7D55" w:rsidRPr="003D640E" w:rsidRDefault="00AA7D55" w:rsidP="002B50DA">
            <w:pPr>
              <w:pStyle w:val="ListParagraph"/>
              <w:numPr>
                <w:ilvl w:val="0"/>
                <w:numId w:val="1"/>
              </w:numPr>
            </w:pPr>
            <w:r w:rsidRPr="003D640E">
              <w:t>CCR Landfill No. 4 Cell</w:t>
            </w:r>
            <w:r w:rsidR="006515BB">
              <w:t>s</w:t>
            </w:r>
            <w:r w:rsidRPr="003D640E">
              <w:t xml:space="preserve"> 1 </w:t>
            </w:r>
            <w:r w:rsidR="006515BB">
              <w:t xml:space="preserve">and 2A are </w:t>
            </w:r>
            <w:r w:rsidRPr="003D640E">
              <w:t xml:space="preserve">currently in IPCC. </w:t>
            </w:r>
            <w:r w:rsidR="009F6DD4">
              <w:t xml:space="preserve">EPD </w:t>
            </w:r>
            <w:r w:rsidR="00507AAD">
              <w:t xml:space="preserve">has </w:t>
            </w:r>
            <w:r w:rsidR="009F6DD4">
              <w:t xml:space="preserve">acknowledged </w:t>
            </w:r>
            <w:r w:rsidR="003F17A4">
              <w:t xml:space="preserve">interim cover </w:t>
            </w:r>
            <w:r w:rsidR="009F6DD4">
              <w:t xml:space="preserve">installation </w:t>
            </w:r>
            <w:r w:rsidR="00507AAD">
              <w:t>on CCR Landfill No. 4 Cell 2A</w:t>
            </w:r>
            <w:r w:rsidR="003D04EF">
              <w:t>, which was installed following</w:t>
            </w:r>
            <w:r w:rsidR="00FE7BF6">
              <w:t xml:space="preserve"> the completion of ash pond</w:t>
            </w:r>
            <w:r w:rsidR="003D04EF">
              <w:t xml:space="preserve"> closure activities</w:t>
            </w:r>
            <w:r w:rsidR="009F6DD4">
              <w:t xml:space="preserve">. </w:t>
            </w:r>
            <w:r w:rsidR="00F268DB">
              <w:t>EPD has approved a</w:t>
            </w:r>
            <w:r w:rsidR="00BE15B4" w:rsidRPr="00BE15B4">
              <w:t xml:space="preserve"> </w:t>
            </w:r>
            <w:r w:rsidR="00E33013">
              <w:t xml:space="preserve">minor </w:t>
            </w:r>
            <w:r w:rsidR="00C25344">
              <w:t xml:space="preserve">permit modification </w:t>
            </w:r>
            <w:r w:rsidR="00BE15B4" w:rsidRPr="00BE15B4">
              <w:t xml:space="preserve">request for a </w:t>
            </w:r>
            <w:r w:rsidR="00E01595">
              <w:t>two</w:t>
            </w:r>
            <w:r w:rsidR="219E381C">
              <w:t>-</w:t>
            </w:r>
            <w:r w:rsidR="00BE15B4" w:rsidRPr="00BE15B4">
              <w:t>year extension to initiate final closure of Landfill No.</w:t>
            </w:r>
            <w:r w:rsidR="003D4AB8">
              <w:t> </w:t>
            </w:r>
            <w:r w:rsidR="00BE15B4" w:rsidRPr="00BE15B4">
              <w:t>4</w:t>
            </w:r>
            <w:r w:rsidR="00565B44">
              <w:t>.</w:t>
            </w:r>
            <w:r w:rsidR="00BE15B4" w:rsidRPr="00BE15B4">
              <w:t xml:space="preserve"> </w:t>
            </w:r>
            <w:r w:rsidR="0079348B">
              <w:t>T</w:t>
            </w:r>
            <w:r w:rsidR="00BE15B4" w:rsidRPr="00BE15B4">
              <w:t>his</w:t>
            </w:r>
            <w:r w:rsidR="00BE15B4" w:rsidRPr="00BE15B4" w:rsidDel="0079348B">
              <w:t xml:space="preserve"> </w:t>
            </w:r>
            <w:r w:rsidR="00121A86">
              <w:t xml:space="preserve">modification </w:t>
            </w:r>
            <w:r w:rsidR="00BE15B4" w:rsidRPr="00BE15B4">
              <w:t>allow</w:t>
            </w:r>
            <w:r w:rsidR="00121A86">
              <w:t>s</w:t>
            </w:r>
            <w:r w:rsidR="00BE15B4" w:rsidRPr="00BE15B4">
              <w:t xml:space="preserve"> Landfill No.</w:t>
            </w:r>
            <w:r w:rsidR="00565B44">
              <w:t> </w:t>
            </w:r>
            <w:r w:rsidR="00BE15B4" w:rsidRPr="00BE15B4">
              <w:t xml:space="preserve">4 to remain </w:t>
            </w:r>
            <w:r w:rsidR="0011744A">
              <w:t>available</w:t>
            </w:r>
            <w:r w:rsidR="00BD753A">
              <w:t xml:space="preserve"> </w:t>
            </w:r>
            <w:r w:rsidR="00AB17FC">
              <w:t xml:space="preserve">for </w:t>
            </w:r>
            <w:r w:rsidR="001874C4">
              <w:t>up to two years</w:t>
            </w:r>
            <w:r w:rsidR="00BE15B4" w:rsidRPr="00BE15B4">
              <w:t>.</w:t>
            </w:r>
            <w:r w:rsidR="00AC5BB6" w:rsidRPr="00AC5BB6">
              <w:t xml:space="preserve"> </w:t>
            </w:r>
          </w:p>
        </w:tc>
      </w:tr>
      <w:tr w:rsidR="00AA7D55" w:rsidRPr="003D640E" w14:paraId="26608368" w14:textId="77777777" w:rsidTr="00C50095">
        <w:trPr>
          <w:trHeight w:val="576"/>
        </w:trPr>
        <w:tc>
          <w:tcPr>
            <w:tcW w:w="6930" w:type="dxa"/>
            <w:tcBorders>
              <w:bottom w:val="single" w:sz="4" w:space="0" w:color="auto"/>
            </w:tcBorders>
            <w:vAlign w:val="center"/>
          </w:tcPr>
          <w:p w14:paraId="7740A01C" w14:textId="0F8533BF" w:rsidR="00AA7D55" w:rsidRPr="003D640E" w:rsidRDefault="00AA7D55">
            <w:pPr>
              <w:rPr>
                <w:b/>
                <w:bCs/>
              </w:rPr>
            </w:pPr>
            <w:r w:rsidRPr="003D640E">
              <w:br w:type="page"/>
            </w:r>
            <w:r>
              <w:rPr>
                <w:b/>
                <w:bCs/>
              </w:rPr>
              <w:t>Scherer Landfill</w:t>
            </w:r>
          </w:p>
        </w:tc>
        <w:tc>
          <w:tcPr>
            <w:tcW w:w="2340" w:type="dxa"/>
            <w:tcBorders>
              <w:bottom w:val="single" w:sz="4" w:space="0" w:color="auto"/>
            </w:tcBorders>
            <w:vAlign w:val="center"/>
          </w:tcPr>
          <w:p w14:paraId="36BDB1F3" w14:textId="7E8B196B" w:rsidR="00AA7D55" w:rsidRPr="003D640E" w:rsidRDefault="00E815BD">
            <w:pPr>
              <w:jc w:val="center"/>
            </w:pPr>
            <w:r>
              <w:t>Operational for Generation</w:t>
            </w:r>
          </w:p>
        </w:tc>
      </w:tr>
      <w:tr w:rsidR="00AA7D55" w:rsidRPr="003D640E" w14:paraId="49D5F170" w14:textId="77777777" w:rsidTr="00C50095">
        <w:trPr>
          <w:trHeight w:val="962"/>
        </w:trPr>
        <w:tc>
          <w:tcPr>
            <w:tcW w:w="9270" w:type="dxa"/>
            <w:gridSpan w:val="2"/>
            <w:tcBorders>
              <w:bottom w:val="single" w:sz="4" w:space="0" w:color="auto"/>
            </w:tcBorders>
            <w:shd w:val="clear" w:color="auto" w:fill="F2F2F2" w:themeFill="background1" w:themeFillShade="F2"/>
            <w:vAlign w:val="center"/>
          </w:tcPr>
          <w:p w14:paraId="5F9DF53C" w14:textId="08D9E94C" w:rsidR="00AA7D55" w:rsidRPr="003D640E" w:rsidRDefault="00AA7D55" w:rsidP="00362059">
            <w:pPr>
              <w:pStyle w:val="ListParagraph"/>
              <w:numPr>
                <w:ilvl w:val="0"/>
                <w:numId w:val="1"/>
              </w:numPr>
            </w:pPr>
            <w:r w:rsidRPr="003D640E">
              <w:t xml:space="preserve">CCR landfill to remain active as part of ongoing plant operations. The landfill will undergo closure when permitted capacity is reached </w:t>
            </w:r>
            <w:r w:rsidRPr="003D640E">
              <w:rPr>
                <w:rFonts w:eastAsia="Calibri"/>
              </w:rPr>
              <w:t>or when CCR disposal is no longer needed</w:t>
            </w:r>
            <w:r w:rsidRPr="003D640E">
              <w:t>.</w:t>
            </w:r>
          </w:p>
        </w:tc>
      </w:tr>
      <w:tr w:rsidR="00AA7D55" w:rsidRPr="003D640E" w14:paraId="31EA37E9" w14:textId="77777777" w:rsidTr="00C50095">
        <w:trPr>
          <w:trHeight w:val="576"/>
        </w:trPr>
        <w:tc>
          <w:tcPr>
            <w:tcW w:w="6930" w:type="dxa"/>
            <w:vAlign w:val="center"/>
          </w:tcPr>
          <w:p w14:paraId="2F9C2C15" w14:textId="4D3D0760" w:rsidR="00AA7D55" w:rsidRPr="003D640E" w:rsidRDefault="00AA7D55">
            <w:pPr>
              <w:rPr>
                <w:b/>
                <w:bCs/>
              </w:rPr>
            </w:pPr>
            <w:r>
              <w:rPr>
                <w:b/>
                <w:bCs/>
              </w:rPr>
              <w:t>Wansley Landfill</w:t>
            </w:r>
          </w:p>
        </w:tc>
        <w:tc>
          <w:tcPr>
            <w:tcW w:w="2340" w:type="dxa"/>
            <w:vAlign w:val="center"/>
          </w:tcPr>
          <w:p w14:paraId="4E9E81E6" w14:textId="77777777" w:rsidR="00AA7D55" w:rsidRPr="003D640E" w:rsidRDefault="00AA7D55">
            <w:pPr>
              <w:jc w:val="center"/>
            </w:pPr>
            <w:r>
              <w:t xml:space="preserve">Operational for Closure </w:t>
            </w:r>
          </w:p>
        </w:tc>
      </w:tr>
      <w:tr w:rsidR="00AA7D55" w:rsidRPr="003D640E" w14:paraId="363D134A" w14:textId="77777777" w:rsidTr="00EC7AEF">
        <w:trPr>
          <w:trHeight w:val="1808"/>
        </w:trPr>
        <w:tc>
          <w:tcPr>
            <w:tcW w:w="9270" w:type="dxa"/>
            <w:gridSpan w:val="2"/>
            <w:shd w:val="clear" w:color="auto" w:fill="F2F2F2" w:themeFill="background1" w:themeFillShade="F2"/>
            <w:vAlign w:val="center"/>
          </w:tcPr>
          <w:p w14:paraId="016FB9F1" w14:textId="2BE0545E" w:rsidR="00AA7D55" w:rsidRPr="0070698E" w:rsidRDefault="00AA7D55" w:rsidP="00362059">
            <w:pPr>
              <w:pStyle w:val="ListParagraph"/>
              <w:numPr>
                <w:ilvl w:val="0"/>
                <w:numId w:val="1"/>
              </w:numPr>
            </w:pPr>
            <w:r w:rsidRPr="0070698E">
              <w:t xml:space="preserve">Following the Commission’s </w:t>
            </w:r>
            <w:r w:rsidR="007337BE">
              <w:t>2022</w:t>
            </w:r>
            <w:r w:rsidRPr="0070698E">
              <w:t xml:space="preserve"> approval of the retirement of Plant Wansley Units</w:t>
            </w:r>
            <w:r w:rsidR="000164E5">
              <w:t> </w:t>
            </w:r>
            <w:r w:rsidRPr="0070698E">
              <w:t>1</w:t>
            </w:r>
            <w:r w:rsidR="00885F7A">
              <w:t> </w:t>
            </w:r>
            <w:r w:rsidRPr="0070698E">
              <w:t>and</w:t>
            </w:r>
            <w:r w:rsidR="00885F7A">
              <w:t> </w:t>
            </w:r>
            <w:r w:rsidRPr="0070698E">
              <w:t>2, the Company will utilize the existing onsite landfill for storage of C</w:t>
            </w:r>
            <w:r w:rsidRPr="00456FA8">
              <w:t xml:space="preserve">CR </w:t>
            </w:r>
            <w:r w:rsidR="002E5EBA" w:rsidRPr="0070698E">
              <w:t xml:space="preserve">removed </w:t>
            </w:r>
            <w:r w:rsidRPr="00456FA8">
              <w:t>from AP-1. The landfill will then be closed following placement of CCR. The Company submit</w:t>
            </w:r>
            <w:r w:rsidR="0036540F">
              <w:t>ted</w:t>
            </w:r>
            <w:r w:rsidRPr="00456FA8">
              <w:t xml:space="preserve"> a </w:t>
            </w:r>
            <w:r w:rsidR="00710D0E">
              <w:t>Site Acceptability Report</w:t>
            </w:r>
            <w:r w:rsidR="00710D0E" w:rsidRPr="00172F8D">
              <w:t xml:space="preserve"> to the EPD </w:t>
            </w:r>
            <w:r w:rsidR="00710D0E">
              <w:t xml:space="preserve">in 2023 to initiate the </w:t>
            </w:r>
            <w:r w:rsidR="00710D0E" w:rsidRPr="00172F8D">
              <w:t>landfill expansion</w:t>
            </w:r>
            <w:r w:rsidR="00710D0E">
              <w:t xml:space="preserve"> permitting process</w:t>
            </w:r>
            <w:r w:rsidR="00F47174">
              <w:t>.</w:t>
            </w:r>
            <w:r w:rsidR="00BB1FCD">
              <w:t xml:space="preserve"> As part of the landfill expansion, the Company </w:t>
            </w:r>
            <w:r w:rsidR="00742A50">
              <w:t>purchased streambank mitigation credits</w:t>
            </w:r>
            <w:r w:rsidR="005647E6">
              <w:t xml:space="preserve"> in 2023</w:t>
            </w:r>
            <w:r w:rsidR="00742A50">
              <w:t>.</w:t>
            </w:r>
          </w:p>
        </w:tc>
      </w:tr>
      <w:tr w:rsidR="00AA7D55" w:rsidRPr="003D640E" w14:paraId="5F3D3CFF" w14:textId="77777777" w:rsidTr="00C50095">
        <w:trPr>
          <w:trHeight w:val="576"/>
        </w:trPr>
        <w:tc>
          <w:tcPr>
            <w:tcW w:w="6930" w:type="dxa"/>
            <w:vAlign w:val="center"/>
          </w:tcPr>
          <w:p w14:paraId="6019D553" w14:textId="340B38C2" w:rsidR="00AA7D55" w:rsidRPr="0070698E" w:rsidRDefault="00AA7D55">
            <w:pPr>
              <w:rPr>
                <w:b/>
                <w:bCs/>
              </w:rPr>
            </w:pPr>
            <w:bookmarkStart w:id="55" w:name="_Hlk123831009"/>
            <w:r w:rsidRPr="0070698E">
              <w:rPr>
                <w:b/>
                <w:bCs/>
              </w:rPr>
              <w:t>Yates Gypsum Stack Landfill</w:t>
            </w:r>
          </w:p>
        </w:tc>
        <w:tc>
          <w:tcPr>
            <w:tcW w:w="2340" w:type="dxa"/>
            <w:vAlign w:val="center"/>
          </w:tcPr>
          <w:p w14:paraId="3EEF17D1" w14:textId="0237FD5C" w:rsidR="007A4232" w:rsidRDefault="00AA7D55">
            <w:pPr>
              <w:jc w:val="center"/>
            </w:pPr>
            <w:r w:rsidRPr="0070698E">
              <w:t>PCC</w:t>
            </w:r>
            <w:r w:rsidR="007A4232">
              <w:t xml:space="preserve"> – </w:t>
            </w:r>
          </w:p>
          <w:p w14:paraId="275411D7" w14:textId="293B346A" w:rsidR="00AA7D55" w:rsidRPr="0070698E" w:rsidRDefault="007A4232">
            <w:pPr>
              <w:jc w:val="center"/>
            </w:pPr>
            <w:r>
              <w:t>Post</w:t>
            </w:r>
            <w:r w:rsidR="00F7155B">
              <w:t>-</w:t>
            </w:r>
            <w:r>
              <w:t>Removal</w:t>
            </w:r>
          </w:p>
        </w:tc>
      </w:tr>
      <w:bookmarkEnd w:id="55"/>
      <w:tr w:rsidR="00AA7D55" w:rsidRPr="003D640E" w14:paraId="51CAE1B9" w14:textId="77777777" w:rsidTr="00C50095">
        <w:trPr>
          <w:trHeight w:val="656"/>
        </w:trPr>
        <w:tc>
          <w:tcPr>
            <w:tcW w:w="9270" w:type="dxa"/>
            <w:gridSpan w:val="2"/>
            <w:shd w:val="clear" w:color="auto" w:fill="F2F2F2" w:themeFill="background1" w:themeFillShade="F2"/>
            <w:vAlign w:val="center"/>
          </w:tcPr>
          <w:p w14:paraId="4B59DEF3" w14:textId="6055EFC6" w:rsidR="00AA7D55" w:rsidRPr="0070698E" w:rsidRDefault="00AA7D55" w:rsidP="00362059">
            <w:pPr>
              <w:pStyle w:val="ListParagraph"/>
              <w:numPr>
                <w:ilvl w:val="0"/>
                <w:numId w:val="1"/>
              </w:numPr>
            </w:pPr>
            <w:r w:rsidRPr="0070698E">
              <w:t xml:space="preserve">The Gypsum </w:t>
            </w:r>
            <w:r w:rsidR="003D4AB8">
              <w:t>L</w:t>
            </w:r>
            <w:r w:rsidRPr="0070698E">
              <w:t>andfill has been removed. A certification of removal report has been submitted to and acknowledged by the EPD.</w:t>
            </w:r>
          </w:p>
        </w:tc>
      </w:tr>
      <w:tr w:rsidR="00AA7D55" w:rsidRPr="003D640E" w14:paraId="479429BC" w14:textId="77777777" w:rsidTr="00C50095">
        <w:trPr>
          <w:trHeight w:val="576"/>
        </w:trPr>
        <w:tc>
          <w:tcPr>
            <w:tcW w:w="6930" w:type="dxa"/>
            <w:vAlign w:val="center"/>
          </w:tcPr>
          <w:p w14:paraId="6F42610D" w14:textId="77777777" w:rsidR="00AA7D55" w:rsidRPr="0070698E" w:rsidRDefault="00AA7D55">
            <w:pPr>
              <w:rPr>
                <w:b/>
                <w:bCs/>
              </w:rPr>
            </w:pPr>
            <w:r w:rsidRPr="0070698E">
              <w:rPr>
                <w:b/>
                <w:bCs/>
              </w:rPr>
              <w:t>Yates R6 Landfill</w:t>
            </w:r>
          </w:p>
        </w:tc>
        <w:tc>
          <w:tcPr>
            <w:tcW w:w="2340" w:type="dxa"/>
            <w:vAlign w:val="center"/>
          </w:tcPr>
          <w:p w14:paraId="6362278D" w14:textId="77777777" w:rsidR="00AA7D55" w:rsidRPr="0070698E" w:rsidRDefault="00AA7D55">
            <w:pPr>
              <w:jc w:val="center"/>
            </w:pPr>
            <w:r w:rsidRPr="0070698E">
              <w:t>In Closure</w:t>
            </w:r>
          </w:p>
        </w:tc>
      </w:tr>
      <w:tr w:rsidR="00AA7D55" w:rsidRPr="003D640E" w14:paraId="3AAA8414" w14:textId="77777777" w:rsidTr="00C50095">
        <w:trPr>
          <w:trHeight w:val="656"/>
        </w:trPr>
        <w:tc>
          <w:tcPr>
            <w:tcW w:w="9270" w:type="dxa"/>
            <w:gridSpan w:val="2"/>
            <w:shd w:val="clear" w:color="auto" w:fill="F2F2F2" w:themeFill="background1" w:themeFillShade="F2"/>
            <w:vAlign w:val="center"/>
          </w:tcPr>
          <w:p w14:paraId="1A11DF26" w14:textId="51972BE9" w:rsidR="00AA7D55" w:rsidRPr="003D640E" w:rsidRDefault="003825EB" w:rsidP="00362059">
            <w:pPr>
              <w:pStyle w:val="ListParagraph"/>
              <w:numPr>
                <w:ilvl w:val="0"/>
                <w:numId w:val="1"/>
              </w:numPr>
            </w:pPr>
            <w:r>
              <w:t>Former ash pond AP-C</w:t>
            </w:r>
            <w:r w:rsidR="00E934AA">
              <w:t xml:space="preserve"> was previously incorporated into the onsite permitted CCR landfill</w:t>
            </w:r>
            <w:r w:rsidR="00EA738F">
              <w:t>,</w:t>
            </w:r>
            <w:r w:rsidR="00E934AA">
              <w:t xml:space="preserve"> R</w:t>
            </w:r>
            <w:r w:rsidR="00E934AA" w:rsidRPr="00AB5991">
              <w:t xml:space="preserve">6. </w:t>
            </w:r>
            <w:r w:rsidR="00AA7D55" w:rsidRPr="00AB5991">
              <w:t>R6 is currently being closed.</w:t>
            </w:r>
            <w:r w:rsidR="00AB5991">
              <w:t xml:space="preserve"> Site restoration </w:t>
            </w:r>
            <w:r w:rsidR="00CD7FCA">
              <w:t xml:space="preserve">and maintenance </w:t>
            </w:r>
            <w:r w:rsidR="00AB5991">
              <w:t xml:space="preserve">is </w:t>
            </w:r>
            <w:r w:rsidR="00A226FA">
              <w:t>ongoing</w:t>
            </w:r>
            <w:r w:rsidR="00AB5991">
              <w:t>.</w:t>
            </w:r>
          </w:p>
        </w:tc>
      </w:tr>
    </w:tbl>
    <w:p w14:paraId="6C47AAE5" w14:textId="77777777" w:rsidR="00CD7FCA" w:rsidRDefault="00CD7FCA">
      <w:r>
        <w:br w:type="page"/>
      </w:r>
    </w:p>
    <w:tbl>
      <w:tblPr>
        <w:tblStyle w:val="TableGrid"/>
        <w:tblW w:w="9270" w:type="dxa"/>
        <w:tblInd w:w="85" w:type="dxa"/>
        <w:tblLayout w:type="fixed"/>
        <w:tblLook w:val="04A0" w:firstRow="1" w:lastRow="0" w:firstColumn="1" w:lastColumn="0" w:noHBand="0" w:noVBand="1"/>
      </w:tblPr>
      <w:tblGrid>
        <w:gridCol w:w="6930"/>
        <w:gridCol w:w="2340"/>
      </w:tblGrid>
      <w:tr w:rsidR="00CD7FCA" w:rsidRPr="003D640E" w14:paraId="3170BB3B" w14:textId="77777777" w:rsidTr="00C63256">
        <w:trPr>
          <w:trHeight w:val="584"/>
        </w:trPr>
        <w:tc>
          <w:tcPr>
            <w:tcW w:w="6930" w:type="dxa"/>
            <w:shd w:val="clear" w:color="auto" w:fill="365F91" w:themeFill="accent1" w:themeFillShade="BF"/>
            <w:vAlign w:val="center"/>
          </w:tcPr>
          <w:p w14:paraId="7BE89882" w14:textId="77777777" w:rsidR="00CD7FCA" w:rsidRPr="003D640E" w:rsidRDefault="00CD7FCA">
            <w:pPr>
              <w:keepNext/>
              <w:keepLines/>
              <w:rPr>
                <w:b/>
                <w:bCs/>
              </w:rPr>
            </w:pPr>
            <w:r w:rsidRPr="003D640E">
              <w:lastRenderedPageBreak/>
              <w:br w:type="page"/>
            </w:r>
            <w:r w:rsidRPr="003D640E">
              <w:br w:type="page"/>
            </w:r>
          </w:p>
        </w:tc>
        <w:tc>
          <w:tcPr>
            <w:tcW w:w="2340" w:type="dxa"/>
            <w:tcBorders>
              <w:bottom w:val="single" w:sz="4" w:space="0" w:color="auto"/>
            </w:tcBorders>
            <w:shd w:val="clear" w:color="auto" w:fill="365F91" w:themeFill="accent1" w:themeFillShade="BF"/>
            <w:vAlign w:val="center"/>
          </w:tcPr>
          <w:p w14:paraId="252FAF9C" w14:textId="77777777" w:rsidR="00CD7FCA" w:rsidRPr="003D640E" w:rsidRDefault="00CD7FCA">
            <w:pPr>
              <w:jc w:val="center"/>
            </w:pPr>
            <w:r>
              <w:rPr>
                <w:b/>
                <w:bCs/>
                <w:color w:val="FFFFFF" w:themeColor="background1"/>
              </w:rPr>
              <w:t>Landfill</w:t>
            </w:r>
            <w:r w:rsidRPr="003D640E">
              <w:rPr>
                <w:b/>
                <w:bCs/>
                <w:color w:val="FFFFFF" w:themeColor="background1"/>
              </w:rPr>
              <w:t xml:space="preserve"> Status</w:t>
            </w:r>
          </w:p>
        </w:tc>
      </w:tr>
      <w:tr w:rsidR="00F303E9" w:rsidRPr="00D66253" w14:paraId="6CCF72DE" w14:textId="77777777" w:rsidTr="00C63256">
        <w:trPr>
          <w:trHeight w:val="539"/>
        </w:trPr>
        <w:tc>
          <w:tcPr>
            <w:tcW w:w="9270" w:type="dxa"/>
            <w:gridSpan w:val="2"/>
            <w:shd w:val="clear" w:color="auto" w:fill="EAF1DD" w:themeFill="accent3" w:themeFillTint="33"/>
            <w:vAlign w:val="center"/>
          </w:tcPr>
          <w:p w14:paraId="08457CBF" w14:textId="0CDF4430" w:rsidR="00F303E9" w:rsidRPr="00D66253" w:rsidRDefault="00F303E9">
            <w:pPr>
              <w:jc w:val="center"/>
            </w:pPr>
            <w:r>
              <w:rPr>
                <w:b/>
                <w:bCs/>
                <w:u w:val="single"/>
              </w:rPr>
              <w:t xml:space="preserve">Future </w:t>
            </w:r>
            <w:r w:rsidR="00C7267F">
              <w:rPr>
                <w:b/>
                <w:bCs/>
                <w:u w:val="single"/>
              </w:rPr>
              <w:t>CCR Landfills</w:t>
            </w:r>
          </w:p>
        </w:tc>
      </w:tr>
      <w:tr w:rsidR="006E1E25" w:rsidRPr="0070698E" w14:paraId="5A19159B" w14:textId="77777777" w:rsidTr="00C63256">
        <w:trPr>
          <w:trHeight w:val="576"/>
        </w:trPr>
        <w:tc>
          <w:tcPr>
            <w:tcW w:w="6930" w:type="dxa"/>
            <w:vAlign w:val="center"/>
          </w:tcPr>
          <w:p w14:paraId="3FEBDB87" w14:textId="3375ABDC" w:rsidR="006E1E25" w:rsidRPr="0070698E" w:rsidRDefault="006E1E25">
            <w:pPr>
              <w:rPr>
                <w:b/>
                <w:bCs/>
              </w:rPr>
            </w:pPr>
            <w:r>
              <w:rPr>
                <w:b/>
                <w:bCs/>
              </w:rPr>
              <w:t xml:space="preserve">Arkwright Landfill </w:t>
            </w:r>
          </w:p>
        </w:tc>
        <w:tc>
          <w:tcPr>
            <w:tcW w:w="2340" w:type="dxa"/>
            <w:vAlign w:val="center"/>
          </w:tcPr>
          <w:p w14:paraId="16DA91D3" w14:textId="482C110E" w:rsidR="006E1E25" w:rsidRPr="0070698E" w:rsidRDefault="00162D10">
            <w:pPr>
              <w:jc w:val="center"/>
            </w:pPr>
            <w:r>
              <w:t>Future</w:t>
            </w:r>
          </w:p>
        </w:tc>
      </w:tr>
      <w:tr w:rsidR="006E1E25" w:rsidRPr="003D640E" w14:paraId="253DBBF9" w14:textId="77777777" w:rsidTr="00C63256">
        <w:trPr>
          <w:trHeight w:val="719"/>
        </w:trPr>
        <w:tc>
          <w:tcPr>
            <w:tcW w:w="9270" w:type="dxa"/>
            <w:gridSpan w:val="2"/>
            <w:shd w:val="clear" w:color="auto" w:fill="F2F2F2" w:themeFill="background1" w:themeFillShade="F2"/>
            <w:vAlign w:val="center"/>
          </w:tcPr>
          <w:p w14:paraId="14192F71" w14:textId="06A339A7" w:rsidR="006E1E25" w:rsidRPr="003D640E" w:rsidRDefault="001F3FAE" w:rsidP="007964A4">
            <w:pPr>
              <w:pStyle w:val="ListParagraph"/>
              <w:numPr>
                <w:ilvl w:val="0"/>
                <w:numId w:val="1"/>
              </w:numPr>
            </w:pPr>
            <w:r>
              <w:t>E</w:t>
            </w:r>
            <w:r w:rsidR="004625D2">
              <w:t xml:space="preserve">xisting </w:t>
            </w:r>
            <w:r>
              <w:t xml:space="preserve">onsite </w:t>
            </w:r>
            <w:r w:rsidR="004625D2">
              <w:t xml:space="preserve">permitted landfills will be consolidated </w:t>
            </w:r>
            <w:r w:rsidR="00105774">
              <w:t xml:space="preserve">into </w:t>
            </w:r>
            <w:r w:rsidR="006F4A65">
              <w:t xml:space="preserve">the </w:t>
            </w:r>
            <w:r w:rsidR="00105774">
              <w:t xml:space="preserve">future </w:t>
            </w:r>
            <w:r w:rsidR="009A140E">
              <w:t xml:space="preserve">CCR </w:t>
            </w:r>
            <w:r w:rsidR="00105774">
              <w:t>landfill.</w:t>
            </w:r>
            <w:r w:rsidR="007964A4">
              <w:t xml:space="preserve"> </w:t>
            </w:r>
            <w:r w:rsidR="00BA7D52" w:rsidRPr="003D640E">
              <w:t>Permitting activities are ongoing</w:t>
            </w:r>
            <w:r w:rsidR="00BA7D52">
              <w:t>.</w:t>
            </w:r>
          </w:p>
        </w:tc>
      </w:tr>
      <w:tr w:rsidR="00484E0E" w:rsidRPr="0070698E" w14:paraId="7E9E11CB" w14:textId="263C0E53" w:rsidTr="00C63256">
        <w:trPr>
          <w:trHeight w:val="576"/>
        </w:trPr>
        <w:tc>
          <w:tcPr>
            <w:tcW w:w="6930" w:type="dxa"/>
            <w:vAlign w:val="center"/>
          </w:tcPr>
          <w:p w14:paraId="548B44D8" w14:textId="1A2903AE" w:rsidR="00484E0E" w:rsidRPr="0070698E" w:rsidRDefault="00484E0E">
            <w:pPr>
              <w:rPr>
                <w:b/>
                <w:bCs/>
              </w:rPr>
            </w:pPr>
            <w:r>
              <w:rPr>
                <w:b/>
                <w:bCs/>
              </w:rPr>
              <w:t xml:space="preserve">Branch Landfill </w:t>
            </w:r>
          </w:p>
        </w:tc>
        <w:tc>
          <w:tcPr>
            <w:tcW w:w="2340" w:type="dxa"/>
            <w:vAlign w:val="center"/>
          </w:tcPr>
          <w:p w14:paraId="22A0670D" w14:textId="22E2AC0C" w:rsidR="00484E0E" w:rsidRPr="0070698E" w:rsidRDefault="00DD7CF8" w:rsidP="00DD7CF8">
            <w:pPr>
              <w:jc w:val="center"/>
            </w:pPr>
            <w:r>
              <w:t xml:space="preserve">Under </w:t>
            </w:r>
            <w:r w:rsidR="00672B51">
              <w:t>Construction</w:t>
            </w:r>
          </w:p>
        </w:tc>
      </w:tr>
      <w:tr w:rsidR="00484E0E" w:rsidRPr="003D640E" w14:paraId="1D269DE0" w14:textId="7E0CD1C8" w:rsidTr="00F96E2F">
        <w:trPr>
          <w:trHeight w:val="737"/>
        </w:trPr>
        <w:tc>
          <w:tcPr>
            <w:tcW w:w="9270" w:type="dxa"/>
            <w:gridSpan w:val="2"/>
            <w:shd w:val="clear" w:color="auto" w:fill="F2F2F2" w:themeFill="background1" w:themeFillShade="F2"/>
            <w:vAlign w:val="center"/>
          </w:tcPr>
          <w:p w14:paraId="6A10AF6B" w14:textId="533ACAA2" w:rsidR="00484E0E" w:rsidRPr="003D640E" w:rsidRDefault="00484E0E" w:rsidP="00362059">
            <w:pPr>
              <w:pStyle w:val="ListParagraph"/>
              <w:numPr>
                <w:ilvl w:val="0"/>
                <w:numId w:val="1"/>
              </w:numPr>
            </w:pPr>
            <w:r w:rsidRPr="00744172">
              <w:t>Future CCR landfill will receive CCR from the removal of</w:t>
            </w:r>
            <w:r w:rsidRPr="00744172" w:rsidDel="000D094E">
              <w:t xml:space="preserve"> </w:t>
            </w:r>
            <w:r w:rsidRPr="00744172">
              <w:t xml:space="preserve">ash ponds. </w:t>
            </w:r>
            <w:r w:rsidR="00162DB3">
              <w:t>C</w:t>
            </w:r>
            <w:r w:rsidR="00B5168B">
              <w:t xml:space="preserve">onstruction </w:t>
            </w:r>
            <w:r w:rsidR="00D867C5">
              <w:t>of initial landfill cells</w:t>
            </w:r>
            <w:r w:rsidR="00162DB3">
              <w:t xml:space="preserve"> </w:t>
            </w:r>
            <w:r w:rsidR="007C5D0D">
              <w:t>is ongoing</w:t>
            </w:r>
            <w:r w:rsidR="00162DB3">
              <w:t>.</w:t>
            </w:r>
          </w:p>
        </w:tc>
      </w:tr>
    </w:tbl>
    <w:p w14:paraId="2C9F96DA" w14:textId="530B16D1" w:rsidR="004F727C" w:rsidRDefault="004F727C" w:rsidP="00E02CC5"/>
    <w:p w14:paraId="6B772711" w14:textId="77777777" w:rsidR="0057311F" w:rsidRPr="003D640E" w:rsidRDefault="0057311F" w:rsidP="00E02CC5"/>
    <w:p w14:paraId="182337AA" w14:textId="4A316AA9" w:rsidR="00282AC2" w:rsidRPr="003D640E" w:rsidRDefault="00FE5BF1" w:rsidP="00E02CC5">
      <w:r>
        <w:br w:type="page"/>
      </w:r>
    </w:p>
    <w:p w14:paraId="3F12C6CA" w14:textId="6EFB290E" w:rsidR="004031DA" w:rsidRPr="003D640E" w:rsidRDefault="004031DA" w:rsidP="007F17FE">
      <w:pPr>
        <w:pStyle w:val="Heading1"/>
        <w:ind w:left="1080"/>
      </w:pPr>
      <w:bookmarkStart w:id="56" w:name="_BENEFICIAL_USE"/>
      <w:bookmarkStart w:id="57" w:name="_Toc111793669"/>
      <w:bookmarkStart w:id="58" w:name="_Toc122090810"/>
      <w:bookmarkStart w:id="59" w:name="_Toc124347419"/>
      <w:bookmarkStart w:id="60" w:name="_Toc160356678"/>
      <w:bookmarkEnd w:id="56"/>
      <w:r w:rsidRPr="003D640E">
        <w:lastRenderedPageBreak/>
        <w:t>BENEFICIAL USE</w:t>
      </w:r>
      <w:bookmarkEnd w:id="57"/>
      <w:bookmarkEnd w:id="58"/>
      <w:bookmarkEnd w:id="59"/>
      <w:bookmarkEnd w:id="60"/>
    </w:p>
    <w:p w14:paraId="0B7156D9" w14:textId="77777777" w:rsidR="00595AEE" w:rsidRPr="003D640E" w:rsidRDefault="00595AEE" w:rsidP="00E02CC5"/>
    <w:p w14:paraId="5A6D19DA" w14:textId="71D210BC" w:rsidR="003447D6" w:rsidRPr="003D640E" w:rsidRDefault="00D860BA" w:rsidP="00E02CC5">
      <w:r w:rsidRPr="003D640E">
        <w:t xml:space="preserve">Georgia Power’s ECS </w:t>
      </w:r>
      <w:r w:rsidR="00654597" w:rsidRPr="00505A21">
        <w:t>(Docket No. 44160)</w:t>
      </w:r>
      <w:r w:rsidR="00654597">
        <w:t xml:space="preserve"> </w:t>
      </w:r>
      <w:r w:rsidR="0036799B" w:rsidRPr="003D640E">
        <w:t>describes</w:t>
      </w:r>
      <w:r w:rsidR="000D527B" w:rsidRPr="003D640E">
        <w:t xml:space="preserve"> the Company’s </w:t>
      </w:r>
      <w:r w:rsidR="00B271C6" w:rsidRPr="003D640E">
        <w:t xml:space="preserve">beneficial use </w:t>
      </w:r>
      <w:r w:rsidR="000D527B" w:rsidRPr="003D640E">
        <w:t xml:space="preserve">efforts </w:t>
      </w:r>
      <w:r w:rsidR="0036017F" w:rsidRPr="003D640E">
        <w:t>focused on</w:t>
      </w:r>
      <w:r w:rsidR="00B271C6" w:rsidRPr="003D640E">
        <w:t xml:space="preserve"> </w:t>
      </w:r>
      <w:r w:rsidR="00912275" w:rsidRPr="003D640E">
        <w:t>the following</w:t>
      </w:r>
      <w:r w:rsidR="00F9581B" w:rsidRPr="003D640E">
        <w:t xml:space="preserve"> </w:t>
      </w:r>
      <w:r w:rsidR="00E451A7" w:rsidRPr="003D640E">
        <w:t>categories</w:t>
      </w:r>
      <w:r w:rsidR="003447D6" w:rsidRPr="003D640E">
        <w:t xml:space="preserve">: </w:t>
      </w:r>
      <w:r w:rsidR="00AA62F3" w:rsidRPr="003D640E">
        <w:t xml:space="preserve">beneficial use of production </w:t>
      </w:r>
      <w:r w:rsidR="003D4AB8">
        <w:t>CCR</w:t>
      </w:r>
      <w:r w:rsidR="00377FCF">
        <w:t>,</w:t>
      </w:r>
      <w:r w:rsidR="00AA62F3" w:rsidRPr="003D640E">
        <w:t xml:space="preserve"> new research and technology associated with beneficial use</w:t>
      </w:r>
      <w:r w:rsidR="00377FCF">
        <w:t>,</w:t>
      </w:r>
      <w:r w:rsidR="00AA62F3" w:rsidRPr="003D640E">
        <w:t xml:space="preserve"> and </w:t>
      </w:r>
      <w:r w:rsidR="00DB6CC3" w:rsidRPr="003D640E">
        <w:t>beneficial use</w:t>
      </w:r>
      <w:r w:rsidR="00D23E8F" w:rsidRPr="003D640E">
        <w:t xml:space="preserve"> of </w:t>
      </w:r>
      <w:r w:rsidR="00DB6CC3" w:rsidRPr="003D640E">
        <w:t xml:space="preserve">stored ash </w:t>
      </w:r>
      <w:r w:rsidR="004406C9" w:rsidRPr="003D640E">
        <w:t xml:space="preserve">at </w:t>
      </w:r>
      <w:r w:rsidR="008507A2" w:rsidRPr="003D640E">
        <w:t>t</w:t>
      </w:r>
      <w:r w:rsidR="00DB6CC3" w:rsidRPr="003D640E">
        <w:t>he</w:t>
      </w:r>
      <w:r w:rsidR="00AB4F1D" w:rsidRPr="003D640E">
        <w:t xml:space="preserve"> Company’s ash ponds and </w:t>
      </w:r>
      <w:r w:rsidR="00C764CE" w:rsidRPr="003D640E">
        <w:t xml:space="preserve">CCR </w:t>
      </w:r>
      <w:r w:rsidR="00AB4F1D" w:rsidRPr="003D640E">
        <w:t>landfills</w:t>
      </w:r>
      <w:r w:rsidR="003447D6" w:rsidRPr="003D640E">
        <w:t xml:space="preserve">. </w:t>
      </w:r>
      <w:r w:rsidR="00465DB3" w:rsidRPr="003D640E">
        <w:t>Additional discussion is included below.</w:t>
      </w:r>
    </w:p>
    <w:p w14:paraId="1FACA708" w14:textId="77777777" w:rsidR="003447D6" w:rsidRPr="003D640E" w:rsidRDefault="003447D6" w:rsidP="00E02CC5"/>
    <w:p w14:paraId="678C1448" w14:textId="4B3C33B5" w:rsidR="00EE5E12" w:rsidRPr="003D640E" w:rsidRDefault="00967169" w:rsidP="007208B3">
      <w:pPr>
        <w:pStyle w:val="Heading2"/>
        <w:spacing w:before="240"/>
      </w:pPr>
      <w:bookmarkStart w:id="61" w:name="_Toc111793670"/>
      <w:bookmarkStart w:id="62" w:name="_Toc122090019"/>
      <w:bookmarkStart w:id="63" w:name="_Toc122090811"/>
      <w:bookmarkStart w:id="64" w:name="_Toc124347420"/>
      <w:bookmarkStart w:id="65" w:name="_Toc160356679"/>
      <w:r w:rsidRPr="003D640E">
        <w:t xml:space="preserve">Beneficial Use of Production </w:t>
      </w:r>
      <w:bookmarkEnd w:id="61"/>
      <w:bookmarkEnd w:id="62"/>
      <w:bookmarkEnd w:id="63"/>
      <w:bookmarkEnd w:id="64"/>
      <w:r w:rsidR="00B623D9">
        <w:t>CCR</w:t>
      </w:r>
      <w:bookmarkEnd w:id="65"/>
    </w:p>
    <w:p w14:paraId="551DBE3A" w14:textId="69D2BC2C" w:rsidR="006516B4" w:rsidRDefault="00B65776" w:rsidP="00E02CC5">
      <w:r w:rsidRPr="003D640E">
        <w:t xml:space="preserve">Georgia Power </w:t>
      </w:r>
      <w:r w:rsidR="00BA508A">
        <w:t>has</w:t>
      </w:r>
      <w:r w:rsidR="00BA508A" w:rsidRPr="003D640E">
        <w:t xml:space="preserve"> </w:t>
      </w:r>
      <w:r w:rsidRPr="003D640E">
        <w:t>market</w:t>
      </w:r>
      <w:r w:rsidR="00BA508A">
        <w:t xml:space="preserve">ed, over a </w:t>
      </w:r>
      <w:r w:rsidR="002014E0">
        <w:t>five</w:t>
      </w:r>
      <w:r w:rsidR="00BA508A">
        <w:t>-year average,</w:t>
      </w:r>
      <w:r w:rsidRPr="003D640E">
        <w:t xml:space="preserve"> more than 85 percent of the CCR generated from plant operations for beneficial use, which helps to minimize or offset costs related to CCR storage, landfill construction, and associated </w:t>
      </w:r>
      <w:r w:rsidR="00C1011D" w:rsidRPr="003D640E">
        <w:t>operation and maintenance costs</w:t>
      </w:r>
      <w:r w:rsidRPr="003D640E">
        <w:t>.</w:t>
      </w:r>
      <w:r w:rsidR="00717805">
        <w:t xml:space="preserve"> The beneficial use of production </w:t>
      </w:r>
      <w:r w:rsidR="00B623D9">
        <w:t>CCR</w:t>
      </w:r>
      <w:r w:rsidR="00002C28">
        <w:t>, both costs and sale proceeds,</w:t>
      </w:r>
      <w:r w:rsidR="00717805">
        <w:t xml:space="preserve"> </w:t>
      </w:r>
      <w:r w:rsidR="00002C28">
        <w:t>are applied to the Company’s operation and maintenance account.</w:t>
      </w:r>
      <w:r w:rsidR="00717805">
        <w:t xml:space="preserve"> </w:t>
      </w:r>
    </w:p>
    <w:p w14:paraId="38F393D1" w14:textId="77777777" w:rsidR="001E4901" w:rsidRPr="003D640E" w:rsidRDefault="001E4901" w:rsidP="00E02CC5"/>
    <w:p w14:paraId="154BF3E6" w14:textId="42A6E8F2" w:rsidR="00985994" w:rsidRPr="003D640E" w:rsidRDefault="003447D6" w:rsidP="007208B3">
      <w:pPr>
        <w:pStyle w:val="Heading2"/>
        <w:spacing w:before="240"/>
      </w:pPr>
      <w:bookmarkStart w:id="66" w:name="_Toc111793671"/>
      <w:bookmarkStart w:id="67" w:name="_Toc122090020"/>
      <w:bookmarkStart w:id="68" w:name="_Toc122090812"/>
      <w:bookmarkStart w:id="69" w:name="_Toc124347421"/>
      <w:bookmarkStart w:id="70" w:name="_Toc160356680"/>
      <w:r w:rsidRPr="003D640E">
        <w:t>Research and Technology</w:t>
      </w:r>
      <w:bookmarkEnd w:id="66"/>
      <w:bookmarkEnd w:id="67"/>
      <w:bookmarkEnd w:id="68"/>
      <w:bookmarkEnd w:id="69"/>
      <w:bookmarkEnd w:id="70"/>
    </w:p>
    <w:p w14:paraId="1DB697D6" w14:textId="666AFC50" w:rsidR="009A4BFB" w:rsidRDefault="009372B6" w:rsidP="00597DE0">
      <w:pPr>
        <w:rPr>
          <w:rFonts w:eastAsia="Times New Roman"/>
        </w:rPr>
      </w:pPr>
      <w:bookmarkStart w:id="71" w:name="_Hlk535655759"/>
      <w:r w:rsidRPr="003D640E">
        <w:t>The Company, in partnership with</w:t>
      </w:r>
      <w:r w:rsidR="005161AD" w:rsidRPr="003D640E">
        <w:t xml:space="preserve"> Electric Power Research </w:t>
      </w:r>
      <w:r w:rsidR="00586E2E" w:rsidRPr="003D640E">
        <w:t>I</w:t>
      </w:r>
      <w:r w:rsidR="005161AD" w:rsidRPr="003D640E">
        <w:t>nstitute</w:t>
      </w:r>
      <w:r w:rsidRPr="003D640E">
        <w:t xml:space="preserve"> and other utilities across the industry, has developed a center for beneficial use of harvested CCR</w:t>
      </w:r>
      <w:r w:rsidR="0033088A" w:rsidRPr="003D640E">
        <w:t>, located at Plant Bowen</w:t>
      </w:r>
      <w:r w:rsidRPr="003D640E">
        <w:t xml:space="preserve">. </w:t>
      </w:r>
      <w:r w:rsidRPr="003D640E">
        <w:rPr>
          <w:rFonts w:eastAsia="Times New Roman"/>
        </w:rPr>
        <w:t>The</w:t>
      </w:r>
      <w:r w:rsidRPr="003D640E" w:rsidDel="000A18B8">
        <w:rPr>
          <w:rFonts w:eastAsia="Times New Roman"/>
        </w:rPr>
        <w:t xml:space="preserve"> </w:t>
      </w:r>
      <w:r w:rsidRPr="003D640E">
        <w:rPr>
          <w:rFonts w:eastAsia="Times New Roman"/>
        </w:rPr>
        <w:t>Ash Beneficial Use Center</w:t>
      </w:r>
      <w:r w:rsidR="000D14C7">
        <w:rPr>
          <w:rFonts w:eastAsia="Times New Roman"/>
        </w:rPr>
        <w:t xml:space="preserve"> strives</w:t>
      </w:r>
      <w:r w:rsidRPr="003D640E" w:rsidDel="000D14C7">
        <w:rPr>
          <w:rFonts w:eastAsia="Times New Roman"/>
        </w:rPr>
        <w:t xml:space="preserve"> </w:t>
      </w:r>
      <w:r w:rsidRPr="003D640E">
        <w:rPr>
          <w:rFonts w:eastAsia="Times New Roman"/>
        </w:rPr>
        <w:t xml:space="preserve">to develop additional beneficial uses and better technologies to process </w:t>
      </w:r>
      <w:r w:rsidR="003122E7" w:rsidRPr="003D640E">
        <w:rPr>
          <w:rFonts w:eastAsia="Times New Roman"/>
        </w:rPr>
        <w:t xml:space="preserve">harvested </w:t>
      </w:r>
      <w:r w:rsidRPr="003D640E">
        <w:rPr>
          <w:rFonts w:eastAsia="Times New Roman"/>
        </w:rPr>
        <w:t>ash for beneficial use.</w:t>
      </w:r>
      <w:r w:rsidR="00FE6C9F">
        <w:rPr>
          <w:rFonts w:eastAsia="Times New Roman"/>
        </w:rPr>
        <w:t xml:space="preserve"> </w:t>
      </w:r>
      <w:r w:rsidR="00E9137E">
        <w:rPr>
          <w:rFonts w:eastAsia="Times New Roman"/>
        </w:rPr>
        <w:t xml:space="preserve">The Company continues to develop and explore research </w:t>
      </w:r>
      <w:r w:rsidR="00813F28">
        <w:rPr>
          <w:rFonts w:eastAsia="Times New Roman"/>
        </w:rPr>
        <w:t xml:space="preserve">and beneficial use development </w:t>
      </w:r>
      <w:r w:rsidR="00E9137E">
        <w:rPr>
          <w:rFonts w:eastAsia="Times New Roman"/>
        </w:rPr>
        <w:t xml:space="preserve">opportunities </w:t>
      </w:r>
      <w:r w:rsidR="00487F03">
        <w:rPr>
          <w:rFonts w:eastAsia="Times New Roman"/>
        </w:rPr>
        <w:t xml:space="preserve">as </w:t>
      </w:r>
      <w:r w:rsidR="00627485">
        <w:rPr>
          <w:rFonts w:eastAsia="Times New Roman"/>
        </w:rPr>
        <w:t xml:space="preserve">approved and </w:t>
      </w:r>
      <w:r w:rsidR="00487F03">
        <w:rPr>
          <w:rFonts w:eastAsia="Times New Roman"/>
        </w:rPr>
        <w:t>further detailed in the</w:t>
      </w:r>
      <w:r w:rsidR="00597DE0" w:rsidRPr="00597DE0">
        <w:t xml:space="preserve"> </w:t>
      </w:r>
      <w:r w:rsidR="00597DE0" w:rsidRPr="00597DE0">
        <w:rPr>
          <w:rFonts w:eastAsia="Times New Roman"/>
        </w:rPr>
        <w:t>2019 and 2022 IRP (Docket No. 42310 and 44160, respectively)</w:t>
      </w:r>
      <w:bookmarkStart w:id="72" w:name="_Toc111793672"/>
      <w:bookmarkEnd w:id="71"/>
      <w:r w:rsidR="00627485">
        <w:rPr>
          <w:rFonts w:eastAsia="Times New Roman"/>
        </w:rPr>
        <w:t>.</w:t>
      </w:r>
    </w:p>
    <w:p w14:paraId="4E1EAF9E" w14:textId="77777777" w:rsidR="002A26D1" w:rsidRDefault="002A26D1" w:rsidP="00597DE0">
      <w:pPr>
        <w:rPr>
          <w:b/>
          <w:bCs/>
        </w:rPr>
      </w:pPr>
    </w:p>
    <w:p w14:paraId="27EC5694" w14:textId="7F6187E2" w:rsidR="00E74566" w:rsidRPr="003D640E" w:rsidRDefault="001C207F" w:rsidP="007208B3">
      <w:pPr>
        <w:pStyle w:val="Heading2"/>
        <w:spacing w:before="240"/>
      </w:pPr>
      <w:bookmarkStart w:id="73" w:name="_Toc122090021"/>
      <w:bookmarkStart w:id="74" w:name="_Toc122090813"/>
      <w:bookmarkStart w:id="75" w:name="_Toc124347422"/>
      <w:bookmarkStart w:id="76" w:name="_Toc160356681"/>
      <w:r w:rsidRPr="003D640E">
        <w:t xml:space="preserve">Beneficial Use </w:t>
      </w:r>
      <w:r w:rsidR="00D33C7A" w:rsidRPr="003D640E">
        <w:t>of Stored Ash at the Facility Level</w:t>
      </w:r>
      <w:bookmarkEnd w:id="72"/>
      <w:bookmarkEnd w:id="73"/>
      <w:bookmarkEnd w:id="74"/>
      <w:bookmarkEnd w:id="75"/>
      <w:bookmarkEnd w:id="76"/>
    </w:p>
    <w:p w14:paraId="7D93B899" w14:textId="57D8044F" w:rsidR="00C6249B" w:rsidRPr="00C6249B" w:rsidRDefault="0004441F" w:rsidP="00230535">
      <w:r w:rsidRPr="003D640E">
        <w:t>Georgia Power is</w:t>
      </w:r>
      <w:r w:rsidRPr="003D640E" w:rsidDel="005113E4">
        <w:t xml:space="preserve"> </w:t>
      </w:r>
      <w:r w:rsidR="002B3870">
        <w:t>working</w:t>
      </w:r>
      <w:r w:rsidR="002B3870" w:rsidRPr="003D640E">
        <w:t xml:space="preserve"> </w:t>
      </w:r>
      <w:r w:rsidRPr="003D640E">
        <w:t xml:space="preserve">to </w:t>
      </w:r>
      <w:r w:rsidR="002B3870">
        <w:t>actively</w:t>
      </w:r>
      <w:r w:rsidRPr="003D640E">
        <w:t xml:space="preserve"> identify opportunities </w:t>
      </w:r>
      <w:r w:rsidR="00FD6DED" w:rsidRPr="003D640E">
        <w:t xml:space="preserve">to </w:t>
      </w:r>
      <w:r w:rsidRPr="003D640E">
        <w:t xml:space="preserve">maximize the value for the beneficial use of stored coal ash at its active and retired plants across the state. </w:t>
      </w:r>
      <w:r w:rsidR="0042132B" w:rsidRPr="003D640E">
        <w:t xml:space="preserve">The costs and benefits </w:t>
      </w:r>
      <w:r w:rsidR="00717951">
        <w:t>associated with</w:t>
      </w:r>
      <w:r w:rsidR="00717951" w:rsidRPr="003D640E">
        <w:t xml:space="preserve"> </w:t>
      </w:r>
      <w:r w:rsidR="0042132B" w:rsidRPr="003D640E">
        <w:t xml:space="preserve">beneficial use of stored coal ash </w:t>
      </w:r>
      <w:r w:rsidR="006C1D23">
        <w:t>are included</w:t>
      </w:r>
      <w:r w:rsidR="0042132B" w:rsidRPr="003D640E">
        <w:t xml:space="preserve"> </w:t>
      </w:r>
      <w:r w:rsidR="00487EE5">
        <w:t>in</w:t>
      </w:r>
      <w:r w:rsidR="00487EE5" w:rsidRPr="003D640E">
        <w:t xml:space="preserve"> </w:t>
      </w:r>
      <w:r w:rsidR="0042132B" w:rsidRPr="003D640E">
        <w:t xml:space="preserve">the CCR ARO </w:t>
      </w:r>
      <w:r w:rsidR="009B2205">
        <w:t>forecasted</w:t>
      </w:r>
      <w:r w:rsidR="00086F66">
        <w:t xml:space="preserve"> </w:t>
      </w:r>
      <w:r w:rsidR="000226EE">
        <w:t>amounts in this report</w:t>
      </w:r>
      <w:r w:rsidRPr="003D640E">
        <w:t>. Relevant updates are included below</w:t>
      </w:r>
      <w:r w:rsidR="004B7B09">
        <w:t>:</w:t>
      </w:r>
      <w:bookmarkStart w:id="77" w:name="_Toc122090022"/>
      <w:bookmarkStart w:id="78" w:name="_Toc122090814"/>
    </w:p>
    <w:p w14:paraId="4A19F5FF" w14:textId="31C59617" w:rsidR="0060213F" w:rsidRPr="003D640E" w:rsidRDefault="003005A0" w:rsidP="009018F5">
      <w:pPr>
        <w:pStyle w:val="Heading3"/>
      </w:pPr>
      <w:r w:rsidRPr="003D640E">
        <w:t>Pla</w:t>
      </w:r>
      <w:r w:rsidR="00A44888" w:rsidRPr="003D640E">
        <w:t>n</w:t>
      </w:r>
      <w:r w:rsidRPr="003D640E">
        <w:t>t Mitchell</w:t>
      </w:r>
      <w:bookmarkEnd w:id="77"/>
      <w:bookmarkEnd w:id="78"/>
      <w:r w:rsidR="00A64844" w:rsidRPr="003D640E">
        <w:t xml:space="preserve"> </w:t>
      </w:r>
    </w:p>
    <w:p w14:paraId="03096B06" w14:textId="11BD43D8" w:rsidR="00463608" w:rsidRPr="003D640E" w:rsidRDefault="34D57226" w:rsidP="00E02CC5">
      <w:r w:rsidRPr="003D640E">
        <w:t xml:space="preserve">The Company </w:t>
      </w:r>
      <w:r w:rsidR="00A7665D" w:rsidRPr="003D640E">
        <w:t>is continuing with</w:t>
      </w:r>
      <w:r w:rsidR="7A34F816" w:rsidRPr="003D640E">
        <w:t xml:space="preserve"> </w:t>
      </w:r>
      <w:r w:rsidR="783C4220" w:rsidRPr="003D640E">
        <w:t xml:space="preserve">plans </w:t>
      </w:r>
      <w:r w:rsidR="6E83139F" w:rsidRPr="003D640E">
        <w:t xml:space="preserve">to </w:t>
      </w:r>
      <w:r w:rsidRPr="003D640E">
        <w:t xml:space="preserve">remove the stored </w:t>
      </w:r>
      <w:r w:rsidRPr="004640C2">
        <w:t xml:space="preserve">coal ash </w:t>
      </w:r>
      <w:r w:rsidR="10E98F7A" w:rsidRPr="004640C2">
        <w:t xml:space="preserve">at </w:t>
      </w:r>
      <w:r w:rsidR="00D62B56" w:rsidRPr="004640C2">
        <w:t xml:space="preserve">Plant Mitchell’s </w:t>
      </w:r>
      <w:r w:rsidR="10E98F7A" w:rsidRPr="004640C2">
        <w:t xml:space="preserve">three ash ponds </w:t>
      </w:r>
      <w:r w:rsidRPr="004640C2">
        <w:t xml:space="preserve">for beneficial </w:t>
      </w:r>
      <w:r w:rsidR="11F56223" w:rsidRPr="004640C2">
        <w:t>use.</w:t>
      </w:r>
      <w:r w:rsidRPr="004640C2">
        <w:t xml:space="preserve"> </w:t>
      </w:r>
      <w:r w:rsidR="374974C4" w:rsidRPr="004640C2">
        <w:t>Over the next</w:t>
      </w:r>
      <w:r w:rsidR="72909A74" w:rsidRPr="004640C2">
        <w:t xml:space="preserve"> </w:t>
      </w:r>
      <w:r w:rsidR="783C4220" w:rsidRPr="004640C2">
        <w:t xml:space="preserve">several </w:t>
      </w:r>
      <w:r w:rsidR="72909A74" w:rsidRPr="004640C2">
        <w:t>year</w:t>
      </w:r>
      <w:r w:rsidR="277AA1D1" w:rsidRPr="004640C2">
        <w:t xml:space="preserve">s, </w:t>
      </w:r>
      <w:r w:rsidR="66B12A46" w:rsidRPr="009218B8">
        <w:t>up to</w:t>
      </w:r>
      <w:r w:rsidR="2CE0EE06" w:rsidRPr="009218B8">
        <w:t xml:space="preserve"> </w:t>
      </w:r>
      <w:r w:rsidR="00132AB3" w:rsidRPr="009218B8">
        <w:t xml:space="preserve">approximately </w:t>
      </w:r>
      <w:r w:rsidR="2CE0EE06" w:rsidRPr="009218B8">
        <w:t>two million tons of ash</w:t>
      </w:r>
      <w:r w:rsidR="2CE0EE06" w:rsidRPr="004640C2">
        <w:t xml:space="preserve"> </w:t>
      </w:r>
      <w:r w:rsidR="4D8686BC" w:rsidRPr="004640C2">
        <w:t>are</w:t>
      </w:r>
      <w:r w:rsidR="2CE0EE06" w:rsidRPr="004640C2">
        <w:t xml:space="preserve"> planned to be removed </w:t>
      </w:r>
      <w:r w:rsidR="2B8B9CD3" w:rsidRPr="004640C2">
        <w:t>from the site to help create Portland cement, which is used to make concrete</w:t>
      </w:r>
      <w:r w:rsidR="2C3ED781" w:rsidRPr="004640C2">
        <w:t>.</w:t>
      </w:r>
      <w:r w:rsidR="76A3C71C" w:rsidRPr="004640C2">
        <w:t xml:space="preserve"> </w:t>
      </w:r>
      <w:r w:rsidR="61A98FF5" w:rsidRPr="004640C2">
        <w:t xml:space="preserve">These </w:t>
      </w:r>
      <w:r w:rsidR="00D62B56" w:rsidRPr="004640C2">
        <w:t xml:space="preserve">beneficial use </w:t>
      </w:r>
      <w:r w:rsidR="4F336EE3" w:rsidRPr="004640C2">
        <w:t>pla</w:t>
      </w:r>
      <w:r w:rsidR="4F336EE3" w:rsidRPr="003D640E">
        <w:t xml:space="preserve">ns will </w:t>
      </w:r>
      <w:r w:rsidR="58CBB964" w:rsidRPr="003D640E">
        <w:t xml:space="preserve">reduce the amount of ash </w:t>
      </w:r>
      <w:r w:rsidR="3C1041D7" w:rsidRPr="003D640E">
        <w:t>required to be removed to an off-site landfill</w:t>
      </w:r>
      <w:r w:rsidR="0F6E0C94" w:rsidRPr="003D640E">
        <w:t xml:space="preserve"> </w:t>
      </w:r>
      <w:r w:rsidR="6776BDA4" w:rsidRPr="003D640E">
        <w:t>and</w:t>
      </w:r>
      <w:r w:rsidR="0F6E0C94" w:rsidRPr="003D640E">
        <w:t xml:space="preserve"> </w:t>
      </w:r>
      <w:r w:rsidR="088D4312" w:rsidRPr="003D640E">
        <w:t xml:space="preserve">ultimately </w:t>
      </w:r>
      <w:r w:rsidR="0F6E0C94" w:rsidRPr="003D640E">
        <w:t xml:space="preserve">serve to produce </w:t>
      </w:r>
      <w:r w:rsidR="0F6E0C94" w:rsidRPr="003D640E">
        <w:lastRenderedPageBreak/>
        <w:t xml:space="preserve">a valuable product. </w:t>
      </w:r>
      <w:r w:rsidR="72A414B9" w:rsidRPr="005F60AD">
        <w:t>Through</w:t>
      </w:r>
      <w:r w:rsidR="00EF7EE8" w:rsidRPr="005F60AD" w:rsidDel="002A26D1">
        <w:t xml:space="preserve"> </w:t>
      </w:r>
      <w:r w:rsidR="002A26D1">
        <w:t>December</w:t>
      </w:r>
      <w:r w:rsidR="002A26D1" w:rsidRPr="005F60AD">
        <w:t xml:space="preserve"> </w:t>
      </w:r>
      <w:r w:rsidR="00EF7EE8" w:rsidRPr="005F60AD">
        <w:t>2023</w:t>
      </w:r>
      <w:r w:rsidR="72A414B9" w:rsidRPr="005F60AD">
        <w:t>, approximately</w:t>
      </w:r>
      <w:r w:rsidR="72A414B9" w:rsidRPr="005F60AD" w:rsidDel="009C2548">
        <w:t xml:space="preserve"> </w:t>
      </w:r>
      <w:r w:rsidR="00880799">
        <w:t>680,000</w:t>
      </w:r>
      <w:r w:rsidR="000178AB" w:rsidRPr="005F60AD">
        <w:t xml:space="preserve"> </w:t>
      </w:r>
      <w:r w:rsidR="72A414B9" w:rsidRPr="005F60AD">
        <w:t xml:space="preserve">tons of ash </w:t>
      </w:r>
      <w:r w:rsidR="000F21AE" w:rsidRPr="005F60AD">
        <w:t>ha</w:t>
      </w:r>
      <w:r w:rsidR="000223B6" w:rsidRPr="005F60AD">
        <w:t>ve</w:t>
      </w:r>
      <w:r w:rsidR="72A414B9" w:rsidRPr="005F60AD">
        <w:t xml:space="preserve"> been removed from the site for this purpose.</w:t>
      </w:r>
      <w:r w:rsidR="00DA5C62" w:rsidRPr="003D640E">
        <w:t xml:space="preserve"> </w:t>
      </w:r>
    </w:p>
    <w:p w14:paraId="7CC63842" w14:textId="77777777" w:rsidR="00463608" w:rsidRPr="003D640E" w:rsidRDefault="00463608" w:rsidP="00E02CC5"/>
    <w:p w14:paraId="59F71F18" w14:textId="3CA89CFD" w:rsidR="002D234F" w:rsidRDefault="72A414B9" w:rsidP="00E02CC5">
      <w:r w:rsidRPr="003D640E">
        <w:t>Progress</w:t>
      </w:r>
      <w:r w:rsidR="00A50371">
        <w:t xml:space="preserve"> early in the project was</w:t>
      </w:r>
      <w:r w:rsidR="009D684E" w:rsidRPr="003D640E" w:rsidDel="00A50371">
        <w:t xml:space="preserve"> </w:t>
      </w:r>
      <w:r w:rsidRPr="003D640E">
        <w:t xml:space="preserve">moderated by </w:t>
      </w:r>
      <w:r w:rsidR="00677C71" w:rsidRPr="003D640E">
        <w:t>transportation logistics and</w:t>
      </w:r>
      <w:r w:rsidRPr="003D640E">
        <w:t xml:space="preserve"> the ability of end</w:t>
      </w:r>
      <w:r w:rsidR="00B80E9E" w:rsidRPr="003D640E">
        <w:t>-</w:t>
      </w:r>
      <w:r w:rsidRPr="003D640E">
        <w:t>users to receive and process the ash for beneficial use</w:t>
      </w:r>
      <w:r w:rsidR="001B6C94" w:rsidRPr="003D640E">
        <w:t>.</w:t>
      </w:r>
      <w:r w:rsidR="00194716" w:rsidRPr="003D640E" w:rsidDel="00194716">
        <w:t xml:space="preserve"> </w:t>
      </w:r>
      <w:r w:rsidR="003429BE" w:rsidRPr="003D640E">
        <w:t xml:space="preserve">The Company </w:t>
      </w:r>
      <w:r w:rsidR="00FD7756" w:rsidRPr="003D640E">
        <w:t>has</w:t>
      </w:r>
      <w:r w:rsidR="009A271E" w:rsidRPr="003D640E">
        <w:t xml:space="preserve"> continu</w:t>
      </w:r>
      <w:r w:rsidR="00FD7756" w:rsidRPr="003D640E">
        <w:t xml:space="preserve">ed to work with the onsite contractor </w:t>
      </w:r>
      <w:r w:rsidR="009A271E" w:rsidRPr="003D640E">
        <w:t xml:space="preserve">to </w:t>
      </w:r>
      <w:r w:rsidR="006F066D" w:rsidRPr="003D640E">
        <w:t>expand</w:t>
      </w:r>
      <w:r w:rsidR="0041453A" w:rsidRPr="003D640E">
        <w:t xml:space="preserve"> rail and truck transportation</w:t>
      </w:r>
      <w:r w:rsidR="006F066D" w:rsidRPr="003D640E">
        <w:t xml:space="preserve"> opportunities as well as to </w:t>
      </w:r>
      <w:r w:rsidR="009A271E" w:rsidRPr="003D640E">
        <w:t>pursue additional end</w:t>
      </w:r>
      <w:r w:rsidR="00C84243" w:rsidRPr="003D640E">
        <w:t>-</w:t>
      </w:r>
      <w:r w:rsidR="009A271E" w:rsidRPr="003D640E">
        <w:t xml:space="preserve">users </w:t>
      </w:r>
      <w:r w:rsidR="00FA474D" w:rsidRPr="003D640E">
        <w:t xml:space="preserve">of the </w:t>
      </w:r>
      <w:r w:rsidR="002544F0" w:rsidRPr="003D640E">
        <w:t>ash</w:t>
      </w:r>
      <w:r w:rsidR="0073110F" w:rsidRPr="003D640E">
        <w:t>.</w:t>
      </w:r>
      <w:r w:rsidR="005E5FBF" w:rsidRPr="003D640E">
        <w:t xml:space="preserve"> </w:t>
      </w:r>
      <w:r w:rsidR="00852CFC">
        <w:t xml:space="preserve">The benefits of this engagement </w:t>
      </w:r>
      <w:r w:rsidR="00EE04E4">
        <w:t>have been demonstrated with</w:t>
      </w:r>
      <w:r w:rsidR="00B3150B">
        <w:t xml:space="preserve"> </w:t>
      </w:r>
      <w:r w:rsidR="00AD4F8C">
        <w:t xml:space="preserve">increased </w:t>
      </w:r>
      <w:r w:rsidR="00D84955">
        <w:t>production</w:t>
      </w:r>
      <w:r w:rsidR="0009785D">
        <w:t xml:space="preserve"> throughout the year</w:t>
      </w:r>
      <w:r w:rsidR="00723CAA">
        <w:t>.</w:t>
      </w:r>
      <w:r w:rsidR="0097246F">
        <w:t xml:space="preserve"> </w:t>
      </w:r>
      <w:r w:rsidR="00303E74">
        <w:t xml:space="preserve">The Company </w:t>
      </w:r>
      <w:r w:rsidR="00316F8D">
        <w:t xml:space="preserve">will continue to work with the </w:t>
      </w:r>
      <w:r w:rsidR="006E3F96">
        <w:t xml:space="preserve">onsite contractor to manage </w:t>
      </w:r>
      <w:r w:rsidR="00A6762D">
        <w:t xml:space="preserve">the potential for </w:t>
      </w:r>
      <w:r w:rsidR="006E3F96">
        <w:t xml:space="preserve">future challenges </w:t>
      </w:r>
      <w:r w:rsidR="00280D91">
        <w:t>with end-users</w:t>
      </w:r>
      <w:r w:rsidR="0077239A">
        <w:t>, supply chai</w:t>
      </w:r>
      <w:r w:rsidR="00E122F1">
        <w:t xml:space="preserve">n, </w:t>
      </w:r>
      <w:r w:rsidR="00A01182">
        <w:t xml:space="preserve">transportation, </w:t>
      </w:r>
      <w:r w:rsidR="00D90F20">
        <w:t>and other project factors</w:t>
      </w:r>
      <w:r w:rsidR="00E669A9">
        <w:t xml:space="preserve"> that </w:t>
      </w:r>
      <w:r w:rsidR="00E601B6">
        <w:t xml:space="preserve">may </w:t>
      </w:r>
      <w:r w:rsidR="00E669A9">
        <w:t>arise</w:t>
      </w:r>
      <w:r w:rsidR="00E601B6">
        <w:t xml:space="preserve"> in order to keep the project successfully moving forward.</w:t>
      </w:r>
    </w:p>
    <w:p w14:paraId="789FAFAF" w14:textId="77777777" w:rsidR="00F60759" w:rsidRPr="003D640E" w:rsidRDefault="00F60759" w:rsidP="00F60759">
      <w:bookmarkStart w:id="79" w:name="_Toc122090023"/>
      <w:bookmarkStart w:id="80" w:name="_Toc122090815"/>
    </w:p>
    <w:p w14:paraId="2123B819" w14:textId="64FEECEF" w:rsidR="00F60759" w:rsidRPr="003D640E" w:rsidRDefault="00F60759" w:rsidP="00F60759">
      <w:pPr>
        <w:pStyle w:val="Heading3"/>
      </w:pPr>
      <w:r w:rsidRPr="001B5AB7">
        <w:t>Ash Beneficial Use Request for Proposals</w:t>
      </w:r>
    </w:p>
    <w:p w14:paraId="1E01B898" w14:textId="0F2472F7" w:rsidR="00B338AC" w:rsidRDefault="00CF108C" w:rsidP="00F60759">
      <w:r>
        <w:t xml:space="preserve">In </w:t>
      </w:r>
      <w:r w:rsidR="00F60759" w:rsidRPr="003D640E">
        <w:t xml:space="preserve">December 2019, </w:t>
      </w:r>
      <w:r>
        <w:t>the Company initiated a</w:t>
      </w:r>
      <w:r w:rsidR="004E2932">
        <w:t>n</w:t>
      </w:r>
      <w:r>
        <w:t xml:space="preserve"> RFP</w:t>
      </w:r>
      <w:r w:rsidR="00E06BD4">
        <w:t xml:space="preserve"> </w:t>
      </w:r>
      <w:r w:rsidR="00F60759" w:rsidRPr="003D640E">
        <w:t>to support the beneficial use of stored coal ash at Georgia Power facilities</w:t>
      </w:r>
      <w:r w:rsidR="00F60759">
        <w:t xml:space="preserve"> (as further detailed in the 2023 ECS</w:t>
      </w:r>
      <w:r w:rsidR="00BC4925">
        <w:t xml:space="preserve"> in </w:t>
      </w:r>
      <w:r w:rsidR="00BC4925" w:rsidRPr="000F2DB5">
        <w:t>Docket No. 44160</w:t>
      </w:r>
      <w:r w:rsidR="00F60759" w:rsidRPr="00BC4925">
        <w:t>).</w:t>
      </w:r>
      <w:r w:rsidR="00F60759" w:rsidRPr="003D640E">
        <w:t xml:space="preserve"> Based on information received through the RFP, for certain facilities (Plant</w:t>
      </w:r>
      <w:r w:rsidR="008D4B6C">
        <w:t>s</w:t>
      </w:r>
      <w:r w:rsidR="00F60759" w:rsidRPr="003D640E">
        <w:t xml:space="preserve"> Bowen</w:t>
      </w:r>
      <w:r w:rsidR="008D4B6C">
        <w:t xml:space="preserve"> and Branch</w:t>
      </w:r>
      <w:r w:rsidR="00F60759" w:rsidRPr="003D640E">
        <w:t xml:space="preserve">), there is an opportunity to incorporate ash beneficial use throughout the multi-year closure timeframe, with the potential to reduce long-term liability and return a net positive benefit for customers. </w:t>
      </w:r>
      <w:r w:rsidR="00FB1EFB" w:rsidDel="00B338AC">
        <w:t xml:space="preserve">As of September 2023, </w:t>
      </w:r>
      <w:r w:rsidR="00795130">
        <w:t>after the award</w:t>
      </w:r>
      <w:r w:rsidR="00021FE1">
        <w:t xml:space="preserve"> of contracts at Plants Bowen and Branch, </w:t>
      </w:r>
      <w:r w:rsidR="00FB1EFB" w:rsidDel="00B338AC">
        <w:t>the Company has completed the beneficial use RFP process</w:t>
      </w:r>
      <w:r w:rsidR="00021FE1">
        <w:t>.</w:t>
      </w:r>
      <w:r w:rsidR="00FB1EFB" w:rsidDel="00B338AC">
        <w:t xml:space="preserve"> </w:t>
      </w:r>
      <w:r w:rsidR="00021FE1">
        <w:t>I</w:t>
      </w:r>
      <w:r w:rsidR="00FB1EFB" w:rsidDel="00B338AC">
        <w:t xml:space="preserve">n accordance with the 2022 IRP Final Order (Docket No. 44160), </w:t>
      </w:r>
      <w:r w:rsidR="00021FE1">
        <w:t xml:space="preserve">the Company </w:t>
      </w:r>
      <w:r w:rsidR="00FB1EFB" w:rsidDel="00B338AC">
        <w:t>has provided a report to the Commission on the results of the beneficial use RFP.</w:t>
      </w:r>
    </w:p>
    <w:p w14:paraId="74874E9D" w14:textId="77777777" w:rsidR="00B338AC" w:rsidRDefault="00B338AC" w:rsidP="00F60759"/>
    <w:p w14:paraId="5532F64D" w14:textId="67A587E1" w:rsidR="00326182" w:rsidRPr="003D640E" w:rsidDel="00B338AC" w:rsidRDefault="00F60759" w:rsidP="00F60759">
      <w:r w:rsidRPr="0015557A">
        <w:t>As discussed in the 2022 IRP</w:t>
      </w:r>
      <w:r w:rsidR="00C359E7" w:rsidRPr="0015557A">
        <w:t xml:space="preserve"> (Docket No. 44160)</w:t>
      </w:r>
      <w:r w:rsidR="001F066D">
        <w:t xml:space="preserve"> and updated in the Company’s</w:t>
      </w:r>
      <w:r w:rsidR="004D4353">
        <w:t xml:space="preserve"> 2023</w:t>
      </w:r>
      <w:r w:rsidR="001F066D">
        <w:t xml:space="preserve"> report on the beneficial use RFP</w:t>
      </w:r>
      <w:r w:rsidRPr="0015557A">
        <w:t>, in order to take advantage of the overall expected benefits associated with the beneficial use contract</w:t>
      </w:r>
      <w:r w:rsidR="00882EB8">
        <w:t xml:space="preserve"> and access the high value ready</w:t>
      </w:r>
      <w:r w:rsidR="0008315E">
        <w:t>-</w:t>
      </w:r>
      <w:r w:rsidR="00882EB8">
        <w:t xml:space="preserve">mix </w:t>
      </w:r>
      <w:r w:rsidR="0008315E">
        <w:t xml:space="preserve">concrete </w:t>
      </w:r>
      <w:r w:rsidR="00882EB8">
        <w:t>market</w:t>
      </w:r>
      <w:r w:rsidRPr="0015557A">
        <w:t xml:space="preserve">, the Company will need to make near-term investments. These investments are </w:t>
      </w:r>
      <w:r w:rsidR="0006781B" w:rsidRPr="0015557A">
        <w:t>expected</w:t>
      </w:r>
      <w:r w:rsidRPr="0015557A">
        <w:t xml:space="preserve"> to benefit the CCR ARO program by providing downward pressure on the overall ash pond closure project costs. These benefits could take the form of reduced ash volumes handled during closure, reduced final footprint needed to support closure, and/or reduced post-closure care cost. Additionally, the value of the ash sales can further offset closure costs.</w:t>
      </w:r>
      <w:r w:rsidR="00410411" w:rsidDel="00FB1EFB">
        <w:t xml:space="preserve"> </w:t>
      </w:r>
      <w:r w:rsidR="005E58F4" w:rsidDel="00B338AC">
        <w:t xml:space="preserve">The Company will continue to look for additional opportunities to incorporate beneficial use and will update the Commission </w:t>
      </w:r>
      <w:r w:rsidR="00F47AE2" w:rsidDel="00B338AC">
        <w:t>on any beneficial use program progress in future CCR ARO Semi-Annual Program Status Reports</w:t>
      </w:r>
      <w:r w:rsidR="00777974" w:rsidDel="00B338AC">
        <w:t>.</w:t>
      </w:r>
      <w:r w:rsidR="005E58F4" w:rsidDel="00B338AC">
        <w:t xml:space="preserve"> </w:t>
      </w:r>
    </w:p>
    <w:p w14:paraId="0C5DFAB2" w14:textId="77777777" w:rsidR="0023102C" w:rsidRPr="003D640E" w:rsidRDefault="0023102C" w:rsidP="00F60759"/>
    <w:p w14:paraId="0808BA38" w14:textId="77777777" w:rsidR="00E243CB" w:rsidRDefault="00E243CB">
      <w:pPr>
        <w:spacing w:after="200"/>
        <w:jc w:val="left"/>
        <w:rPr>
          <w:b/>
          <w:bCs/>
        </w:rPr>
      </w:pPr>
      <w:r>
        <w:br w:type="page"/>
      </w:r>
    </w:p>
    <w:p w14:paraId="2E422C81" w14:textId="6BCBE478" w:rsidR="00B45908" w:rsidRPr="003D640E" w:rsidRDefault="00B45908" w:rsidP="009018F5">
      <w:pPr>
        <w:pStyle w:val="Heading3"/>
      </w:pPr>
      <w:r w:rsidRPr="006C02C1">
        <w:lastRenderedPageBreak/>
        <w:t>Plant Bowen</w:t>
      </w:r>
      <w:bookmarkEnd w:id="79"/>
      <w:bookmarkEnd w:id="80"/>
    </w:p>
    <w:p w14:paraId="531630A9" w14:textId="3F90DF1E" w:rsidR="001C4776" w:rsidRDefault="002D33E8" w:rsidP="00E02CC5">
      <w:r w:rsidRPr="003D640E">
        <w:t>Through</w:t>
      </w:r>
      <w:r w:rsidR="00895289" w:rsidRPr="003D640E">
        <w:t xml:space="preserve"> </w:t>
      </w:r>
      <w:r w:rsidR="00CA361D">
        <w:t xml:space="preserve">the aforementioned </w:t>
      </w:r>
      <w:r w:rsidR="00895289" w:rsidRPr="003D640E">
        <w:t>RFP</w:t>
      </w:r>
      <w:r w:rsidR="002B5B10" w:rsidRPr="003D640E">
        <w:t>, the Company</w:t>
      </w:r>
      <w:r w:rsidR="00C20614">
        <w:t xml:space="preserve"> </w:t>
      </w:r>
      <w:r w:rsidR="002B5B10" w:rsidRPr="003D640E">
        <w:t xml:space="preserve">awarded a contract </w:t>
      </w:r>
      <w:r w:rsidR="008A5FF9">
        <w:t xml:space="preserve">in 2022 </w:t>
      </w:r>
      <w:r w:rsidR="005125C7" w:rsidRPr="003D640E">
        <w:t>to support beneficial use efforts</w:t>
      </w:r>
      <w:r w:rsidR="005A3106" w:rsidRPr="003D640E">
        <w:t xml:space="preserve"> a</w:t>
      </w:r>
      <w:r w:rsidR="00B91D7B" w:rsidRPr="003D640E">
        <w:t>s part of Plant Bowen’s ash pond closure project</w:t>
      </w:r>
      <w:r w:rsidR="005A3106" w:rsidRPr="003D640E">
        <w:t>.</w:t>
      </w:r>
      <w:r w:rsidR="002C7C43" w:rsidRPr="003D640E">
        <w:t xml:space="preserve"> </w:t>
      </w:r>
      <w:r w:rsidR="00B45908" w:rsidRPr="003D640E">
        <w:t xml:space="preserve">Infrastructure </w:t>
      </w:r>
      <w:r w:rsidR="00352F94">
        <w:t>construction</w:t>
      </w:r>
      <w:r w:rsidR="00352F94" w:rsidRPr="003D640E">
        <w:t xml:space="preserve"> </w:t>
      </w:r>
      <w:r w:rsidR="00107598">
        <w:t xml:space="preserve">for the new </w:t>
      </w:r>
      <w:r w:rsidR="005D4873">
        <w:t xml:space="preserve">beneficial use facility </w:t>
      </w:r>
      <w:r w:rsidR="00B45908" w:rsidRPr="003D640E">
        <w:t>at Plant Bowen</w:t>
      </w:r>
      <w:r w:rsidR="0059557A">
        <w:t xml:space="preserve"> is </w:t>
      </w:r>
      <w:r w:rsidR="00F2652D">
        <w:t>complete</w:t>
      </w:r>
      <w:r w:rsidR="003751C4">
        <w:t xml:space="preserve"> and commercial operations began</w:t>
      </w:r>
      <w:r w:rsidR="003C1E6D">
        <w:t xml:space="preserve"> on March 19, 2024</w:t>
      </w:r>
      <w:r w:rsidR="00693CC4" w:rsidRPr="003D640E">
        <w:t xml:space="preserve">. </w:t>
      </w:r>
      <w:r w:rsidR="00735EA9">
        <w:t xml:space="preserve">Contracting </w:t>
      </w:r>
      <w:r w:rsidR="005F4CB1">
        <w:t xml:space="preserve">has been finalized </w:t>
      </w:r>
      <w:r w:rsidR="00735EA9">
        <w:t xml:space="preserve">for </w:t>
      </w:r>
      <w:r w:rsidR="00ED211B">
        <w:t xml:space="preserve">design and procurement </w:t>
      </w:r>
      <w:r w:rsidR="005875E0">
        <w:t xml:space="preserve">for </w:t>
      </w:r>
      <w:r w:rsidR="00735EA9">
        <w:t xml:space="preserve">a conveyance system to support beneficial use efforts at Plant Bowen. </w:t>
      </w:r>
      <w:r w:rsidR="00F814DD" w:rsidRPr="003D640E">
        <w:t xml:space="preserve">Transportation of </w:t>
      </w:r>
      <w:r w:rsidR="00852B79">
        <w:t>harvested</w:t>
      </w:r>
      <w:r w:rsidR="00F814DD" w:rsidRPr="003D640E">
        <w:t xml:space="preserve"> ash from</w:t>
      </w:r>
      <w:r w:rsidR="000E7F61" w:rsidRPr="003D640E">
        <w:t xml:space="preserve"> </w:t>
      </w:r>
      <w:r w:rsidR="00F7233E" w:rsidRPr="003D640E">
        <w:t>Plant Bowen</w:t>
      </w:r>
      <w:r w:rsidR="00B45908" w:rsidRPr="003D640E">
        <w:t xml:space="preserve"> </w:t>
      </w:r>
      <w:r w:rsidR="00C43039" w:rsidRPr="003D640E">
        <w:t xml:space="preserve">for use in </w:t>
      </w:r>
      <w:r w:rsidR="00C11BC5" w:rsidRPr="003D640E">
        <w:t xml:space="preserve">the </w:t>
      </w:r>
      <w:r w:rsidR="009E065B" w:rsidRPr="003D640E">
        <w:t>ready-mix concrete</w:t>
      </w:r>
      <w:r w:rsidR="00B45908" w:rsidRPr="003D640E">
        <w:t xml:space="preserve"> </w:t>
      </w:r>
      <w:r w:rsidR="00C11BC5" w:rsidRPr="003D640E">
        <w:t>market</w:t>
      </w:r>
      <w:r w:rsidR="00B45908" w:rsidRPr="003D640E">
        <w:t xml:space="preserve"> </w:t>
      </w:r>
      <w:r w:rsidR="00A0685F" w:rsidRPr="003D640E">
        <w:t xml:space="preserve">is </w:t>
      </w:r>
      <w:r w:rsidR="00B45908" w:rsidRPr="003D640E">
        <w:t>expected to begin in</w:t>
      </w:r>
      <w:r w:rsidR="00A55948" w:rsidRPr="003D640E">
        <w:t xml:space="preserve"> </w:t>
      </w:r>
      <w:r w:rsidR="00B45908" w:rsidRPr="003D640E">
        <w:t>2024</w:t>
      </w:r>
      <w:r w:rsidR="009C358F">
        <w:t>, with</w:t>
      </w:r>
      <w:r w:rsidR="002705FB">
        <w:t xml:space="preserve"> </w:t>
      </w:r>
      <w:r w:rsidR="0004729B">
        <w:t>approximately</w:t>
      </w:r>
      <w:r w:rsidR="00B45908" w:rsidRPr="003D640E">
        <w:t xml:space="preserve"> </w:t>
      </w:r>
      <w:r w:rsidR="00667D79" w:rsidRPr="003D640E">
        <w:t>nine</w:t>
      </w:r>
      <w:r w:rsidR="00B45908" w:rsidRPr="003D640E">
        <w:t xml:space="preserve"> million tons </w:t>
      </w:r>
      <w:r w:rsidR="00A63F88" w:rsidRPr="003D640E">
        <w:t xml:space="preserve">of ash </w:t>
      </w:r>
      <w:r w:rsidR="0070736E" w:rsidRPr="003D640E">
        <w:t>anticipated</w:t>
      </w:r>
      <w:r w:rsidR="00B45908" w:rsidRPr="003D640E">
        <w:t xml:space="preserve"> to be harvested</w:t>
      </w:r>
      <w:r w:rsidR="00354D46" w:rsidRPr="003D640E">
        <w:t>, processed</w:t>
      </w:r>
      <w:r w:rsidR="008F2A49" w:rsidRPr="003D640E">
        <w:t>,</w:t>
      </w:r>
      <w:r w:rsidR="00354D46" w:rsidRPr="003D640E">
        <w:t xml:space="preserve"> and </w:t>
      </w:r>
      <w:r w:rsidR="009C35C1" w:rsidRPr="003D640E">
        <w:t>removed from</w:t>
      </w:r>
      <w:r w:rsidR="008113DE">
        <w:t xml:space="preserve"> the</w:t>
      </w:r>
      <w:r w:rsidR="009C35C1" w:rsidRPr="003D640E">
        <w:t xml:space="preserve"> site</w:t>
      </w:r>
      <w:r w:rsidR="0095734C" w:rsidRPr="003D640E">
        <w:t xml:space="preserve"> </w:t>
      </w:r>
      <w:r w:rsidR="00B45908" w:rsidRPr="003D640E">
        <w:t>over the duration of th</w:t>
      </w:r>
      <w:r w:rsidR="00EC4C8F" w:rsidRPr="003D640E">
        <w:t>e</w:t>
      </w:r>
      <w:r w:rsidR="00B45908" w:rsidRPr="003D640E">
        <w:t xml:space="preserve"> project</w:t>
      </w:r>
      <w:r w:rsidR="00B450BB" w:rsidRPr="003D640E">
        <w:t>.</w:t>
      </w:r>
      <w:r w:rsidR="00E820A1">
        <w:t xml:space="preserve"> </w:t>
      </w:r>
    </w:p>
    <w:p w14:paraId="18797A6C" w14:textId="77777777" w:rsidR="00647D3E" w:rsidRDefault="00647D3E" w:rsidP="00E02CC5"/>
    <w:p w14:paraId="75F6C508" w14:textId="4C61BB7B" w:rsidR="00B83E18" w:rsidRPr="00342EC0" w:rsidRDefault="00B83E18" w:rsidP="00B83E18">
      <w:pPr>
        <w:pStyle w:val="Heading3"/>
      </w:pPr>
      <w:r w:rsidRPr="00342EC0">
        <w:t>Plant Branch</w:t>
      </w:r>
    </w:p>
    <w:p w14:paraId="52CF92E0" w14:textId="1FCCF0A4" w:rsidR="0038739A" w:rsidRDefault="00B83E18" w:rsidP="00B83E18">
      <w:r>
        <w:t>Through the same extensive RFP process, the Company additionally</w:t>
      </w:r>
      <w:r w:rsidR="009E3EBB">
        <w:t xml:space="preserve"> </w:t>
      </w:r>
      <w:r w:rsidR="00634CEC">
        <w:t>signed</w:t>
      </w:r>
      <w:r>
        <w:t xml:space="preserve"> a contract in 2023 to support beneficial use efforts as part of Plant Branch’s ash pond closure projects. Due to the specific characteristics of the ash at Plant Branch, the ash will be dried for beneficial use and </w:t>
      </w:r>
      <w:r w:rsidR="00001684">
        <w:t>further</w:t>
      </w:r>
      <w:r w:rsidR="001C53E3">
        <w:t xml:space="preserve"> </w:t>
      </w:r>
      <w:r w:rsidR="00C61C77">
        <w:t>thermally</w:t>
      </w:r>
      <w:r w:rsidR="00001684">
        <w:t xml:space="preserve"> processed </w:t>
      </w:r>
      <w:r>
        <w:t xml:space="preserve">to meet the quality standards of the ready-mix </w:t>
      </w:r>
      <w:r w:rsidR="00CD5880">
        <w:t xml:space="preserve">concrete </w:t>
      </w:r>
      <w:r>
        <w:t xml:space="preserve">market. </w:t>
      </w:r>
      <w:r w:rsidRPr="00D60273">
        <w:t xml:space="preserve">Infrastructure </w:t>
      </w:r>
      <w:r>
        <w:t xml:space="preserve">development </w:t>
      </w:r>
      <w:r w:rsidRPr="00D60273">
        <w:t>at Plant Branch</w:t>
      </w:r>
      <w:r w:rsidR="001C06E6">
        <w:t xml:space="preserve"> has begun</w:t>
      </w:r>
      <w:r>
        <w:t>.</w:t>
      </w:r>
      <w:r w:rsidRPr="00D60273">
        <w:t xml:space="preserve"> </w:t>
      </w:r>
      <w:r w:rsidRPr="000B3A82">
        <w:t xml:space="preserve">Transportation of beneficiated ash from Plant Branch is expected to begin in </w:t>
      </w:r>
      <w:r>
        <w:t>202</w:t>
      </w:r>
      <w:r w:rsidR="27C4D8ED">
        <w:t>6</w:t>
      </w:r>
      <w:r w:rsidRPr="000B3A82">
        <w:t>. </w:t>
      </w:r>
      <w:r w:rsidR="00CB601A">
        <w:t>Approximately</w:t>
      </w:r>
      <w:r w:rsidRPr="4B75399A">
        <w:t xml:space="preserve"> </w:t>
      </w:r>
      <w:r w:rsidR="009A354E">
        <w:t>eight</w:t>
      </w:r>
      <w:r w:rsidRPr="4B75399A">
        <w:t xml:space="preserve"> million tons </w:t>
      </w:r>
      <w:r>
        <w:t xml:space="preserve">of ash </w:t>
      </w:r>
      <w:r w:rsidRPr="4B75399A">
        <w:t xml:space="preserve">are </w:t>
      </w:r>
      <w:r>
        <w:t>anticipated</w:t>
      </w:r>
      <w:r w:rsidRPr="4B75399A">
        <w:t xml:space="preserve"> to be harvested</w:t>
      </w:r>
      <w:r>
        <w:t xml:space="preserve">, processed, and removed from site </w:t>
      </w:r>
      <w:r w:rsidRPr="4B75399A">
        <w:t xml:space="preserve">over the </w:t>
      </w:r>
      <w:r w:rsidR="00FD2071">
        <w:t>15-year</w:t>
      </w:r>
      <w:r w:rsidR="005A4675">
        <w:t xml:space="preserve"> </w:t>
      </w:r>
      <w:r w:rsidR="005E60EC">
        <w:t>contract</w:t>
      </w:r>
      <w:r>
        <w:t>.</w:t>
      </w:r>
      <w:r w:rsidR="00CE624B">
        <w:t xml:space="preserve"> </w:t>
      </w:r>
      <w:r w:rsidR="00943B41">
        <w:t xml:space="preserve">The </w:t>
      </w:r>
      <w:r w:rsidR="006C3E81">
        <w:t>closure schedule for the ash ponds</w:t>
      </w:r>
      <w:r w:rsidR="00C93042">
        <w:t xml:space="preserve"> and onsite landfill ha</w:t>
      </w:r>
      <w:r w:rsidR="00863C59">
        <w:t>s</w:t>
      </w:r>
      <w:r w:rsidR="006C3E81">
        <w:t xml:space="preserve"> been revised to incorporate </w:t>
      </w:r>
      <w:r w:rsidR="0038739A">
        <w:t>the</w:t>
      </w:r>
      <w:r w:rsidR="006C3E81">
        <w:t xml:space="preserve"> 15</w:t>
      </w:r>
      <w:r w:rsidR="004D2377">
        <w:t xml:space="preserve"> </w:t>
      </w:r>
      <w:r w:rsidR="006C3E81">
        <w:t>years of</w:t>
      </w:r>
      <w:r w:rsidR="0038739A">
        <w:t xml:space="preserve"> harvested ash sales.</w:t>
      </w:r>
    </w:p>
    <w:p w14:paraId="16F1C742" w14:textId="7E14684C" w:rsidR="00B83E18" w:rsidRDefault="00B83E18" w:rsidP="00B83E18"/>
    <w:p w14:paraId="2ADCF781" w14:textId="7C150AE3" w:rsidR="007A1700" w:rsidRPr="003D640E" w:rsidRDefault="007A1700" w:rsidP="007A1700"/>
    <w:p w14:paraId="32118D86" w14:textId="5FB4EA86" w:rsidR="00BA5E9E" w:rsidRPr="003D640E" w:rsidRDefault="00BA5E9E" w:rsidP="00E02CC5"/>
    <w:p w14:paraId="231089E0" w14:textId="77777777" w:rsidR="00131851" w:rsidRPr="003D640E" w:rsidRDefault="00131851" w:rsidP="00E02CC5">
      <w:pPr>
        <w:rPr>
          <w:sz w:val="28"/>
          <w:szCs w:val="28"/>
        </w:rPr>
      </w:pPr>
      <w:r w:rsidRPr="003D640E">
        <w:br w:type="page"/>
      </w:r>
    </w:p>
    <w:p w14:paraId="3FC7C37D" w14:textId="322BB4ED" w:rsidR="00F7265A" w:rsidRPr="003D640E" w:rsidRDefault="000C0C2A" w:rsidP="0058791F">
      <w:pPr>
        <w:pStyle w:val="Heading1"/>
        <w:ind w:left="1080"/>
      </w:pPr>
      <w:bookmarkStart w:id="81" w:name="_SCHEDULE_SUMMARY"/>
      <w:bookmarkStart w:id="82" w:name="_Toc122090817"/>
      <w:bookmarkStart w:id="83" w:name="_Toc124347423"/>
      <w:bookmarkStart w:id="84" w:name="_Toc160356682"/>
      <w:bookmarkEnd w:id="81"/>
      <w:r w:rsidRPr="003D640E">
        <w:rPr>
          <w:caps w:val="0"/>
        </w:rPr>
        <w:lastRenderedPageBreak/>
        <w:t>SCHEDULE SUMMARY</w:t>
      </w:r>
      <w:bookmarkEnd w:id="82"/>
      <w:bookmarkEnd w:id="83"/>
      <w:bookmarkEnd w:id="84"/>
    </w:p>
    <w:p w14:paraId="52A5A4E6" w14:textId="77777777" w:rsidR="00736153" w:rsidRPr="003D640E" w:rsidRDefault="00736153" w:rsidP="00E02CC5"/>
    <w:p w14:paraId="7D46BEAC" w14:textId="34E888C4" w:rsidR="008C60D7" w:rsidRDefault="008C60D7" w:rsidP="00E02CC5">
      <w:r>
        <w:t>E</w:t>
      </w:r>
      <w:r w:rsidRPr="003D640E">
        <w:t xml:space="preserve">stimated closure construction timeframes vary by location and are site-specific. </w:t>
      </w:r>
      <w:r w:rsidR="00426A90">
        <w:t xml:space="preserve">Estimated ash pond timeframes </w:t>
      </w:r>
      <w:r w:rsidRPr="003D640E">
        <w:t xml:space="preserve">can be influenced by numerous factors, including, but not limited to, state and federal regulatory actions and rule amendments, legislative action, necessary scope changes, weather, final ash quantities, beneficial use market trends, contractor productivity, and other market and external factors. </w:t>
      </w:r>
      <w:r w:rsidR="00385202">
        <w:t xml:space="preserve">Factors that affect landfill estimated timeframes include </w:t>
      </w:r>
      <w:r w:rsidR="00385202" w:rsidRPr="003D640E">
        <w:t>status of plant operations, unit capacity factors, available landfill capacity, and whether the landfill is designated to support ash pond closure activities. Landfill closure dates at coal generating plants are significantly influenced by generation output and how much operational ash is sold for beneficial use and not disposed of in the onsite landfill.</w:t>
      </w:r>
      <w:r w:rsidR="00385202">
        <w:t xml:space="preserve"> </w:t>
      </w:r>
      <w:r w:rsidRPr="003D640E">
        <w:t>Estimated closure completion timelines are indicative of aggressive targets and future risks or opportunities could cause these estimated timeframes to shift.</w:t>
      </w:r>
      <w:r w:rsidR="001975F2">
        <w:t xml:space="preserve"> </w:t>
      </w:r>
      <w:r w:rsidRPr="003D640E">
        <w:t xml:space="preserve">The Company will continue to update project schedules as each project progresses. </w:t>
      </w:r>
    </w:p>
    <w:p w14:paraId="3E0E536F" w14:textId="77777777" w:rsidR="008A5FF9" w:rsidRDefault="008A5FF9" w:rsidP="008A5FF9"/>
    <w:p w14:paraId="451AA172" w14:textId="0A4DA594" w:rsidR="001975F2" w:rsidRPr="006845C5" w:rsidRDefault="00646469" w:rsidP="0058791F">
      <w:pPr>
        <w:spacing w:after="200"/>
      </w:pPr>
      <w:r>
        <w:t>Below</w:t>
      </w:r>
      <w:r w:rsidR="00841B10">
        <w:t xml:space="preserve"> are</w:t>
      </w:r>
      <w:r w:rsidR="00535E73">
        <w:t xml:space="preserve"> summar</w:t>
      </w:r>
      <w:r w:rsidR="00841B10">
        <w:t>ies</w:t>
      </w:r>
      <w:r w:rsidR="00535E73">
        <w:t xml:space="preserve"> of the </w:t>
      </w:r>
      <w:r w:rsidR="00AC6F1A">
        <w:t xml:space="preserve">estimated closure </w:t>
      </w:r>
      <w:r w:rsidR="00841B10">
        <w:t xml:space="preserve">construction </w:t>
      </w:r>
      <w:r w:rsidR="00AC6F1A">
        <w:t>timeframes for ash ponds</w:t>
      </w:r>
      <w:r w:rsidR="00B95AE1">
        <w:t xml:space="preserve"> and landfills</w:t>
      </w:r>
      <w:r>
        <w:t xml:space="preserve">. </w:t>
      </w:r>
      <w:r w:rsidR="008A5FF9">
        <w:t xml:space="preserve">Schedule summaries in Gannt chart format can be found in </w:t>
      </w:r>
      <w:hyperlink w:anchor="_Appendix_B_1" w:history="1">
        <w:r w:rsidR="00A24D25" w:rsidRPr="00112D50">
          <w:rPr>
            <w:rStyle w:val="Hyperlink"/>
            <w:color w:val="auto"/>
            <w:u w:val="none"/>
          </w:rPr>
          <w:t>Appendix B</w:t>
        </w:r>
      </w:hyperlink>
      <w:r w:rsidR="00A24D25" w:rsidRPr="00112D50">
        <w:t>.</w:t>
      </w:r>
    </w:p>
    <w:p w14:paraId="4936AF49" w14:textId="77777777" w:rsidR="000B57AB" w:rsidRDefault="000B57AB" w:rsidP="00E02CC5"/>
    <w:p w14:paraId="0439538C" w14:textId="77777777" w:rsidR="00281F6C" w:rsidRDefault="00281F6C">
      <w:pPr>
        <w:spacing w:after="200"/>
        <w:jc w:val="left"/>
        <w:rPr>
          <w:b/>
          <w:u w:val="single"/>
        </w:rPr>
      </w:pPr>
      <w:bookmarkStart w:id="85" w:name="_Toc122090025"/>
      <w:bookmarkStart w:id="86" w:name="_Toc122090818"/>
      <w:bookmarkStart w:id="87" w:name="_Toc124347424"/>
      <w:r>
        <w:br w:type="page"/>
      </w:r>
    </w:p>
    <w:p w14:paraId="3345A804" w14:textId="2112A649" w:rsidR="00F7265A" w:rsidRPr="003D640E" w:rsidRDefault="00F7265A" w:rsidP="00535E73">
      <w:pPr>
        <w:pStyle w:val="Heading2"/>
        <w:spacing w:before="240"/>
      </w:pPr>
      <w:bookmarkStart w:id="88" w:name="_Toc160356683"/>
      <w:r w:rsidRPr="003D640E">
        <w:lastRenderedPageBreak/>
        <w:t>Ash Pond Estimated Closure</w:t>
      </w:r>
      <w:r w:rsidR="003E6628">
        <w:t xml:space="preserve"> Construction</w:t>
      </w:r>
      <w:r w:rsidRPr="003D640E">
        <w:t xml:space="preserve"> Timeframes</w:t>
      </w:r>
      <w:bookmarkStart w:id="89" w:name="_Toc111793673"/>
      <w:bookmarkEnd w:id="85"/>
      <w:bookmarkEnd w:id="86"/>
      <w:bookmarkEnd w:id="87"/>
      <w:bookmarkEnd w:id="88"/>
    </w:p>
    <w:p w14:paraId="6FD13EA0" w14:textId="1C2AB41C" w:rsidR="00F7265A" w:rsidRPr="003D640E" w:rsidRDefault="00F7265A" w:rsidP="00E02CC5">
      <w:pPr>
        <w:pStyle w:val="Caption"/>
        <w:spacing w:line="276" w:lineRule="auto"/>
      </w:pPr>
      <w:r w:rsidRPr="00E6006A">
        <w:t xml:space="preserve">Table </w:t>
      </w:r>
      <w:r w:rsidRPr="00E6006A">
        <w:fldChar w:fldCharType="begin"/>
      </w:r>
      <w:r w:rsidRPr="003C4A48">
        <w:instrText>SEQ Table \* ARABIC</w:instrText>
      </w:r>
      <w:r w:rsidRPr="00E6006A">
        <w:fldChar w:fldCharType="separate"/>
      </w:r>
      <w:r w:rsidR="00D877B3">
        <w:rPr>
          <w:noProof/>
        </w:rPr>
        <w:t>4</w:t>
      </w:r>
      <w:r w:rsidRPr="00E6006A">
        <w:fldChar w:fldCharType="end"/>
      </w:r>
      <w:r w:rsidRPr="003C4A48">
        <w:t>. Ash Pond Estimated Closure Construction Timeframes</w:t>
      </w:r>
    </w:p>
    <w:p w14:paraId="6083A5F1" w14:textId="7F855F73" w:rsidR="00F7265A" w:rsidRPr="006303A6" w:rsidRDefault="00F7265A" w:rsidP="00E02CC5"/>
    <w:tbl>
      <w:tblPr>
        <w:tblW w:w="8455" w:type="dxa"/>
        <w:jc w:val="center"/>
        <w:tblLayout w:type="fixed"/>
        <w:tblCellMar>
          <w:left w:w="0" w:type="dxa"/>
          <w:right w:w="0" w:type="dxa"/>
        </w:tblCellMar>
        <w:tblLook w:val="0420" w:firstRow="1" w:lastRow="0" w:firstColumn="0" w:lastColumn="0" w:noHBand="0" w:noVBand="1"/>
      </w:tblPr>
      <w:tblGrid>
        <w:gridCol w:w="1785"/>
        <w:gridCol w:w="1360"/>
        <w:gridCol w:w="1530"/>
        <w:gridCol w:w="1530"/>
        <w:gridCol w:w="2250"/>
      </w:tblGrid>
      <w:tr w:rsidR="00E72AD7" w:rsidRPr="008720F4" w14:paraId="399BDD6A" w14:textId="77777777">
        <w:trPr>
          <w:trHeight w:val="786"/>
          <w:jc w:val="center"/>
        </w:trPr>
        <w:tc>
          <w:tcPr>
            <w:tcW w:w="1785" w:type="dxa"/>
            <w:tcBorders>
              <w:top w:val="single" w:sz="8" w:space="0" w:color="FFFFFF"/>
              <w:left w:val="single" w:sz="8" w:space="0" w:color="FFFFFF"/>
              <w:bottom w:val="single" w:sz="8" w:space="0" w:color="FFFFFF"/>
              <w:right w:val="single" w:sz="8" w:space="0" w:color="FFFFFF"/>
            </w:tcBorders>
            <w:shd w:val="clear" w:color="auto" w:fill="365F91"/>
            <w:tcMar>
              <w:top w:w="40" w:type="dxa"/>
              <w:left w:w="81" w:type="dxa"/>
              <w:bottom w:w="40" w:type="dxa"/>
              <w:right w:w="81" w:type="dxa"/>
            </w:tcMar>
          </w:tcPr>
          <w:p w14:paraId="1F1CB08A" w14:textId="77777777" w:rsidR="00E72AD7" w:rsidRPr="008720F4" w:rsidRDefault="00E72AD7">
            <w:pPr>
              <w:ind w:left="360"/>
              <w:rPr>
                <w:rFonts w:eastAsia="MS Mincho"/>
                <w:color w:val="000000"/>
              </w:rPr>
            </w:pPr>
            <w:bookmarkStart w:id="90" w:name="_Hlk129688462"/>
          </w:p>
        </w:tc>
        <w:tc>
          <w:tcPr>
            <w:tcW w:w="1360" w:type="dxa"/>
            <w:tcBorders>
              <w:top w:val="single" w:sz="8" w:space="0" w:color="FFFFFF"/>
              <w:left w:val="single" w:sz="8" w:space="0" w:color="FFFFFF"/>
              <w:bottom w:val="single" w:sz="8" w:space="0" w:color="FFFFFF"/>
              <w:right w:val="single" w:sz="8" w:space="0" w:color="FFFFFF"/>
            </w:tcBorders>
            <w:shd w:val="clear" w:color="auto" w:fill="365F91"/>
            <w:tcMar>
              <w:top w:w="15" w:type="dxa"/>
              <w:left w:w="43" w:type="dxa"/>
              <w:bottom w:w="22" w:type="dxa"/>
              <w:right w:w="43" w:type="dxa"/>
            </w:tcMar>
            <w:vAlign w:val="center"/>
          </w:tcPr>
          <w:p w14:paraId="2AAD7294" w14:textId="77777777" w:rsidR="00E72AD7" w:rsidRPr="008720F4" w:rsidRDefault="00E72AD7">
            <w:pPr>
              <w:ind w:left="26"/>
              <w:jc w:val="center"/>
              <w:rPr>
                <w:rFonts w:eastAsia="MS Mincho"/>
                <w:b/>
                <w:bCs/>
                <w:color w:val="FFFFFF"/>
              </w:rPr>
            </w:pPr>
            <w:r w:rsidRPr="008720F4">
              <w:rPr>
                <w:rFonts w:eastAsia="MS Mincho"/>
                <w:b/>
                <w:bCs/>
                <w:color w:val="FFFFFF"/>
              </w:rPr>
              <w:t>Closure by Removal</w:t>
            </w:r>
          </w:p>
        </w:tc>
        <w:tc>
          <w:tcPr>
            <w:tcW w:w="1530" w:type="dxa"/>
            <w:tcBorders>
              <w:top w:val="single" w:sz="8" w:space="0" w:color="FFFFFF"/>
              <w:left w:val="single" w:sz="8" w:space="0" w:color="FFFFFF"/>
              <w:bottom w:val="single" w:sz="8" w:space="0" w:color="FFFFFF"/>
              <w:right w:val="single" w:sz="8" w:space="0" w:color="FFFFFF"/>
            </w:tcBorders>
            <w:shd w:val="clear" w:color="auto" w:fill="365F91"/>
            <w:tcMar>
              <w:top w:w="15" w:type="dxa"/>
              <w:left w:w="43" w:type="dxa"/>
              <w:bottom w:w="22" w:type="dxa"/>
              <w:right w:w="43" w:type="dxa"/>
            </w:tcMar>
            <w:vAlign w:val="center"/>
          </w:tcPr>
          <w:p w14:paraId="5B116670" w14:textId="77777777" w:rsidR="00E72AD7" w:rsidRPr="008720F4" w:rsidRDefault="00E72AD7">
            <w:pPr>
              <w:ind w:left="83"/>
              <w:jc w:val="center"/>
              <w:rPr>
                <w:rFonts w:eastAsia="MS Mincho"/>
                <w:b/>
                <w:bCs/>
                <w:color w:val="FFFFFF"/>
              </w:rPr>
            </w:pPr>
            <w:r w:rsidRPr="008720F4">
              <w:rPr>
                <w:rFonts w:eastAsia="MS Mincho"/>
                <w:b/>
                <w:bCs/>
                <w:color w:val="FFFFFF"/>
              </w:rPr>
              <w:t>Closure in Place</w:t>
            </w:r>
          </w:p>
        </w:tc>
        <w:tc>
          <w:tcPr>
            <w:tcW w:w="1530" w:type="dxa"/>
            <w:tcBorders>
              <w:top w:val="single" w:sz="8" w:space="0" w:color="FFFFFF"/>
              <w:left w:val="single" w:sz="8" w:space="0" w:color="FFFFFF"/>
              <w:bottom w:val="single" w:sz="8" w:space="0" w:color="FFFFFF"/>
              <w:right w:val="single" w:sz="8" w:space="0" w:color="FFFFFF"/>
            </w:tcBorders>
            <w:shd w:val="clear" w:color="auto" w:fill="365F91"/>
            <w:tcMar>
              <w:top w:w="15" w:type="dxa"/>
              <w:left w:w="43" w:type="dxa"/>
              <w:bottom w:w="22" w:type="dxa"/>
              <w:right w:w="43" w:type="dxa"/>
            </w:tcMar>
            <w:vAlign w:val="center"/>
          </w:tcPr>
          <w:p w14:paraId="4593CC40" w14:textId="77777777" w:rsidR="00E72AD7" w:rsidRPr="008720F4" w:rsidRDefault="00E72AD7">
            <w:pPr>
              <w:jc w:val="center"/>
              <w:rPr>
                <w:rFonts w:eastAsia="MS Mincho"/>
                <w:b/>
                <w:bCs/>
                <w:color w:val="FFFFFF"/>
              </w:rPr>
            </w:pPr>
            <w:r w:rsidRPr="008720F4">
              <w:rPr>
                <w:rFonts w:eastAsia="MS Mincho"/>
                <w:b/>
                <w:bCs/>
                <w:color w:val="FFFFFF"/>
              </w:rPr>
              <w:t>Total</w:t>
            </w:r>
          </w:p>
        </w:tc>
        <w:tc>
          <w:tcPr>
            <w:tcW w:w="2250" w:type="dxa"/>
            <w:tcBorders>
              <w:top w:val="single" w:sz="8" w:space="0" w:color="FFFFFF"/>
              <w:left w:val="single" w:sz="8" w:space="0" w:color="FFFFFF"/>
              <w:bottom w:val="single" w:sz="8" w:space="0" w:color="FFFFFF"/>
              <w:right w:val="single" w:sz="8" w:space="0" w:color="FFFFFF"/>
            </w:tcBorders>
            <w:shd w:val="clear" w:color="auto" w:fill="365F91"/>
          </w:tcPr>
          <w:p w14:paraId="520F8CDD" w14:textId="14D6D5C6" w:rsidR="00E72AD7" w:rsidRPr="008720F4" w:rsidRDefault="00E72AD7">
            <w:pPr>
              <w:jc w:val="center"/>
              <w:rPr>
                <w:rFonts w:eastAsia="MS Mincho"/>
                <w:b/>
                <w:bCs/>
                <w:color w:val="FFFFFF"/>
              </w:rPr>
            </w:pPr>
            <w:r w:rsidRPr="008720F4">
              <w:rPr>
                <w:rFonts w:eastAsia="MS Mincho"/>
                <w:b/>
                <w:bCs/>
                <w:color w:val="FFFFFF"/>
              </w:rPr>
              <w:t>Estimated Closure Construction Completion</w:t>
            </w:r>
            <w:r w:rsidRPr="008720F4">
              <w:rPr>
                <w:rFonts w:eastAsia="MS Mincho"/>
                <w:b/>
                <w:bCs/>
                <w:color w:val="FFFFFF"/>
                <w:vertAlign w:val="superscript"/>
              </w:rPr>
              <w:t>1</w:t>
            </w:r>
          </w:p>
        </w:tc>
      </w:tr>
      <w:tr w:rsidR="00E72AD7" w:rsidRPr="008720F4" w14:paraId="3B11D286" w14:textId="77777777">
        <w:trPr>
          <w:trHeight w:hRule="exact" w:val="360"/>
          <w:jc w:val="center"/>
        </w:trPr>
        <w:tc>
          <w:tcPr>
            <w:tcW w:w="1785" w:type="dxa"/>
            <w:tcBorders>
              <w:top w:val="single" w:sz="8" w:space="0" w:color="FFFFFF"/>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2B8A1143" w14:textId="77777777" w:rsidR="00E72AD7" w:rsidRPr="008720F4" w:rsidRDefault="00E72AD7">
            <w:pPr>
              <w:rPr>
                <w:rFonts w:eastAsia="MS Mincho"/>
                <w:color w:val="000000"/>
              </w:rPr>
            </w:pPr>
            <w:r w:rsidRPr="008720F4">
              <w:rPr>
                <w:rFonts w:eastAsia="MS Mincho"/>
                <w:b/>
                <w:bCs/>
                <w:color w:val="000000"/>
              </w:rPr>
              <w:t>Bowen</w:t>
            </w:r>
          </w:p>
        </w:tc>
        <w:tc>
          <w:tcPr>
            <w:tcW w:w="1360" w:type="dxa"/>
            <w:tcBorders>
              <w:top w:val="single" w:sz="8" w:space="0" w:color="FFFFFF"/>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6AC50470" w14:textId="77777777" w:rsidR="00E72AD7" w:rsidRPr="008720F4" w:rsidRDefault="00E72AD7">
            <w:pPr>
              <w:ind w:left="360"/>
              <w:jc w:val="center"/>
              <w:rPr>
                <w:rFonts w:eastAsia="MS Mincho"/>
                <w:color w:val="000000"/>
              </w:rPr>
            </w:pPr>
          </w:p>
        </w:tc>
        <w:tc>
          <w:tcPr>
            <w:tcW w:w="1530" w:type="dxa"/>
            <w:tcBorders>
              <w:top w:val="single" w:sz="8" w:space="0" w:color="FFFFFF"/>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2348395F" w14:textId="77777777" w:rsidR="00E72AD7" w:rsidRPr="008720F4" w:rsidRDefault="00E72AD7">
            <w:pPr>
              <w:ind w:left="18"/>
              <w:jc w:val="center"/>
              <w:rPr>
                <w:rFonts w:eastAsia="MS Mincho"/>
                <w:color w:val="000000"/>
              </w:rPr>
            </w:pPr>
            <w:r w:rsidRPr="008720F4">
              <w:rPr>
                <w:rFonts w:eastAsia="MS Mincho"/>
                <w:color w:val="000000"/>
              </w:rPr>
              <w:t>1</w:t>
            </w:r>
          </w:p>
        </w:tc>
        <w:tc>
          <w:tcPr>
            <w:tcW w:w="1530" w:type="dxa"/>
            <w:tcBorders>
              <w:top w:val="single" w:sz="8" w:space="0" w:color="FFFFFF"/>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24CDAE95"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single" w:sz="8" w:space="0" w:color="FFFFFF"/>
              <w:left w:val="single" w:sz="12" w:space="0" w:color="FFFFFF"/>
              <w:bottom w:val="nil"/>
              <w:right w:val="single" w:sz="4" w:space="0" w:color="auto"/>
            </w:tcBorders>
            <w:shd w:val="clear" w:color="auto" w:fill="FFFFFF"/>
            <w:vAlign w:val="center"/>
          </w:tcPr>
          <w:p w14:paraId="01AF3F08" w14:textId="37C43EB8" w:rsidR="00E72AD7" w:rsidRPr="008720F4" w:rsidRDefault="002B37D4" w:rsidP="0061716D">
            <w:pPr>
              <w:ind w:left="18"/>
              <w:jc w:val="left"/>
              <w:rPr>
                <w:rFonts w:eastAsia="Arial"/>
              </w:rPr>
            </w:pPr>
            <w:r>
              <w:rPr>
                <w:rFonts w:eastAsia="MS Mincho"/>
                <w:b/>
                <w:color w:val="000000"/>
              </w:rPr>
              <w:tab/>
            </w:r>
            <w:r w:rsidR="00802C7B">
              <w:rPr>
                <w:rFonts w:eastAsia="MS Mincho"/>
                <w:b/>
                <w:color w:val="000000"/>
              </w:rPr>
              <w:t>2034</w:t>
            </w:r>
          </w:p>
        </w:tc>
      </w:tr>
      <w:tr w:rsidR="00E72AD7" w:rsidRPr="008720F4" w14:paraId="36DF2C04"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35C63680" w14:textId="77777777" w:rsidR="00E72AD7" w:rsidRPr="008720F4" w:rsidRDefault="00E72AD7">
            <w:pPr>
              <w:rPr>
                <w:rFonts w:eastAsia="MS Mincho"/>
                <w:color w:val="000000"/>
              </w:rPr>
            </w:pPr>
            <w:r w:rsidRPr="008720F4">
              <w:rPr>
                <w:rFonts w:eastAsia="MS Mincho"/>
                <w:b/>
                <w:bCs/>
                <w:color w:val="000000"/>
              </w:rPr>
              <w:t>Branch</w:t>
            </w:r>
          </w:p>
        </w:tc>
        <w:tc>
          <w:tcPr>
            <w:tcW w:w="136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1025927C" w14:textId="77777777" w:rsidR="00E72AD7" w:rsidRPr="008720F4" w:rsidRDefault="00E72AD7">
            <w:pPr>
              <w:jc w:val="center"/>
              <w:rPr>
                <w:rFonts w:eastAsia="MS Mincho"/>
                <w:color w:val="000000"/>
              </w:rPr>
            </w:pPr>
            <w:r w:rsidRPr="008720F4">
              <w:rPr>
                <w:rFonts w:eastAsia="MS Mincho"/>
                <w:color w:val="000000"/>
              </w:rPr>
              <w:t>5</w:t>
            </w:r>
          </w:p>
        </w:tc>
        <w:tc>
          <w:tcPr>
            <w:tcW w:w="153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0C716B8D"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9E9E9"/>
            <w:tcMar>
              <w:top w:w="22" w:type="dxa"/>
              <w:left w:w="81" w:type="dxa"/>
              <w:bottom w:w="22" w:type="dxa"/>
              <w:right w:w="81" w:type="dxa"/>
            </w:tcMar>
            <w:vAlign w:val="center"/>
            <w:hideMark/>
          </w:tcPr>
          <w:p w14:paraId="7637C527" w14:textId="77777777" w:rsidR="00E72AD7" w:rsidRPr="008720F4" w:rsidRDefault="00E72AD7">
            <w:pPr>
              <w:ind w:left="18"/>
              <w:jc w:val="center"/>
              <w:rPr>
                <w:rFonts w:eastAsia="MS Mincho"/>
                <w:color w:val="000000"/>
              </w:rPr>
            </w:pPr>
            <w:r w:rsidRPr="008720F4">
              <w:rPr>
                <w:rFonts w:eastAsia="MS Mincho"/>
                <w:b/>
                <w:bCs/>
                <w:color w:val="000000"/>
              </w:rPr>
              <w:t>5</w:t>
            </w:r>
          </w:p>
        </w:tc>
        <w:tc>
          <w:tcPr>
            <w:tcW w:w="2250" w:type="dxa"/>
            <w:tcBorders>
              <w:top w:val="nil"/>
              <w:left w:val="single" w:sz="12" w:space="0" w:color="FFFFFF"/>
              <w:bottom w:val="nil"/>
              <w:right w:val="single" w:sz="4" w:space="0" w:color="auto"/>
            </w:tcBorders>
            <w:shd w:val="clear" w:color="auto" w:fill="E9E9E9"/>
            <w:vAlign w:val="center"/>
          </w:tcPr>
          <w:p w14:paraId="54936D91" w14:textId="4F828774" w:rsidR="00E72AD7" w:rsidRPr="008720F4" w:rsidRDefault="002B37D4" w:rsidP="0061716D">
            <w:pPr>
              <w:ind w:left="18"/>
              <w:jc w:val="left"/>
              <w:rPr>
                <w:rFonts w:eastAsia="MS Mincho"/>
                <w:b/>
                <w:color w:val="000000"/>
              </w:rPr>
            </w:pPr>
            <w:r>
              <w:rPr>
                <w:rFonts w:eastAsia="MS Mincho"/>
                <w:b/>
                <w:color w:val="000000"/>
              </w:rPr>
              <w:tab/>
            </w:r>
            <w:r w:rsidR="00A0055B" w:rsidRPr="008720F4">
              <w:rPr>
                <w:rFonts w:eastAsia="MS Mincho"/>
                <w:b/>
                <w:color w:val="000000"/>
              </w:rPr>
              <w:t>20</w:t>
            </w:r>
            <w:r w:rsidR="00A0055B">
              <w:rPr>
                <w:rFonts w:eastAsia="MS Mincho"/>
                <w:b/>
                <w:color w:val="000000"/>
              </w:rPr>
              <w:t>41</w:t>
            </w:r>
          </w:p>
        </w:tc>
      </w:tr>
      <w:tr w:rsidR="00E72AD7" w:rsidRPr="008720F4" w14:paraId="148EB70D" w14:textId="77777777">
        <w:trPr>
          <w:trHeight w:hRule="exact" w:val="360"/>
          <w:jc w:val="center"/>
        </w:trPr>
        <w:tc>
          <w:tcPr>
            <w:tcW w:w="1785" w:type="dxa"/>
            <w:tcBorders>
              <w:top w:val="nil"/>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2AA87537" w14:textId="77777777" w:rsidR="00E72AD7" w:rsidRPr="008720F4" w:rsidRDefault="00E72AD7">
            <w:pPr>
              <w:rPr>
                <w:rFonts w:eastAsia="MS Mincho"/>
                <w:color w:val="000000"/>
              </w:rPr>
            </w:pPr>
            <w:r w:rsidRPr="008720F4">
              <w:rPr>
                <w:rFonts w:eastAsia="MS Mincho"/>
                <w:b/>
                <w:bCs/>
                <w:color w:val="000000"/>
              </w:rPr>
              <w:t>Hammond</w:t>
            </w:r>
          </w:p>
        </w:tc>
        <w:tc>
          <w:tcPr>
            <w:tcW w:w="136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1BA577B4" w14:textId="77777777" w:rsidR="00E72AD7" w:rsidRPr="008720F4" w:rsidRDefault="00E72AD7">
            <w:pPr>
              <w:ind w:left="-4"/>
              <w:jc w:val="center"/>
              <w:rPr>
                <w:rFonts w:eastAsia="MS Mincho"/>
                <w:color w:val="000000"/>
              </w:rPr>
            </w:pPr>
            <w:r w:rsidRPr="008720F4">
              <w:rPr>
                <w:rFonts w:eastAsia="MS Mincho"/>
                <w:color w:val="000000"/>
              </w:rPr>
              <w:t>3</w:t>
            </w:r>
          </w:p>
        </w:tc>
        <w:tc>
          <w:tcPr>
            <w:tcW w:w="153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35EDFB20" w14:textId="77777777" w:rsidR="00E72AD7" w:rsidRPr="008720F4" w:rsidRDefault="00E72AD7">
            <w:pPr>
              <w:ind w:left="18"/>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05C7C016" w14:textId="77777777" w:rsidR="00E72AD7" w:rsidRPr="008720F4" w:rsidRDefault="00E72AD7">
            <w:pPr>
              <w:ind w:left="18"/>
              <w:jc w:val="center"/>
              <w:rPr>
                <w:rFonts w:eastAsia="MS Mincho"/>
                <w:color w:val="000000"/>
              </w:rPr>
            </w:pPr>
            <w:r w:rsidRPr="008720F4">
              <w:rPr>
                <w:rFonts w:eastAsia="MS Mincho"/>
                <w:b/>
                <w:bCs/>
                <w:color w:val="000000"/>
              </w:rPr>
              <w:t>4</w:t>
            </w:r>
          </w:p>
        </w:tc>
        <w:tc>
          <w:tcPr>
            <w:tcW w:w="2250" w:type="dxa"/>
            <w:tcBorders>
              <w:top w:val="nil"/>
              <w:left w:val="single" w:sz="12" w:space="0" w:color="FFFFFF"/>
              <w:bottom w:val="nil"/>
              <w:right w:val="single" w:sz="4" w:space="0" w:color="auto"/>
            </w:tcBorders>
            <w:shd w:val="clear" w:color="auto" w:fill="FFFFFF"/>
            <w:vAlign w:val="center"/>
          </w:tcPr>
          <w:p w14:paraId="5B20CE14" w14:textId="7EA6DBE7" w:rsidR="00E72AD7" w:rsidRPr="008720F4" w:rsidRDefault="002B37D4" w:rsidP="0061716D">
            <w:pPr>
              <w:ind w:left="18"/>
              <w:jc w:val="left"/>
              <w:rPr>
                <w:rFonts w:eastAsia="MS Mincho"/>
                <w:b/>
                <w:color w:val="000000"/>
              </w:rPr>
            </w:pPr>
            <w:r>
              <w:rPr>
                <w:rFonts w:eastAsia="MS Mincho"/>
                <w:b/>
                <w:color w:val="000000"/>
                <w:kern w:val="24"/>
              </w:rPr>
              <w:tab/>
            </w:r>
            <w:r w:rsidR="00802C7B">
              <w:rPr>
                <w:rFonts w:eastAsia="MS Mincho"/>
                <w:b/>
                <w:color w:val="000000"/>
                <w:kern w:val="24"/>
              </w:rPr>
              <w:t>2032</w:t>
            </w:r>
          </w:p>
        </w:tc>
      </w:tr>
      <w:tr w:rsidR="00E72AD7" w:rsidRPr="008720F4" w14:paraId="0FA6A242"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421122C6" w14:textId="77777777" w:rsidR="00E72AD7" w:rsidRPr="008720F4" w:rsidRDefault="00E72AD7">
            <w:pPr>
              <w:rPr>
                <w:rFonts w:eastAsia="MS Mincho"/>
                <w:color w:val="000000"/>
              </w:rPr>
            </w:pPr>
            <w:r w:rsidRPr="008720F4">
              <w:rPr>
                <w:rFonts w:eastAsia="MS Mincho"/>
                <w:b/>
                <w:bCs/>
                <w:color w:val="000000"/>
              </w:rPr>
              <w:t>Kraft</w:t>
            </w:r>
          </w:p>
        </w:tc>
        <w:tc>
          <w:tcPr>
            <w:tcW w:w="1360" w:type="dxa"/>
            <w:tcBorders>
              <w:top w:val="nil"/>
              <w:left w:val="single" w:sz="12" w:space="0" w:color="FFFFFF"/>
              <w:bottom w:val="nil"/>
              <w:right w:val="single" w:sz="12" w:space="0" w:color="FFFFFF"/>
            </w:tcBorders>
            <w:shd w:val="clear" w:color="auto" w:fill="EAEAEA"/>
            <w:tcMar>
              <w:top w:w="22" w:type="dxa"/>
              <w:left w:w="81" w:type="dxa"/>
              <w:bottom w:w="22" w:type="dxa"/>
              <w:right w:w="81" w:type="dxa"/>
            </w:tcMar>
            <w:vAlign w:val="center"/>
            <w:hideMark/>
          </w:tcPr>
          <w:p w14:paraId="266FD07C"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EAEAEA"/>
            <w:tcMar>
              <w:top w:w="22" w:type="dxa"/>
              <w:left w:w="81" w:type="dxa"/>
              <w:bottom w:w="22" w:type="dxa"/>
              <w:right w:w="81" w:type="dxa"/>
            </w:tcMar>
            <w:vAlign w:val="center"/>
            <w:hideMark/>
          </w:tcPr>
          <w:p w14:paraId="2A9DF49F"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AEAEA"/>
            <w:tcMar>
              <w:top w:w="22" w:type="dxa"/>
              <w:left w:w="81" w:type="dxa"/>
              <w:bottom w:w="22" w:type="dxa"/>
              <w:right w:w="81" w:type="dxa"/>
            </w:tcMar>
            <w:vAlign w:val="center"/>
            <w:hideMark/>
          </w:tcPr>
          <w:p w14:paraId="08BE4DDC"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EAEAEA"/>
            <w:vAlign w:val="center"/>
          </w:tcPr>
          <w:p w14:paraId="07BD9916" w14:textId="443983CE" w:rsidR="00E72AD7" w:rsidRPr="008720F4" w:rsidRDefault="002B37D4" w:rsidP="0061716D">
            <w:pPr>
              <w:ind w:left="18"/>
              <w:jc w:val="left"/>
              <w:rPr>
                <w:rFonts w:eastAsia="Arial"/>
              </w:rPr>
            </w:pPr>
            <w:r>
              <w:rPr>
                <w:rFonts w:eastAsia="MS Mincho"/>
                <w:b/>
                <w:color w:val="000000"/>
              </w:rPr>
              <w:tab/>
            </w:r>
            <w:r w:rsidR="00E72AD7" w:rsidRPr="008720F4">
              <w:rPr>
                <w:rFonts w:eastAsia="MS Mincho"/>
                <w:b/>
                <w:color w:val="000000"/>
              </w:rPr>
              <w:t>2016</w:t>
            </w:r>
            <w:r w:rsidR="00777D10">
              <w:rPr>
                <w:rFonts w:eastAsia="MS Mincho"/>
                <w:b/>
                <w:color w:val="000000"/>
                <w:vertAlign w:val="superscript"/>
              </w:rPr>
              <w:t xml:space="preserve"> A</w:t>
            </w:r>
          </w:p>
        </w:tc>
      </w:tr>
      <w:tr w:rsidR="00E72AD7" w:rsidRPr="008720F4" w14:paraId="44FB2462" w14:textId="77777777">
        <w:trPr>
          <w:trHeight w:hRule="exact" w:val="360"/>
          <w:jc w:val="center"/>
        </w:trPr>
        <w:tc>
          <w:tcPr>
            <w:tcW w:w="1785" w:type="dxa"/>
            <w:tcBorders>
              <w:top w:val="nil"/>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06AB7979" w14:textId="77777777" w:rsidR="00E72AD7" w:rsidRPr="008720F4" w:rsidRDefault="00E72AD7">
            <w:pPr>
              <w:rPr>
                <w:rFonts w:eastAsia="MS Mincho"/>
                <w:color w:val="000000"/>
              </w:rPr>
            </w:pPr>
            <w:r w:rsidRPr="008720F4">
              <w:rPr>
                <w:rFonts w:eastAsia="MS Mincho"/>
                <w:b/>
                <w:bCs/>
                <w:color w:val="000000"/>
              </w:rPr>
              <w:t>McDonough</w:t>
            </w:r>
          </w:p>
        </w:tc>
        <w:tc>
          <w:tcPr>
            <w:tcW w:w="136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7B5FD2F9"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262D8741" w14:textId="77777777" w:rsidR="00E72AD7" w:rsidRPr="008720F4" w:rsidRDefault="00E72AD7">
            <w:pPr>
              <w:ind w:left="18"/>
              <w:jc w:val="center"/>
              <w:rPr>
                <w:rFonts w:eastAsia="MS Mincho"/>
                <w:color w:val="000000"/>
              </w:rPr>
            </w:pPr>
            <w:r w:rsidRPr="008720F4">
              <w:rPr>
                <w:rFonts w:eastAsia="MS Mincho"/>
                <w:color w:val="000000"/>
              </w:rPr>
              <w:t>3</w:t>
            </w:r>
          </w:p>
        </w:tc>
        <w:tc>
          <w:tcPr>
            <w:tcW w:w="1530" w:type="dxa"/>
            <w:tcBorders>
              <w:top w:val="nil"/>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3BAA9890" w14:textId="77777777" w:rsidR="00E72AD7" w:rsidRPr="008720F4" w:rsidRDefault="00E72AD7">
            <w:pPr>
              <w:ind w:left="18"/>
              <w:jc w:val="center"/>
              <w:rPr>
                <w:rFonts w:eastAsia="MS Mincho"/>
                <w:color w:val="000000"/>
              </w:rPr>
            </w:pPr>
            <w:r w:rsidRPr="008720F4">
              <w:rPr>
                <w:rFonts w:eastAsia="MS Mincho"/>
                <w:b/>
                <w:color w:val="000000"/>
              </w:rPr>
              <w:t>4</w:t>
            </w:r>
          </w:p>
        </w:tc>
        <w:tc>
          <w:tcPr>
            <w:tcW w:w="2250" w:type="dxa"/>
            <w:tcBorders>
              <w:top w:val="nil"/>
              <w:left w:val="single" w:sz="12" w:space="0" w:color="FFFFFF"/>
              <w:bottom w:val="nil"/>
              <w:right w:val="single" w:sz="4" w:space="0" w:color="auto"/>
            </w:tcBorders>
            <w:shd w:val="clear" w:color="auto" w:fill="FFFFFF"/>
            <w:vAlign w:val="center"/>
          </w:tcPr>
          <w:p w14:paraId="1AAB9EE3" w14:textId="5C9D171A" w:rsidR="00E72AD7" w:rsidRPr="008720F4" w:rsidRDefault="002B37D4" w:rsidP="0061716D">
            <w:pPr>
              <w:ind w:left="18"/>
              <w:jc w:val="left"/>
              <w:rPr>
                <w:rFonts w:eastAsia="MS Mincho"/>
                <w:b/>
                <w:color w:val="000000"/>
              </w:rPr>
            </w:pPr>
            <w:r>
              <w:rPr>
                <w:rFonts w:eastAsia="MS Mincho"/>
                <w:b/>
                <w:color w:val="000000"/>
                <w:kern w:val="24"/>
              </w:rPr>
              <w:tab/>
            </w:r>
            <w:r w:rsidR="00580F9E">
              <w:rPr>
                <w:rFonts w:eastAsia="MS Mincho"/>
                <w:b/>
                <w:color w:val="000000"/>
                <w:kern w:val="24"/>
              </w:rPr>
              <w:t>2025</w:t>
            </w:r>
          </w:p>
        </w:tc>
      </w:tr>
      <w:tr w:rsidR="00E72AD7" w:rsidRPr="008720F4" w14:paraId="556FEC08"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71AFAD19" w14:textId="77777777" w:rsidR="00E72AD7" w:rsidRPr="008720F4" w:rsidRDefault="00E72AD7">
            <w:pPr>
              <w:rPr>
                <w:rFonts w:eastAsia="MS Mincho"/>
                <w:color w:val="000000"/>
              </w:rPr>
            </w:pPr>
            <w:r w:rsidRPr="008720F4">
              <w:rPr>
                <w:rFonts w:eastAsia="MS Mincho"/>
                <w:b/>
                <w:bCs/>
                <w:color w:val="000000"/>
              </w:rPr>
              <w:t>McIntosh</w:t>
            </w:r>
          </w:p>
        </w:tc>
        <w:tc>
          <w:tcPr>
            <w:tcW w:w="136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7B908EB1"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73BF0AD1"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9E9E9"/>
            <w:tcMar>
              <w:top w:w="22" w:type="dxa"/>
              <w:left w:w="81" w:type="dxa"/>
              <w:bottom w:w="22" w:type="dxa"/>
              <w:right w:w="81" w:type="dxa"/>
            </w:tcMar>
            <w:vAlign w:val="center"/>
            <w:hideMark/>
          </w:tcPr>
          <w:p w14:paraId="030EF123"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E9E9E9"/>
            <w:vAlign w:val="center"/>
          </w:tcPr>
          <w:p w14:paraId="6F456CE8" w14:textId="503DB65A" w:rsidR="00E72AD7" w:rsidRPr="008720F4" w:rsidRDefault="002B37D4" w:rsidP="0061716D">
            <w:pPr>
              <w:ind w:left="18"/>
              <w:jc w:val="left"/>
              <w:rPr>
                <w:rFonts w:eastAsia="MS Mincho"/>
                <w:b/>
                <w:color w:val="000000"/>
              </w:rPr>
            </w:pPr>
            <w:r>
              <w:rPr>
                <w:rFonts w:eastAsia="MS Mincho"/>
                <w:b/>
                <w:color w:val="000000"/>
                <w:kern w:val="24"/>
              </w:rPr>
              <w:tab/>
            </w:r>
            <w:r w:rsidR="00E72AD7" w:rsidRPr="008720F4">
              <w:rPr>
                <w:rFonts w:eastAsia="MS Mincho"/>
                <w:b/>
                <w:color w:val="000000"/>
                <w:kern w:val="24"/>
              </w:rPr>
              <w:t>2022</w:t>
            </w:r>
            <w:r w:rsidR="0041280E" w:rsidRPr="007F1888">
              <w:rPr>
                <w:rFonts w:eastAsia="MS Mincho"/>
                <w:b/>
                <w:color w:val="000000"/>
                <w:vertAlign w:val="superscript"/>
              </w:rPr>
              <w:t xml:space="preserve"> </w:t>
            </w:r>
            <w:r w:rsidR="0041280E">
              <w:rPr>
                <w:rFonts w:eastAsia="MS Mincho"/>
                <w:b/>
                <w:color w:val="000000"/>
                <w:vertAlign w:val="superscript"/>
              </w:rPr>
              <w:t>A</w:t>
            </w:r>
          </w:p>
        </w:tc>
      </w:tr>
      <w:tr w:rsidR="00E72AD7" w:rsidRPr="008720F4" w14:paraId="6E7B695F" w14:textId="77777777">
        <w:trPr>
          <w:trHeight w:hRule="exact" w:val="360"/>
          <w:jc w:val="center"/>
        </w:trPr>
        <w:tc>
          <w:tcPr>
            <w:tcW w:w="1785" w:type="dxa"/>
            <w:tcBorders>
              <w:top w:val="nil"/>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41BEC11A" w14:textId="77777777" w:rsidR="00E72AD7" w:rsidRPr="008720F4" w:rsidRDefault="00E72AD7">
            <w:pPr>
              <w:rPr>
                <w:rFonts w:eastAsia="MS Mincho"/>
                <w:color w:val="000000"/>
              </w:rPr>
            </w:pPr>
            <w:r w:rsidRPr="008720F4">
              <w:rPr>
                <w:rFonts w:eastAsia="MS Mincho"/>
                <w:b/>
                <w:bCs/>
                <w:color w:val="000000"/>
              </w:rPr>
              <w:t>McManus</w:t>
            </w:r>
          </w:p>
        </w:tc>
        <w:tc>
          <w:tcPr>
            <w:tcW w:w="136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4E02E640"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6047FCFD"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44C16AA6"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FFFFFF"/>
            <w:vAlign w:val="center"/>
          </w:tcPr>
          <w:p w14:paraId="4B253BFE" w14:textId="05E5EC36" w:rsidR="00E72AD7" w:rsidRPr="008720F4" w:rsidRDefault="002B37D4" w:rsidP="0061716D">
            <w:pPr>
              <w:ind w:left="18"/>
              <w:jc w:val="left"/>
              <w:rPr>
                <w:rFonts w:eastAsia="MS Mincho"/>
                <w:b/>
                <w:color w:val="000000"/>
              </w:rPr>
            </w:pPr>
            <w:r>
              <w:rPr>
                <w:rFonts w:eastAsia="MS Mincho"/>
                <w:b/>
                <w:color w:val="000000"/>
              </w:rPr>
              <w:tab/>
            </w:r>
            <w:r w:rsidR="00E72AD7" w:rsidRPr="008720F4">
              <w:rPr>
                <w:rFonts w:eastAsia="MS Mincho"/>
                <w:b/>
                <w:color w:val="000000"/>
              </w:rPr>
              <w:t>2020</w:t>
            </w:r>
            <w:r w:rsidR="001535B3" w:rsidRPr="007F1888">
              <w:rPr>
                <w:rFonts w:eastAsia="MS Mincho"/>
                <w:b/>
                <w:color w:val="000000"/>
                <w:vertAlign w:val="superscript"/>
              </w:rPr>
              <w:t xml:space="preserve"> </w:t>
            </w:r>
            <w:r w:rsidR="00777D10">
              <w:rPr>
                <w:rFonts w:eastAsia="MS Mincho"/>
                <w:b/>
                <w:color w:val="000000"/>
                <w:vertAlign w:val="superscript"/>
              </w:rPr>
              <w:t>A</w:t>
            </w:r>
          </w:p>
        </w:tc>
      </w:tr>
      <w:tr w:rsidR="00E72AD7" w:rsidRPr="008720F4" w14:paraId="7191E4D5"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0F864326" w14:textId="77777777" w:rsidR="00E72AD7" w:rsidRPr="008720F4" w:rsidRDefault="00E72AD7">
            <w:pPr>
              <w:rPr>
                <w:rFonts w:eastAsia="MS Mincho"/>
                <w:color w:val="000000"/>
              </w:rPr>
            </w:pPr>
            <w:r w:rsidRPr="008720F4">
              <w:rPr>
                <w:rFonts w:eastAsia="MS Mincho"/>
                <w:b/>
                <w:bCs/>
                <w:color w:val="000000"/>
              </w:rPr>
              <w:t>Mitchell</w:t>
            </w:r>
          </w:p>
        </w:tc>
        <w:tc>
          <w:tcPr>
            <w:tcW w:w="136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2CCAAFFE" w14:textId="77777777" w:rsidR="00E72AD7" w:rsidRPr="008720F4" w:rsidRDefault="00E72AD7">
            <w:pPr>
              <w:jc w:val="center"/>
              <w:rPr>
                <w:rFonts w:eastAsia="MS Mincho"/>
                <w:color w:val="000000"/>
              </w:rPr>
            </w:pPr>
            <w:r w:rsidRPr="008720F4">
              <w:rPr>
                <w:rFonts w:eastAsia="MS Mincho"/>
                <w:color w:val="000000"/>
              </w:rPr>
              <w:t>3</w:t>
            </w:r>
          </w:p>
        </w:tc>
        <w:tc>
          <w:tcPr>
            <w:tcW w:w="153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76CE7D09"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9E9E9"/>
            <w:tcMar>
              <w:top w:w="22" w:type="dxa"/>
              <w:left w:w="81" w:type="dxa"/>
              <w:bottom w:w="22" w:type="dxa"/>
              <w:right w:w="81" w:type="dxa"/>
            </w:tcMar>
            <w:vAlign w:val="center"/>
            <w:hideMark/>
          </w:tcPr>
          <w:p w14:paraId="6A9FB356" w14:textId="77777777" w:rsidR="00E72AD7" w:rsidRPr="008720F4" w:rsidRDefault="00E72AD7">
            <w:pPr>
              <w:jc w:val="center"/>
              <w:rPr>
                <w:rFonts w:eastAsia="MS Mincho"/>
                <w:color w:val="000000"/>
              </w:rPr>
            </w:pPr>
            <w:r w:rsidRPr="008720F4">
              <w:rPr>
                <w:rFonts w:eastAsia="MS Mincho"/>
                <w:b/>
                <w:bCs/>
                <w:color w:val="000000"/>
              </w:rPr>
              <w:t>3</w:t>
            </w:r>
          </w:p>
        </w:tc>
        <w:tc>
          <w:tcPr>
            <w:tcW w:w="2250" w:type="dxa"/>
            <w:tcBorders>
              <w:top w:val="nil"/>
              <w:left w:val="single" w:sz="12" w:space="0" w:color="FFFFFF"/>
              <w:bottom w:val="nil"/>
              <w:right w:val="single" w:sz="4" w:space="0" w:color="auto"/>
            </w:tcBorders>
            <w:shd w:val="clear" w:color="auto" w:fill="E9E9E9"/>
            <w:vAlign w:val="center"/>
          </w:tcPr>
          <w:p w14:paraId="0BAFC7D5" w14:textId="10078CAB" w:rsidR="00E72AD7" w:rsidRPr="008720F4" w:rsidRDefault="002B37D4" w:rsidP="0061716D">
            <w:pPr>
              <w:jc w:val="left"/>
              <w:rPr>
                <w:rFonts w:eastAsia="MS Mincho"/>
                <w:b/>
                <w:color w:val="000000"/>
              </w:rPr>
            </w:pPr>
            <w:r>
              <w:rPr>
                <w:rFonts w:eastAsia="MS Mincho"/>
                <w:b/>
                <w:color w:val="000000"/>
                <w:kern w:val="24"/>
              </w:rPr>
              <w:tab/>
            </w:r>
            <w:r w:rsidR="003B108D">
              <w:rPr>
                <w:rFonts w:eastAsia="MS Mincho"/>
                <w:b/>
                <w:color w:val="000000"/>
                <w:kern w:val="24"/>
              </w:rPr>
              <w:t>2030</w:t>
            </w:r>
          </w:p>
        </w:tc>
      </w:tr>
      <w:tr w:rsidR="00E72AD7" w:rsidRPr="008720F4" w14:paraId="240E5BA8" w14:textId="77777777">
        <w:trPr>
          <w:trHeight w:hRule="exact" w:val="360"/>
          <w:jc w:val="center"/>
        </w:trPr>
        <w:tc>
          <w:tcPr>
            <w:tcW w:w="1785" w:type="dxa"/>
            <w:tcBorders>
              <w:top w:val="nil"/>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0504B0E6" w14:textId="77777777" w:rsidR="00E72AD7" w:rsidRPr="008720F4" w:rsidRDefault="00E72AD7">
            <w:pPr>
              <w:rPr>
                <w:rFonts w:eastAsia="MS Mincho"/>
                <w:color w:val="000000"/>
              </w:rPr>
            </w:pPr>
            <w:r w:rsidRPr="008720F4">
              <w:rPr>
                <w:rFonts w:eastAsia="MS Mincho"/>
                <w:b/>
                <w:bCs/>
                <w:color w:val="000000"/>
              </w:rPr>
              <w:t>Scherer</w:t>
            </w:r>
          </w:p>
        </w:tc>
        <w:tc>
          <w:tcPr>
            <w:tcW w:w="136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2003223A"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3344C72A" w14:textId="77777777" w:rsidR="00E72AD7" w:rsidRPr="008720F4" w:rsidRDefault="00E72AD7">
            <w:pPr>
              <w:ind w:left="18"/>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709963A8" w14:textId="77777777" w:rsidR="00E72AD7" w:rsidRPr="008720F4" w:rsidRDefault="00E72AD7">
            <w:pPr>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FFFFFF"/>
            <w:vAlign w:val="center"/>
          </w:tcPr>
          <w:p w14:paraId="47911639" w14:textId="085C45CB" w:rsidR="00E72AD7" w:rsidRPr="008720F4" w:rsidRDefault="002B37D4" w:rsidP="0061716D">
            <w:pPr>
              <w:jc w:val="left"/>
              <w:rPr>
                <w:rFonts w:eastAsia="MS Mincho"/>
                <w:b/>
                <w:color w:val="000000"/>
              </w:rPr>
            </w:pPr>
            <w:r>
              <w:rPr>
                <w:rFonts w:eastAsia="MS Mincho"/>
                <w:b/>
                <w:color w:val="000000"/>
                <w:kern w:val="24"/>
              </w:rPr>
              <w:tab/>
            </w:r>
            <w:r w:rsidR="007B31DF" w:rsidRPr="008720F4">
              <w:rPr>
                <w:rFonts w:eastAsia="MS Mincho"/>
                <w:b/>
                <w:color w:val="000000"/>
                <w:kern w:val="24"/>
              </w:rPr>
              <w:t>20</w:t>
            </w:r>
            <w:r w:rsidR="007B31DF">
              <w:rPr>
                <w:rFonts w:eastAsia="MS Mincho"/>
                <w:b/>
                <w:color w:val="000000"/>
                <w:kern w:val="24"/>
              </w:rPr>
              <w:t>33</w:t>
            </w:r>
          </w:p>
        </w:tc>
      </w:tr>
      <w:tr w:rsidR="00E72AD7" w:rsidRPr="008720F4" w14:paraId="689359B5"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55DEF26E" w14:textId="77777777" w:rsidR="00E72AD7" w:rsidRPr="008720F4" w:rsidRDefault="00E72AD7">
            <w:pPr>
              <w:rPr>
                <w:rFonts w:eastAsia="MS Mincho"/>
                <w:color w:val="000000"/>
              </w:rPr>
            </w:pPr>
            <w:r w:rsidRPr="008720F4">
              <w:rPr>
                <w:rFonts w:eastAsia="MS Mincho"/>
                <w:b/>
                <w:bCs/>
                <w:color w:val="000000"/>
              </w:rPr>
              <w:t>Wansley</w:t>
            </w:r>
          </w:p>
        </w:tc>
        <w:tc>
          <w:tcPr>
            <w:tcW w:w="136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65073ADA"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6169B5AE" w14:textId="77777777" w:rsidR="00E72AD7" w:rsidRPr="008720F4" w:rsidRDefault="00E72AD7">
            <w:pPr>
              <w:ind w:left="18"/>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9E9E9"/>
            <w:tcMar>
              <w:top w:w="22" w:type="dxa"/>
              <w:left w:w="81" w:type="dxa"/>
              <w:bottom w:w="22" w:type="dxa"/>
              <w:right w:w="81" w:type="dxa"/>
            </w:tcMar>
            <w:vAlign w:val="center"/>
            <w:hideMark/>
          </w:tcPr>
          <w:p w14:paraId="2F6BB10C"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E9E9E9"/>
            <w:vAlign w:val="center"/>
          </w:tcPr>
          <w:p w14:paraId="5173F539" w14:textId="118C35C9" w:rsidR="00E72AD7" w:rsidRPr="008720F4" w:rsidRDefault="002B37D4" w:rsidP="0061716D">
            <w:pPr>
              <w:ind w:left="18"/>
              <w:jc w:val="left"/>
              <w:rPr>
                <w:rFonts w:eastAsia="MS Mincho"/>
                <w:b/>
                <w:color w:val="000000"/>
              </w:rPr>
            </w:pPr>
            <w:r>
              <w:rPr>
                <w:rFonts w:eastAsia="MS Mincho"/>
                <w:b/>
                <w:color w:val="000000"/>
                <w:kern w:val="24"/>
              </w:rPr>
              <w:tab/>
            </w:r>
            <w:r w:rsidR="0090043F">
              <w:rPr>
                <w:rFonts w:eastAsia="MS Mincho"/>
                <w:b/>
                <w:color w:val="000000"/>
                <w:kern w:val="24"/>
              </w:rPr>
              <w:t>2034</w:t>
            </w:r>
          </w:p>
        </w:tc>
      </w:tr>
      <w:tr w:rsidR="00E72AD7" w:rsidRPr="008720F4" w14:paraId="02F36AB8" w14:textId="77777777">
        <w:trPr>
          <w:trHeight w:hRule="exact" w:val="360"/>
          <w:jc w:val="center"/>
        </w:trPr>
        <w:tc>
          <w:tcPr>
            <w:tcW w:w="1785" w:type="dxa"/>
            <w:tcBorders>
              <w:top w:val="nil"/>
              <w:left w:val="single" w:sz="4" w:space="0" w:color="auto"/>
              <w:bottom w:val="single" w:sz="18" w:space="0" w:color="707070"/>
              <w:right w:val="single" w:sz="12" w:space="0" w:color="FFFFFF"/>
            </w:tcBorders>
            <w:shd w:val="clear" w:color="auto" w:fill="FFFFFF"/>
            <w:tcMar>
              <w:top w:w="22" w:type="dxa"/>
              <w:left w:w="81" w:type="dxa"/>
              <w:bottom w:w="22" w:type="dxa"/>
              <w:right w:w="81" w:type="dxa"/>
            </w:tcMar>
            <w:vAlign w:val="center"/>
            <w:hideMark/>
          </w:tcPr>
          <w:p w14:paraId="77E551F6" w14:textId="77777777" w:rsidR="00E72AD7" w:rsidRPr="008720F4" w:rsidRDefault="00E72AD7">
            <w:pPr>
              <w:rPr>
                <w:rFonts w:eastAsia="MS Mincho"/>
                <w:color w:val="000000"/>
              </w:rPr>
            </w:pPr>
            <w:r w:rsidRPr="008720F4">
              <w:rPr>
                <w:rFonts w:eastAsia="MS Mincho"/>
                <w:b/>
                <w:bCs/>
                <w:color w:val="000000"/>
              </w:rPr>
              <w:t>Yates</w:t>
            </w:r>
          </w:p>
        </w:tc>
        <w:tc>
          <w:tcPr>
            <w:tcW w:w="1360" w:type="dxa"/>
            <w:tcBorders>
              <w:top w:val="nil"/>
              <w:left w:val="single" w:sz="12" w:space="0" w:color="FFFFFF"/>
              <w:bottom w:val="single" w:sz="18" w:space="0" w:color="707070"/>
              <w:right w:val="single" w:sz="12" w:space="0" w:color="FFFFFF"/>
            </w:tcBorders>
            <w:shd w:val="clear" w:color="auto" w:fill="FFFFFF"/>
            <w:tcMar>
              <w:top w:w="22" w:type="dxa"/>
              <w:left w:w="81" w:type="dxa"/>
              <w:bottom w:w="22" w:type="dxa"/>
              <w:right w:w="81" w:type="dxa"/>
            </w:tcMar>
            <w:vAlign w:val="center"/>
            <w:hideMark/>
          </w:tcPr>
          <w:p w14:paraId="33864912" w14:textId="77777777" w:rsidR="00E72AD7" w:rsidRPr="008720F4" w:rsidRDefault="00E72AD7">
            <w:pPr>
              <w:ind w:left="86"/>
              <w:jc w:val="center"/>
              <w:rPr>
                <w:rFonts w:eastAsia="MS Mincho"/>
                <w:color w:val="000000"/>
              </w:rPr>
            </w:pPr>
            <w:r w:rsidRPr="008720F4">
              <w:rPr>
                <w:rFonts w:eastAsia="MS Mincho"/>
                <w:color w:val="000000"/>
              </w:rPr>
              <w:t>5</w:t>
            </w:r>
          </w:p>
        </w:tc>
        <w:tc>
          <w:tcPr>
            <w:tcW w:w="1530" w:type="dxa"/>
            <w:tcBorders>
              <w:top w:val="nil"/>
              <w:left w:val="single" w:sz="12" w:space="0" w:color="FFFFFF"/>
              <w:bottom w:val="single" w:sz="18" w:space="0" w:color="707070"/>
              <w:right w:val="single" w:sz="12" w:space="0" w:color="FFFFFF"/>
            </w:tcBorders>
            <w:shd w:val="clear" w:color="auto" w:fill="FFFFFF"/>
            <w:tcMar>
              <w:top w:w="22" w:type="dxa"/>
              <w:left w:w="81" w:type="dxa"/>
              <w:bottom w:w="22" w:type="dxa"/>
              <w:right w:w="81" w:type="dxa"/>
            </w:tcMar>
            <w:vAlign w:val="center"/>
            <w:hideMark/>
          </w:tcPr>
          <w:p w14:paraId="41AE175F" w14:textId="77E5A799" w:rsidR="00E72AD7" w:rsidRPr="008720F4" w:rsidRDefault="00E72AD7">
            <w:pPr>
              <w:ind w:left="18"/>
              <w:jc w:val="center"/>
              <w:rPr>
                <w:rFonts w:eastAsia="MS Mincho"/>
                <w:color w:val="000000"/>
              </w:rPr>
            </w:pPr>
            <w:r w:rsidRPr="008720F4">
              <w:rPr>
                <w:rFonts w:eastAsia="MS Mincho"/>
                <w:color w:val="000000"/>
              </w:rPr>
              <w:t>2</w:t>
            </w:r>
          </w:p>
        </w:tc>
        <w:tc>
          <w:tcPr>
            <w:tcW w:w="1530" w:type="dxa"/>
            <w:tcBorders>
              <w:top w:val="nil"/>
              <w:left w:val="single" w:sz="12" w:space="0" w:color="FFFFFF"/>
              <w:bottom w:val="single" w:sz="18" w:space="0" w:color="707070"/>
              <w:right w:val="single" w:sz="4" w:space="0" w:color="auto"/>
            </w:tcBorders>
            <w:shd w:val="clear" w:color="auto" w:fill="FFFFFF"/>
            <w:tcMar>
              <w:top w:w="22" w:type="dxa"/>
              <w:left w:w="81" w:type="dxa"/>
              <w:bottom w:w="22" w:type="dxa"/>
              <w:right w:w="81" w:type="dxa"/>
            </w:tcMar>
            <w:vAlign w:val="center"/>
            <w:hideMark/>
          </w:tcPr>
          <w:p w14:paraId="4EC37D90" w14:textId="77777777" w:rsidR="00E72AD7" w:rsidRPr="008720F4" w:rsidRDefault="00E72AD7">
            <w:pPr>
              <w:ind w:left="18"/>
              <w:jc w:val="center"/>
              <w:rPr>
                <w:rFonts w:eastAsia="MS Mincho"/>
                <w:color w:val="000000"/>
              </w:rPr>
            </w:pPr>
            <w:r w:rsidRPr="008720F4">
              <w:rPr>
                <w:rFonts w:eastAsia="MS Mincho"/>
                <w:b/>
                <w:bCs/>
                <w:color w:val="000000"/>
              </w:rPr>
              <w:t>7</w:t>
            </w:r>
          </w:p>
        </w:tc>
        <w:tc>
          <w:tcPr>
            <w:tcW w:w="2250" w:type="dxa"/>
            <w:tcBorders>
              <w:top w:val="nil"/>
              <w:left w:val="single" w:sz="12" w:space="0" w:color="FFFFFF"/>
              <w:bottom w:val="single" w:sz="18" w:space="0" w:color="707070"/>
              <w:right w:val="single" w:sz="4" w:space="0" w:color="auto"/>
            </w:tcBorders>
            <w:shd w:val="clear" w:color="auto" w:fill="FFFFFF"/>
            <w:vAlign w:val="center"/>
          </w:tcPr>
          <w:p w14:paraId="3CB4E64A" w14:textId="4AF824BA" w:rsidR="00E72AD7" w:rsidRPr="008720F4" w:rsidRDefault="002B37D4" w:rsidP="0061716D">
            <w:pPr>
              <w:ind w:left="18"/>
              <w:jc w:val="left"/>
              <w:rPr>
                <w:rFonts w:eastAsia="MS Mincho"/>
                <w:b/>
                <w:color w:val="000000"/>
              </w:rPr>
            </w:pPr>
            <w:r>
              <w:rPr>
                <w:rFonts w:eastAsia="MS Mincho"/>
                <w:b/>
                <w:bCs/>
                <w:color w:val="000000"/>
                <w:kern w:val="24"/>
              </w:rPr>
              <w:tab/>
            </w:r>
            <w:r w:rsidR="0090043F">
              <w:rPr>
                <w:rFonts w:eastAsia="MS Mincho"/>
                <w:b/>
                <w:bCs/>
                <w:color w:val="000000"/>
                <w:kern w:val="24"/>
              </w:rPr>
              <w:t>2024</w:t>
            </w:r>
          </w:p>
        </w:tc>
      </w:tr>
      <w:tr w:rsidR="00E72AD7" w:rsidRPr="008720F4" w14:paraId="248D7D53" w14:textId="77777777">
        <w:trPr>
          <w:trHeight w:hRule="exact" w:val="360"/>
          <w:jc w:val="center"/>
        </w:trPr>
        <w:tc>
          <w:tcPr>
            <w:tcW w:w="1785" w:type="dxa"/>
            <w:tcBorders>
              <w:top w:val="single" w:sz="18" w:space="0" w:color="707070"/>
              <w:left w:val="single" w:sz="4" w:space="0" w:color="auto"/>
              <w:bottom w:val="single" w:sz="4" w:space="0" w:color="auto"/>
              <w:right w:val="single" w:sz="12" w:space="0" w:color="FFFFFF"/>
            </w:tcBorders>
            <w:shd w:val="clear" w:color="auto" w:fill="E9E9E9"/>
            <w:tcMar>
              <w:top w:w="22" w:type="dxa"/>
              <w:left w:w="81" w:type="dxa"/>
              <w:bottom w:w="22" w:type="dxa"/>
              <w:right w:w="81" w:type="dxa"/>
            </w:tcMar>
            <w:vAlign w:val="center"/>
            <w:hideMark/>
          </w:tcPr>
          <w:p w14:paraId="4F51D369" w14:textId="77777777" w:rsidR="00E72AD7" w:rsidRPr="008720F4" w:rsidRDefault="00E72AD7">
            <w:pPr>
              <w:ind w:left="360"/>
              <w:jc w:val="center"/>
              <w:rPr>
                <w:rFonts w:eastAsia="MS Mincho"/>
                <w:color w:val="000000"/>
              </w:rPr>
            </w:pPr>
          </w:p>
        </w:tc>
        <w:tc>
          <w:tcPr>
            <w:tcW w:w="1360" w:type="dxa"/>
            <w:tcBorders>
              <w:top w:val="single" w:sz="18" w:space="0" w:color="707070"/>
              <w:left w:val="single" w:sz="12" w:space="0" w:color="FFFFFF"/>
              <w:bottom w:val="single" w:sz="4" w:space="0" w:color="auto"/>
              <w:right w:val="single" w:sz="12" w:space="0" w:color="FFFFFF"/>
            </w:tcBorders>
            <w:shd w:val="clear" w:color="auto" w:fill="E9E9E9"/>
            <w:tcMar>
              <w:top w:w="43" w:type="dxa"/>
              <w:left w:w="81" w:type="dxa"/>
              <w:bottom w:w="22" w:type="dxa"/>
              <w:right w:w="81" w:type="dxa"/>
            </w:tcMar>
            <w:vAlign w:val="center"/>
            <w:hideMark/>
          </w:tcPr>
          <w:p w14:paraId="11283054" w14:textId="77777777" w:rsidR="00E72AD7" w:rsidRPr="008720F4" w:rsidRDefault="00E72AD7">
            <w:pPr>
              <w:jc w:val="center"/>
              <w:rPr>
                <w:rFonts w:eastAsia="MS Mincho"/>
                <w:color w:val="000000"/>
              </w:rPr>
            </w:pPr>
            <w:r w:rsidRPr="008720F4">
              <w:rPr>
                <w:rFonts w:eastAsia="MS Mincho"/>
                <w:color w:val="000000"/>
              </w:rPr>
              <w:t>20</w:t>
            </w:r>
          </w:p>
        </w:tc>
        <w:tc>
          <w:tcPr>
            <w:tcW w:w="1530" w:type="dxa"/>
            <w:tcBorders>
              <w:top w:val="single" w:sz="18" w:space="0" w:color="707070"/>
              <w:left w:val="single" w:sz="12" w:space="0" w:color="FFFFFF"/>
              <w:bottom w:val="single" w:sz="4" w:space="0" w:color="auto"/>
              <w:right w:val="single" w:sz="12" w:space="0" w:color="FFFFFF"/>
            </w:tcBorders>
            <w:shd w:val="clear" w:color="auto" w:fill="E9E9E9"/>
            <w:tcMar>
              <w:top w:w="43" w:type="dxa"/>
              <w:left w:w="81" w:type="dxa"/>
              <w:bottom w:w="22" w:type="dxa"/>
              <w:right w:w="81" w:type="dxa"/>
            </w:tcMar>
            <w:vAlign w:val="center"/>
            <w:hideMark/>
          </w:tcPr>
          <w:p w14:paraId="4DD2AE14" w14:textId="77777777" w:rsidR="00E72AD7" w:rsidRPr="008720F4" w:rsidRDefault="00E72AD7">
            <w:pPr>
              <w:ind w:left="18"/>
              <w:jc w:val="center"/>
              <w:rPr>
                <w:rFonts w:eastAsia="MS Mincho"/>
                <w:color w:val="000000"/>
              </w:rPr>
            </w:pPr>
            <w:r w:rsidRPr="008720F4">
              <w:rPr>
                <w:rFonts w:eastAsia="MS Mincho"/>
                <w:color w:val="000000"/>
              </w:rPr>
              <w:t>9</w:t>
            </w:r>
          </w:p>
        </w:tc>
        <w:tc>
          <w:tcPr>
            <w:tcW w:w="1530" w:type="dxa"/>
            <w:tcBorders>
              <w:top w:val="single" w:sz="18" w:space="0" w:color="707070"/>
              <w:left w:val="single" w:sz="12" w:space="0" w:color="FFFFFF"/>
              <w:bottom w:val="single" w:sz="4" w:space="0" w:color="auto"/>
              <w:right w:val="single" w:sz="4" w:space="0" w:color="auto"/>
            </w:tcBorders>
            <w:shd w:val="clear" w:color="auto" w:fill="E9E9E9"/>
            <w:tcMar>
              <w:top w:w="43" w:type="dxa"/>
              <w:left w:w="81" w:type="dxa"/>
              <w:bottom w:w="22" w:type="dxa"/>
              <w:right w:w="81" w:type="dxa"/>
            </w:tcMar>
            <w:vAlign w:val="center"/>
            <w:hideMark/>
          </w:tcPr>
          <w:p w14:paraId="266D0B83" w14:textId="405B81A2" w:rsidR="00E72AD7" w:rsidRPr="008720F4" w:rsidRDefault="00E72AD7">
            <w:pPr>
              <w:ind w:left="18"/>
              <w:jc w:val="center"/>
              <w:rPr>
                <w:rFonts w:eastAsia="MS Mincho"/>
                <w:color w:val="000000"/>
              </w:rPr>
            </w:pPr>
            <w:r w:rsidRPr="008720F4">
              <w:rPr>
                <w:rFonts w:eastAsia="MS Mincho"/>
                <w:b/>
                <w:bCs/>
                <w:color w:val="000000"/>
              </w:rPr>
              <w:t>29</w:t>
            </w:r>
          </w:p>
        </w:tc>
        <w:tc>
          <w:tcPr>
            <w:tcW w:w="2250" w:type="dxa"/>
            <w:tcBorders>
              <w:top w:val="single" w:sz="18" w:space="0" w:color="707070"/>
              <w:left w:val="single" w:sz="12" w:space="0" w:color="FFFFFF"/>
              <w:bottom w:val="single" w:sz="4" w:space="0" w:color="auto"/>
              <w:right w:val="single" w:sz="4" w:space="0" w:color="auto"/>
            </w:tcBorders>
            <w:shd w:val="clear" w:color="auto" w:fill="E9E9E9"/>
            <w:vAlign w:val="center"/>
          </w:tcPr>
          <w:p w14:paraId="405F56B0" w14:textId="77777777" w:rsidR="00E72AD7" w:rsidRPr="008720F4" w:rsidRDefault="00E72AD7">
            <w:pPr>
              <w:ind w:left="18"/>
              <w:jc w:val="center"/>
              <w:rPr>
                <w:rFonts w:eastAsia="MS Mincho"/>
                <w:b/>
                <w:bCs/>
                <w:color w:val="000000"/>
              </w:rPr>
            </w:pPr>
          </w:p>
        </w:tc>
      </w:tr>
      <w:bookmarkEnd w:id="90"/>
    </w:tbl>
    <w:p w14:paraId="630D9565" w14:textId="77777777" w:rsidR="00E72AD7" w:rsidRPr="00C43E8B" w:rsidRDefault="00E72AD7" w:rsidP="00E72AD7">
      <w:pPr>
        <w:rPr>
          <w:rFonts w:eastAsia="MS Mincho"/>
          <w:sz w:val="12"/>
          <w:szCs w:val="12"/>
        </w:rPr>
      </w:pPr>
    </w:p>
    <w:p w14:paraId="511B5CE0" w14:textId="77777777" w:rsidR="006F4A39" w:rsidRDefault="00E72AD7" w:rsidP="008B57DE">
      <w:pPr>
        <w:spacing w:line="240" w:lineRule="auto"/>
        <w:ind w:left="450" w:right="450"/>
        <w:rPr>
          <w:rFonts w:eastAsia="MS Mincho"/>
          <w:i/>
          <w:iCs/>
          <w:sz w:val="20"/>
          <w:szCs w:val="20"/>
        </w:rPr>
      </w:pPr>
      <w:r w:rsidRPr="008720F4">
        <w:rPr>
          <w:rFonts w:eastAsia="MS Mincho"/>
          <w:i/>
          <w:iCs/>
          <w:sz w:val="20"/>
          <w:szCs w:val="20"/>
          <w:vertAlign w:val="superscript"/>
        </w:rPr>
        <w:t>1</w:t>
      </w:r>
      <w:r w:rsidRPr="008720F4">
        <w:rPr>
          <w:rFonts w:eastAsia="MS Mincho"/>
          <w:i/>
          <w:iCs/>
          <w:sz w:val="20"/>
          <w:szCs w:val="20"/>
        </w:rPr>
        <w:t xml:space="preserve"> For those sites with multiple ash ponds, the date above reflects the last pond’s estimated closure construction completion date for the site in total.</w:t>
      </w:r>
      <w:r w:rsidRPr="008720F4" w:rsidDel="00B343C8">
        <w:rPr>
          <w:rFonts w:eastAsia="MS Mincho"/>
          <w:i/>
          <w:iCs/>
          <w:sz w:val="20"/>
          <w:szCs w:val="20"/>
        </w:rPr>
        <w:t xml:space="preserve"> </w:t>
      </w:r>
      <w:r w:rsidRPr="008720F4">
        <w:rPr>
          <w:rFonts w:eastAsia="MS Mincho"/>
          <w:i/>
          <w:iCs/>
          <w:sz w:val="20"/>
          <w:szCs w:val="20"/>
        </w:rPr>
        <w:t>The “Estimated Closure Construction Completion” date reflects the estimated end of closure construction and estimated completion of major restoration activities that may go beyond the submittal of the Closure Certification Report or the Certification of Removal Report.</w:t>
      </w:r>
      <w:r w:rsidRPr="008720F4" w:rsidDel="00A81BB0">
        <w:rPr>
          <w:rFonts w:eastAsia="MS Mincho"/>
          <w:i/>
          <w:iCs/>
          <w:sz w:val="20"/>
          <w:szCs w:val="20"/>
        </w:rPr>
        <w:t xml:space="preserve"> </w:t>
      </w:r>
    </w:p>
    <w:p w14:paraId="1E2EEE2E" w14:textId="545911F8" w:rsidR="00F92835" w:rsidRDefault="00951BC3" w:rsidP="008B57DE">
      <w:pPr>
        <w:spacing w:line="240" w:lineRule="auto"/>
        <w:ind w:left="450"/>
        <w:rPr>
          <w:rFonts w:eastAsia="MS Mincho"/>
          <w:i/>
          <w:iCs/>
          <w:sz w:val="20"/>
          <w:szCs w:val="20"/>
        </w:rPr>
      </w:pPr>
      <w:r w:rsidRPr="00D87E3D">
        <w:rPr>
          <w:rFonts w:eastAsia="MS Mincho"/>
          <w:i/>
          <w:iCs/>
          <w:sz w:val="20"/>
          <w:szCs w:val="20"/>
          <w:vertAlign w:val="superscript"/>
        </w:rPr>
        <w:t>A</w:t>
      </w:r>
      <w:r>
        <w:rPr>
          <w:rFonts w:eastAsia="MS Mincho"/>
          <w:i/>
          <w:iCs/>
          <w:sz w:val="20"/>
          <w:szCs w:val="20"/>
        </w:rPr>
        <w:t xml:space="preserve"> </w:t>
      </w:r>
      <w:r w:rsidR="00D11535">
        <w:rPr>
          <w:rFonts w:eastAsia="MS Mincho"/>
          <w:i/>
          <w:iCs/>
          <w:sz w:val="20"/>
          <w:szCs w:val="20"/>
        </w:rPr>
        <w:t xml:space="preserve">Denotes </w:t>
      </w:r>
      <w:r w:rsidR="00413800">
        <w:rPr>
          <w:rFonts w:eastAsia="MS Mincho"/>
          <w:i/>
          <w:iCs/>
          <w:sz w:val="20"/>
          <w:szCs w:val="20"/>
        </w:rPr>
        <w:t xml:space="preserve">actual closure construction completion </w:t>
      </w:r>
      <w:r w:rsidR="00164A6D">
        <w:rPr>
          <w:rFonts w:eastAsia="MS Mincho"/>
          <w:i/>
          <w:iCs/>
          <w:sz w:val="20"/>
          <w:szCs w:val="20"/>
        </w:rPr>
        <w:t>date.</w:t>
      </w:r>
    </w:p>
    <w:p w14:paraId="771AC5AB" w14:textId="2D5E5C35" w:rsidR="004A3D3F" w:rsidRDefault="004A3D3F">
      <w:pPr>
        <w:spacing w:after="200"/>
        <w:jc w:val="left"/>
        <w:rPr>
          <w:b/>
          <w:u w:val="single"/>
        </w:rPr>
      </w:pPr>
    </w:p>
    <w:p w14:paraId="4560E82F" w14:textId="77777777" w:rsidR="000A250F" w:rsidRDefault="000A250F">
      <w:pPr>
        <w:spacing w:after="200"/>
        <w:jc w:val="left"/>
        <w:rPr>
          <w:b/>
          <w:u w:val="single"/>
        </w:rPr>
      </w:pPr>
      <w:r>
        <w:br w:type="page"/>
      </w:r>
    </w:p>
    <w:p w14:paraId="73E239A2" w14:textId="15B7C082" w:rsidR="00F92835" w:rsidRPr="00DB0627" w:rsidRDefault="00F92835" w:rsidP="00144B0B">
      <w:pPr>
        <w:pStyle w:val="Heading2"/>
      </w:pPr>
      <w:bookmarkStart w:id="91" w:name="_Toc160356684"/>
      <w:r w:rsidRPr="00DB0627">
        <w:lastRenderedPageBreak/>
        <w:t>Landfill Estimated Closure Construction Timeframes</w:t>
      </w:r>
      <w:bookmarkEnd w:id="91"/>
    </w:p>
    <w:p w14:paraId="72D7B409" w14:textId="37906255" w:rsidR="00385202" w:rsidRPr="003D640E" w:rsidRDefault="00385202" w:rsidP="00385202">
      <w:pPr>
        <w:pStyle w:val="Caption"/>
        <w:spacing w:line="276" w:lineRule="auto"/>
      </w:pPr>
      <w:r w:rsidRPr="00E6006A">
        <w:t xml:space="preserve">Table </w:t>
      </w:r>
      <w:r w:rsidRPr="00E6006A">
        <w:fldChar w:fldCharType="begin"/>
      </w:r>
      <w:r w:rsidRPr="00E6006A">
        <w:instrText>SEQ Table \* ARABIC</w:instrText>
      </w:r>
      <w:r w:rsidRPr="00E6006A">
        <w:fldChar w:fldCharType="separate"/>
      </w:r>
      <w:r w:rsidR="00D877B3">
        <w:rPr>
          <w:noProof/>
        </w:rPr>
        <w:t>5</w:t>
      </w:r>
      <w:r w:rsidRPr="00E6006A">
        <w:fldChar w:fldCharType="end"/>
      </w:r>
      <w:r w:rsidRPr="00E6006A">
        <w:t>. Landfill Estimated Closure Construction Timeframes</w:t>
      </w:r>
    </w:p>
    <w:p w14:paraId="6C078777" w14:textId="77777777" w:rsidR="00385202" w:rsidRPr="00385202" w:rsidRDefault="00385202" w:rsidP="00144B0B"/>
    <w:tbl>
      <w:tblPr>
        <w:tblW w:w="8500" w:type="dxa"/>
        <w:jc w:val="center"/>
        <w:tblCellMar>
          <w:left w:w="0" w:type="dxa"/>
          <w:right w:w="0" w:type="dxa"/>
        </w:tblCellMar>
        <w:tblLook w:val="0420" w:firstRow="1" w:lastRow="0" w:firstColumn="0" w:lastColumn="0" w:noHBand="0" w:noVBand="1"/>
      </w:tblPr>
      <w:tblGrid>
        <w:gridCol w:w="2190"/>
        <w:gridCol w:w="1495"/>
        <w:gridCol w:w="1620"/>
        <w:gridCol w:w="1530"/>
        <w:gridCol w:w="1665"/>
      </w:tblGrid>
      <w:tr w:rsidR="00F92835" w:rsidRPr="00B225E0" w14:paraId="4BCB58FD" w14:textId="77777777">
        <w:trPr>
          <w:trHeight w:val="548"/>
          <w:jc w:val="center"/>
        </w:trPr>
        <w:tc>
          <w:tcPr>
            <w:tcW w:w="2190" w:type="dxa"/>
            <w:tcBorders>
              <w:top w:val="single" w:sz="12" w:space="0" w:color="FFFFFF" w:themeColor="background1"/>
              <w:left w:val="single" w:sz="4" w:space="0" w:color="auto"/>
              <w:bottom w:val="nil"/>
              <w:right w:val="single" w:sz="12" w:space="0" w:color="FFFFFF" w:themeColor="background1"/>
            </w:tcBorders>
            <w:shd w:val="clear" w:color="auto" w:fill="365F91" w:themeFill="accent1" w:themeFillShade="BF"/>
            <w:tcMar>
              <w:top w:w="40" w:type="dxa"/>
              <w:left w:w="81" w:type="dxa"/>
              <w:bottom w:w="40" w:type="dxa"/>
              <w:right w:w="81" w:type="dxa"/>
            </w:tcMar>
            <w:hideMark/>
          </w:tcPr>
          <w:p w14:paraId="48C9F8D5" w14:textId="77777777" w:rsidR="00F92835" w:rsidRPr="00B225E0" w:rsidRDefault="00F92835">
            <w:pPr>
              <w:ind w:left="360"/>
              <w:rPr>
                <w:color w:val="000000"/>
              </w:rPr>
            </w:pPr>
          </w:p>
        </w:tc>
        <w:tc>
          <w:tcPr>
            <w:tcW w:w="149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365F91" w:themeFill="accent1" w:themeFillShade="BF"/>
            <w:tcMar>
              <w:top w:w="15" w:type="dxa"/>
              <w:left w:w="43" w:type="dxa"/>
              <w:bottom w:w="22" w:type="dxa"/>
              <w:right w:w="43" w:type="dxa"/>
            </w:tcMar>
            <w:vAlign w:val="center"/>
            <w:hideMark/>
          </w:tcPr>
          <w:p w14:paraId="075BDC53" w14:textId="77777777" w:rsidR="00F92835" w:rsidRPr="00B225E0" w:rsidRDefault="00F92835">
            <w:pPr>
              <w:ind w:left="26"/>
              <w:jc w:val="center"/>
              <w:rPr>
                <w:color w:val="FFFFFF" w:themeColor="background1"/>
              </w:rPr>
            </w:pPr>
            <w:r>
              <w:rPr>
                <w:b/>
                <w:bCs/>
                <w:color w:val="FFFFFF" w:themeColor="background1"/>
              </w:rPr>
              <w:t>Existing CCR Landfills</w:t>
            </w:r>
          </w:p>
        </w:tc>
        <w:tc>
          <w:tcPr>
            <w:tcW w:w="162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365F91" w:themeFill="accent1" w:themeFillShade="BF"/>
            <w:tcMar>
              <w:top w:w="15" w:type="dxa"/>
              <w:left w:w="43" w:type="dxa"/>
              <w:bottom w:w="22" w:type="dxa"/>
              <w:right w:w="43" w:type="dxa"/>
            </w:tcMar>
            <w:vAlign w:val="center"/>
            <w:hideMark/>
          </w:tcPr>
          <w:p w14:paraId="6A200091" w14:textId="77777777" w:rsidR="00F92835" w:rsidRPr="00404298" w:rsidRDefault="00F92835">
            <w:pPr>
              <w:ind w:left="83"/>
              <w:jc w:val="center"/>
              <w:rPr>
                <w:color w:val="FFFFFF" w:themeColor="background1"/>
              </w:rPr>
            </w:pPr>
            <w:r w:rsidRPr="000E6D5C">
              <w:rPr>
                <w:rFonts w:eastAsia="Times New Roman"/>
                <w:b/>
                <w:bCs/>
                <w:color w:val="FFFFFF" w:themeColor="background1"/>
                <w:kern w:val="24"/>
              </w:rPr>
              <w:t>Future</w:t>
            </w:r>
            <w:r>
              <w:rPr>
                <w:rFonts w:eastAsia="Times New Roman"/>
                <w:b/>
                <w:bCs/>
                <w:color w:val="FFFFFF" w:themeColor="background1"/>
                <w:kern w:val="24"/>
              </w:rPr>
              <w:t>,</w:t>
            </w:r>
            <w:r w:rsidRPr="000E6D5C">
              <w:rPr>
                <w:rFonts w:eastAsia="Times New Roman"/>
                <w:b/>
                <w:bCs/>
                <w:color w:val="FFFFFF" w:themeColor="background1"/>
                <w:kern w:val="24"/>
              </w:rPr>
              <w:t xml:space="preserve"> </w:t>
            </w:r>
            <w:r>
              <w:rPr>
                <w:rFonts w:eastAsia="Times New Roman"/>
                <w:b/>
                <w:bCs/>
                <w:color w:val="FFFFFF" w:themeColor="background1"/>
                <w:kern w:val="24"/>
              </w:rPr>
              <w:t>N</w:t>
            </w:r>
            <w:r w:rsidRPr="000E6D5C">
              <w:rPr>
                <w:rFonts w:eastAsia="Times New Roman"/>
                <w:b/>
                <w:bCs/>
                <w:color w:val="FFFFFF" w:themeColor="background1"/>
                <w:kern w:val="24"/>
              </w:rPr>
              <w:t xml:space="preserve">ew </w:t>
            </w:r>
            <w:r>
              <w:rPr>
                <w:rFonts w:eastAsia="Times New Roman"/>
                <w:b/>
                <w:bCs/>
                <w:color w:val="FFFFFF" w:themeColor="background1"/>
                <w:kern w:val="24"/>
              </w:rPr>
              <w:t>P</w:t>
            </w:r>
            <w:r w:rsidRPr="000E6D5C">
              <w:rPr>
                <w:rFonts w:eastAsia="Times New Roman"/>
                <w:b/>
                <w:bCs/>
                <w:color w:val="FFFFFF" w:themeColor="background1"/>
                <w:kern w:val="24"/>
              </w:rPr>
              <w:t xml:space="preserve">ermitted </w:t>
            </w:r>
            <w:r>
              <w:rPr>
                <w:rFonts w:eastAsia="Times New Roman"/>
                <w:b/>
                <w:bCs/>
                <w:color w:val="FFFFFF" w:themeColor="background1"/>
                <w:kern w:val="24"/>
              </w:rPr>
              <w:t>L</w:t>
            </w:r>
            <w:r w:rsidRPr="000E6D5C">
              <w:rPr>
                <w:rFonts w:eastAsia="Times New Roman"/>
                <w:b/>
                <w:bCs/>
                <w:color w:val="FFFFFF" w:themeColor="background1"/>
                <w:kern w:val="24"/>
              </w:rPr>
              <w:t>andfills</w:t>
            </w:r>
          </w:p>
        </w:tc>
        <w:tc>
          <w:tcPr>
            <w:tcW w:w="1530" w:type="dxa"/>
            <w:tcBorders>
              <w:top w:val="single" w:sz="12" w:space="0" w:color="FFFFFF" w:themeColor="background1"/>
              <w:left w:val="single" w:sz="12" w:space="0" w:color="FFFFFF" w:themeColor="background1"/>
              <w:bottom w:val="single" w:sz="12" w:space="0" w:color="FFFFFF" w:themeColor="background1"/>
              <w:right w:val="single" w:sz="4" w:space="0" w:color="auto"/>
            </w:tcBorders>
            <w:shd w:val="clear" w:color="auto" w:fill="365F91" w:themeFill="accent1" w:themeFillShade="BF"/>
            <w:tcMar>
              <w:top w:w="15" w:type="dxa"/>
              <w:left w:w="43" w:type="dxa"/>
              <w:bottom w:w="22" w:type="dxa"/>
              <w:right w:w="43" w:type="dxa"/>
            </w:tcMar>
            <w:vAlign w:val="center"/>
            <w:hideMark/>
          </w:tcPr>
          <w:p w14:paraId="68C29F27" w14:textId="77777777" w:rsidR="00F92835" w:rsidRPr="00B225E0" w:rsidRDefault="00F92835">
            <w:pPr>
              <w:jc w:val="center"/>
              <w:rPr>
                <w:color w:val="FFFFFF" w:themeColor="background1"/>
              </w:rPr>
            </w:pPr>
            <w:r w:rsidRPr="00B225E0">
              <w:rPr>
                <w:b/>
                <w:bCs/>
                <w:color w:val="FFFFFF" w:themeColor="background1"/>
              </w:rPr>
              <w:t>Total</w:t>
            </w:r>
          </w:p>
        </w:tc>
        <w:tc>
          <w:tcPr>
            <w:tcW w:w="1665" w:type="dxa"/>
            <w:tcBorders>
              <w:left w:val="single" w:sz="12" w:space="0" w:color="FFFFFF" w:themeColor="background1"/>
              <w:bottom w:val="single" w:sz="12" w:space="0" w:color="FFFFFF" w:themeColor="background1"/>
              <w:right w:val="single" w:sz="4" w:space="0" w:color="auto"/>
            </w:tcBorders>
            <w:shd w:val="clear" w:color="auto" w:fill="365F91" w:themeFill="accent1" w:themeFillShade="BF"/>
            <w:vAlign w:val="center"/>
          </w:tcPr>
          <w:p w14:paraId="0D608B44" w14:textId="1794F169" w:rsidR="00F92835" w:rsidRPr="00E04B34" w:rsidRDefault="00F92835">
            <w:pPr>
              <w:jc w:val="center"/>
              <w:rPr>
                <w:b/>
                <w:bCs/>
                <w:color w:val="FFFFFF" w:themeColor="background1"/>
              </w:rPr>
            </w:pPr>
            <w:r w:rsidRPr="00E04B34">
              <w:rPr>
                <w:b/>
                <w:bCs/>
                <w:color w:val="FFFFFF" w:themeColor="background1"/>
              </w:rPr>
              <w:t>Estimated Closure Construction Completion</w:t>
            </w:r>
            <w:r w:rsidRPr="001C06BF">
              <w:rPr>
                <w:b/>
                <w:bCs/>
                <w:color w:val="FFFFFF" w:themeColor="background1"/>
                <w:vertAlign w:val="superscript"/>
              </w:rPr>
              <w:t>1</w:t>
            </w:r>
          </w:p>
        </w:tc>
      </w:tr>
      <w:tr w:rsidR="00F92835" w:rsidRPr="00B225E0" w14:paraId="1F2502BC"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vAlign w:val="center"/>
          </w:tcPr>
          <w:p w14:paraId="5321BEF8" w14:textId="77777777" w:rsidR="00F92835" w:rsidRPr="00B225E0" w:rsidRDefault="00F92835">
            <w:pPr>
              <w:rPr>
                <w:b/>
                <w:bCs/>
                <w:color w:val="000000"/>
              </w:rPr>
            </w:pPr>
            <w:r w:rsidRPr="00F10E23">
              <w:rPr>
                <w:b/>
                <w:bCs/>
                <w:color w:val="000000"/>
              </w:rPr>
              <w:t>Arkwright</w:t>
            </w:r>
          </w:p>
        </w:tc>
        <w:tc>
          <w:tcPr>
            <w:tcW w:w="1495"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50A820DC" w14:textId="77777777" w:rsidR="00F92835" w:rsidRPr="00B225E0" w:rsidRDefault="00F92835">
            <w:pPr>
              <w:jc w:val="center"/>
              <w:rPr>
                <w:color w:val="000000"/>
              </w:rPr>
            </w:pPr>
            <w:r>
              <w:rPr>
                <w:color w:val="000000"/>
              </w:rPr>
              <w:t>3</w:t>
            </w:r>
          </w:p>
        </w:tc>
        <w:tc>
          <w:tcPr>
            <w:tcW w:w="1620"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5D017FEC" w14:textId="77777777" w:rsidR="00F92835" w:rsidRPr="00B225E0" w:rsidRDefault="00F92835">
            <w:pPr>
              <w:jc w:val="center"/>
              <w:rPr>
                <w:color w:val="000000"/>
              </w:rPr>
            </w:pPr>
            <w:r>
              <w:rPr>
                <w:color w:val="000000"/>
              </w:rPr>
              <w:t>1</w:t>
            </w:r>
          </w:p>
        </w:tc>
        <w:tc>
          <w:tcPr>
            <w:tcW w:w="1530"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vAlign w:val="center"/>
          </w:tcPr>
          <w:p w14:paraId="1D955F12" w14:textId="77777777" w:rsidR="00F92835" w:rsidRPr="002C15E8" w:rsidRDefault="00F92835">
            <w:pPr>
              <w:ind w:left="18"/>
              <w:jc w:val="center"/>
              <w:rPr>
                <w:b/>
                <w:bCs/>
                <w:color w:val="000000"/>
              </w:rPr>
            </w:pPr>
            <w:r w:rsidRPr="002C15E8">
              <w:rPr>
                <w:b/>
                <w:bCs/>
                <w:color w:val="000000"/>
              </w:rPr>
              <w:t>4</w:t>
            </w:r>
          </w:p>
        </w:tc>
        <w:tc>
          <w:tcPr>
            <w:tcW w:w="1665" w:type="dxa"/>
            <w:tcBorders>
              <w:top w:val="nil"/>
              <w:left w:val="single" w:sz="12" w:space="0" w:color="FFFFFF" w:themeColor="background1"/>
              <w:bottom w:val="nil"/>
              <w:right w:val="single" w:sz="4" w:space="0" w:color="auto"/>
            </w:tcBorders>
            <w:shd w:val="clear" w:color="auto" w:fill="EAEAEA"/>
            <w:vAlign w:val="center"/>
          </w:tcPr>
          <w:p w14:paraId="066D0352" w14:textId="56EE24FB" w:rsidR="00F92835" w:rsidRPr="00004D25" w:rsidRDefault="007522DC" w:rsidP="008B098E">
            <w:pPr>
              <w:ind w:left="18"/>
              <w:rPr>
                <w:b/>
                <w:color w:val="000000" w:themeColor="text1"/>
                <w:kern w:val="24"/>
              </w:rPr>
            </w:pPr>
            <w:r>
              <w:rPr>
                <w:rFonts w:eastAsia="Arial"/>
                <w:b/>
              </w:rPr>
              <w:t xml:space="preserve">        </w:t>
            </w:r>
            <w:r w:rsidR="008F45D3">
              <w:rPr>
                <w:rFonts w:eastAsia="Arial"/>
                <w:b/>
              </w:rPr>
              <w:t>2032</w:t>
            </w:r>
          </w:p>
        </w:tc>
      </w:tr>
      <w:tr w:rsidR="00F92835" w:rsidRPr="00B225E0" w14:paraId="0D459EBF"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69E6A4A3" w14:textId="77777777" w:rsidR="00F92835" w:rsidRPr="00B225E0" w:rsidRDefault="00F92835">
            <w:pPr>
              <w:rPr>
                <w:color w:val="000000"/>
              </w:rPr>
            </w:pPr>
            <w:r w:rsidRPr="00B225E0">
              <w:rPr>
                <w:b/>
                <w:bCs/>
                <w:color w:val="000000"/>
              </w:rPr>
              <w:t>Bowen</w:t>
            </w:r>
          </w:p>
        </w:tc>
        <w:tc>
          <w:tcPr>
            <w:tcW w:w="1495"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5046DFD9" w14:textId="77777777" w:rsidR="00F92835" w:rsidRPr="00B225E0" w:rsidRDefault="00F92835">
            <w:pPr>
              <w:jc w:val="center"/>
              <w:rPr>
                <w:color w:val="000000"/>
              </w:rPr>
            </w:pPr>
            <w:r>
              <w:rPr>
                <w:color w:val="000000"/>
              </w:rPr>
              <w:t>1</w:t>
            </w:r>
          </w:p>
        </w:tc>
        <w:tc>
          <w:tcPr>
            <w:tcW w:w="1620"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4A06717B" w14:textId="77777777" w:rsidR="00F92835" w:rsidRPr="00B225E0" w:rsidRDefault="00F92835">
            <w:pPr>
              <w:ind w:left="360"/>
              <w:jc w:val="center"/>
              <w:rPr>
                <w:color w:val="000000"/>
              </w:rPr>
            </w:pPr>
          </w:p>
        </w:tc>
        <w:tc>
          <w:tcPr>
            <w:tcW w:w="1530" w:type="dxa"/>
            <w:tcBorders>
              <w:top w:val="single" w:sz="12" w:space="0" w:color="FFFFFF" w:themeColor="background1"/>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vAlign w:val="center"/>
            <w:hideMark/>
          </w:tcPr>
          <w:p w14:paraId="743C59DE" w14:textId="77777777" w:rsidR="00F92835" w:rsidRPr="00B225E0" w:rsidRDefault="00F92835">
            <w:pPr>
              <w:ind w:left="18"/>
              <w:jc w:val="center"/>
              <w:rPr>
                <w:color w:val="000000"/>
              </w:rPr>
            </w:pPr>
            <w:r w:rsidRPr="00B225E0">
              <w:rPr>
                <w:b/>
                <w:bCs/>
                <w:color w:val="000000"/>
              </w:rPr>
              <w:t>1</w:t>
            </w:r>
          </w:p>
        </w:tc>
        <w:tc>
          <w:tcPr>
            <w:tcW w:w="1665" w:type="dxa"/>
            <w:tcBorders>
              <w:top w:val="single" w:sz="12" w:space="0" w:color="FFFFFF" w:themeColor="background1"/>
              <w:left w:val="single" w:sz="12" w:space="0" w:color="FFFFFF" w:themeColor="background1"/>
              <w:bottom w:val="nil"/>
              <w:right w:val="single" w:sz="4" w:space="0" w:color="auto"/>
            </w:tcBorders>
            <w:shd w:val="clear" w:color="auto" w:fill="FFFFFF" w:themeFill="background1"/>
            <w:vAlign w:val="center"/>
          </w:tcPr>
          <w:p w14:paraId="4A507FDA" w14:textId="30FB3730" w:rsidR="00F92835" w:rsidRPr="00004D25" w:rsidRDefault="008E6B56" w:rsidP="00860A73">
            <w:pPr>
              <w:ind w:left="18"/>
              <w:jc w:val="left"/>
              <w:rPr>
                <w:b/>
                <w:color w:val="000000" w:themeColor="text1"/>
              </w:rPr>
            </w:pPr>
            <w:r>
              <w:rPr>
                <w:b/>
                <w:color w:val="000000" w:themeColor="text1"/>
              </w:rPr>
              <w:t xml:space="preserve">        </w:t>
            </w:r>
            <w:r w:rsidR="003C4830">
              <w:rPr>
                <w:b/>
                <w:color w:val="000000" w:themeColor="text1"/>
              </w:rPr>
              <w:t>2039</w:t>
            </w:r>
          </w:p>
        </w:tc>
      </w:tr>
      <w:tr w:rsidR="00F92835" w:rsidRPr="00B225E0" w14:paraId="6AC7ADF8"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vAlign w:val="center"/>
            <w:hideMark/>
          </w:tcPr>
          <w:p w14:paraId="42E7C2FA" w14:textId="77777777" w:rsidR="00F92835" w:rsidRPr="00B225E0" w:rsidRDefault="00F92835">
            <w:pPr>
              <w:rPr>
                <w:color w:val="000000"/>
              </w:rPr>
            </w:pPr>
            <w:r w:rsidRPr="00B225E0">
              <w:rPr>
                <w:b/>
                <w:bCs/>
                <w:color w:val="000000"/>
              </w:rPr>
              <w:t>Branch</w:t>
            </w:r>
          </w:p>
        </w:tc>
        <w:tc>
          <w:tcPr>
            <w:tcW w:w="1495"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vAlign w:val="center"/>
            <w:hideMark/>
          </w:tcPr>
          <w:p w14:paraId="502FD67F" w14:textId="77777777" w:rsidR="00F92835" w:rsidRPr="00B225E0" w:rsidRDefault="00F92835">
            <w:pPr>
              <w:ind w:left="-4"/>
              <w:jc w:val="center"/>
              <w:rPr>
                <w:color w:val="000000"/>
              </w:rPr>
            </w:pPr>
          </w:p>
        </w:tc>
        <w:tc>
          <w:tcPr>
            <w:tcW w:w="1620"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vAlign w:val="center"/>
            <w:hideMark/>
          </w:tcPr>
          <w:p w14:paraId="5644B2A2" w14:textId="77777777" w:rsidR="00F92835" w:rsidRPr="00B225E0" w:rsidRDefault="00F92835">
            <w:pPr>
              <w:ind w:left="18"/>
              <w:jc w:val="center"/>
              <w:rPr>
                <w:color w:val="000000"/>
              </w:rPr>
            </w:pPr>
            <w:r>
              <w:rPr>
                <w:color w:val="000000"/>
              </w:rPr>
              <w:t>1</w:t>
            </w:r>
          </w:p>
        </w:tc>
        <w:tc>
          <w:tcPr>
            <w:tcW w:w="1530"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vAlign w:val="center"/>
            <w:hideMark/>
          </w:tcPr>
          <w:p w14:paraId="2485CB4B" w14:textId="77777777" w:rsidR="00F92835" w:rsidRPr="00B225E0" w:rsidRDefault="00F92835">
            <w:pPr>
              <w:ind w:left="18"/>
              <w:jc w:val="center"/>
              <w:rPr>
                <w:color w:val="000000"/>
              </w:rPr>
            </w:pPr>
            <w:r>
              <w:rPr>
                <w:b/>
                <w:bCs/>
                <w:color w:val="000000"/>
              </w:rPr>
              <w:t>1</w:t>
            </w:r>
          </w:p>
        </w:tc>
        <w:tc>
          <w:tcPr>
            <w:tcW w:w="1665" w:type="dxa"/>
            <w:tcBorders>
              <w:top w:val="nil"/>
              <w:left w:val="single" w:sz="12" w:space="0" w:color="FFFFFF" w:themeColor="background1"/>
              <w:bottom w:val="nil"/>
              <w:right w:val="single" w:sz="4" w:space="0" w:color="auto"/>
            </w:tcBorders>
            <w:shd w:val="clear" w:color="auto" w:fill="E9E9E9"/>
            <w:vAlign w:val="center"/>
          </w:tcPr>
          <w:p w14:paraId="3BD4B8F0" w14:textId="3EAC669E" w:rsidR="00F92835" w:rsidRPr="00004D25" w:rsidRDefault="002E6A89" w:rsidP="00860A73">
            <w:pPr>
              <w:ind w:left="18"/>
              <w:jc w:val="left"/>
              <w:rPr>
                <w:b/>
                <w:color w:val="000000" w:themeColor="text1"/>
              </w:rPr>
            </w:pPr>
            <w:r>
              <w:rPr>
                <w:b/>
                <w:color w:val="000000" w:themeColor="text1"/>
                <w:kern w:val="24"/>
              </w:rPr>
              <w:t xml:space="preserve">        </w:t>
            </w:r>
            <w:r w:rsidR="00810763" w:rsidRPr="00004D25">
              <w:rPr>
                <w:b/>
                <w:color w:val="000000" w:themeColor="text1"/>
                <w:kern w:val="24"/>
              </w:rPr>
              <w:t>20</w:t>
            </w:r>
            <w:r w:rsidR="00810763">
              <w:rPr>
                <w:b/>
                <w:color w:val="000000" w:themeColor="text1"/>
                <w:kern w:val="24"/>
              </w:rPr>
              <w:t>41</w:t>
            </w:r>
          </w:p>
        </w:tc>
      </w:tr>
      <w:tr w:rsidR="00F92835" w:rsidRPr="00B225E0" w14:paraId="72A4C41F"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0969FAAF" w14:textId="77777777" w:rsidR="00F92835" w:rsidRPr="00B225E0" w:rsidRDefault="00F92835">
            <w:pPr>
              <w:rPr>
                <w:color w:val="000000"/>
              </w:rPr>
            </w:pPr>
            <w:r w:rsidRPr="4272CE6C">
              <w:rPr>
                <w:b/>
                <w:color w:val="000000" w:themeColor="text1"/>
              </w:rPr>
              <w:t>Hammond</w:t>
            </w:r>
          </w:p>
        </w:tc>
        <w:tc>
          <w:tcPr>
            <w:tcW w:w="1495"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41C2BB27" w14:textId="77777777" w:rsidR="00F92835" w:rsidRPr="00B225E0" w:rsidRDefault="00F92835">
            <w:pPr>
              <w:jc w:val="center"/>
              <w:rPr>
                <w:color w:val="000000"/>
              </w:rPr>
            </w:pPr>
            <w:r>
              <w:rPr>
                <w:color w:val="000000"/>
              </w:rPr>
              <w:t>1</w:t>
            </w:r>
          </w:p>
        </w:tc>
        <w:tc>
          <w:tcPr>
            <w:tcW w:w="1620"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6692AE1E" w14:textId="77777777" w:rsidR="00F92835" w:rsidRPr="00B225E0" w:rsidRDefault="00F92835">
            <w:pPr>
              <w:ind w:left="360"/>
              <w:jc w:val="center"/>
              <w:rPr>
                <w:color w:val="000000"/>
              </w:rPr>
            </w:pPr>
          </w:p>
        </w:tc>
        <w:tc>
          <w:tcPr>
            <w:tcW w:w="1530"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vAlign w:val="center"/>
            <w:hideMark/>
          </w:tcPr>
          <w:p w14:paraId="242EA4C5" w14:textId="77777777" w:rsidR="00F92835" w:rsidRPr="00B225E0" w:rsidRDefault="00F92835">
            <w:pPr>
              <w:ind w:left="18"/>
              <w:jc w:val="center"/>
              <w:rPr>
                <w:color w:val="000000"/>
              </w:rPr>
            </w:pPr>
            <w:r>
              <w:rPr>
                <w:b/>
                <w:bCs/>
                <w:color w:val="000000"/>
              </w:rPr>
              <w:t>1</w:t>
            </w:r>
          </w:p>
        </w:tc>
        <w:tc>
          <w:tcPr>
            <w:tcW w:w="1665" w:type="dxa"/>
            <w:tcBorders>
              <w:top w:val="nil"/>
              <w:left w:val="single" w:sz="12" w:space="0" w:color="FFFFFF" w:themeColor="background1"/>
              <w:bottom w:val="nil"/>
              <w:right w:val="single" w:sz="4" w:space="0" w:color="auto"/>
            </w:tcBorders>
            <w:shd w:val="clear" w:color="auto" w:fill="FFFFFF" w:themeFill="background1"/>
            <w:vAlign w:val="center"/>
          </w:tcPr>
          <w:p w14:paraId="2C73D450" w14:textId="018647C3" w:rsidR="00F92835" w:rsidRPr="00004D25" w:rsidRDefault="0078422F" w:rsidP="00860A73">
            <w:pPr>
              <w:ind w:left="18"/>
              <w:jc w:val="left"/>
              <w:rPr>
                <w:b/>
                <w:color w:val="000000" w:themeColor="text1"/>
              </w:rPr>
            </w:pPr>
            <w:r>
              <w:rPr>
                <w:b/>
                <w:color w:val="000000" w:themeColor="text1"/>
                <w:kern w:val="24"/>
              </w:rPr>
              <w:t xml:space="preserve">        </w:t>
            </w:r>
            <w:r w:rsidR="00C93308">
              <w:rPr>
                <w:b/>
                <w:color w:val="000000" w:themeColor="text1"/>
                <w:kern w:val="24"/>
              </w:rPr>
              <w:t>203</w:t>
            </w:r>
            <w:r w:rsidR="00272F5F">
              <w:rPr>
                <w:b/>
                <w:color w:val="000000" w:themeColor="text1"/>
                <w:kern w:val="24"/>
              </w:rPr>
              <w:t>2</w:t>
            </w:r>
          </w:p>
        </w:tc>
      </w:tr>
      <w:tr w:rsidR="00F92835" w:rsidRPr="00B225E0" w14:paraId="5EF56C5F"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vAlign w:val="center"/>
            <w:hideMark/>
          </w:tcPr>
          <w:p w14:paraId="3604C8E8" w14:textId="77777777" w:rsidR="00F92835" w:rsidRPr="00B225E0" w:rsidRDefault="00F92835">
            <w:pPr>
              <w:rPr>
                <w:color w:val="000000"/>
              </w:rPr>
            </w:pPr>
            <w:r w:rsidRPr="00B225E0">
              <w:rPr>
                <w:b/>
                <w:bCs/>
                <w:color w:val="000000"/>
              </w:rPr>
              <w:t>Kraft</w:t>
            </w:r>
          </w:p>
        </w:tc>
        <w:tc>
          <w:tcPr>
            <w:tcW w:w="1495"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hideMark/>
          </w:tcPr>
          <w:p w14:paraId="709C38A1" w14:textId="77777777" w:rsidR="00F92835" w:rsidRPr="00B225E0" w:rsidRDefault="00F92835">
            <w:pPr>
              <w:jc w:val="center"/>
              <w:rPr>
                <w:color w:val="000000"/>
              </w:rPr>
            </w:pPr>
            <w:r w:rsidRPr="00B225E0">
              <w:rPr>
                <w:color w:val="000000"/>
              </w:rPr>
              <w:t>1</w:t>
            </w:r>
          </w:p>
        </w:tc>
        <w:tc>
          <w:tcPr>
            <w:tcW w:w="1620"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hideMark/>
          </w:tcPr>
          <w:p w14:paraId="34357C37" w14:textId="77777777" w:rsidR="00F92835" w:rsidRPr="00B225E0" w:rsidRDefault="00F92835">
            <w:pPr>
              <w:ind w:left="360"/>
              <w:jc w:val="center"/>
              <w:rPr>
                <w:color w:val="000000"/>
              </w:rPr>
            </w:pPr>
          </w:p>
        </w:tc>
        <w:tc>
          <w:tcPr>
            <w:tcW w:w="1530"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vAlign w:val="center"/>
            <w:hideMark/>
          </w:tcPr>
          <w:p w14:paraId="02EB0A0C" w14:textId="77777777" w:rsidR="00F92835" w:rsidRPr="00B225E0" w:rsidRDefault="00F92835">
            <w:pPr>
              <w:ind w:left="18"/>
              <w:jc w:val="center"/>
              <w:rPr>
                <w:color w:val="000000"/>
              </w:rPr>
            </w:pPr>
            <w:r w:rsidRPr="00B225E0">
              <w:rPr>
                <w:b/>
                <w:bCs/>
                <w:color w:val="000000"/>
              </w:rPr>
              <w:t>1</w:t>
            </w:r>
          </w:p>
        </w:tc>
        <w:tc>
          <w:tcPr>
            <w:tcW w:w="1665" w:type="dxa"/>
            <w:tcBorders>
              <w:top w:val="nil"/>
              <w:left w:val="single" w:sz="12" w:space="0" w:color="FFFFFF" w:themeColor="background1"/>
              <w:bottom w:val="nil"/>
              <w:right w:val="single" w:sz="4" w:space="0" w:color="auto"/>
            </w:tcBorders>
            <w:shd w:val="clear" w:color="auto" w:fill="EAEAEA"/>
            <w:vAlign w:val="center"/>
          </w:tcPr>
          <w:p w14:paraId="0DED2D74" w14:textId="1B254781" w:rsidR="00F92835" w:rsidRPr="00004D25" w:rsidRDefault="00DF5155" w:rsidP="00860A73">
            <w:pPr>
              <w:ind w:left="18"/>
              <w:jc w:val="left"/>
              <w:rPr>
                <w:b/>
                <w:color w:val="000000" w:themeColor="text1"/>
              </w:rPr>
            </w:pPr>
            <w:r>
              <w:rPr>
                <w:b/>
                <w:color w:val="000000" w:themeColor="text1"/>
                <w:kern w:val="24"/>
              </w:rPr>
              <w:t xml:space="preserve">        </w:t>
            </w:r>
            <w:r w:rsidR="00F92835" w:rsidRPr="00004D25">
              <w:rPr>
                <w:b/>
                <w:color w:val="000000" w:themeColor="text1"/>
                <w:kern w:val="24"/>
              </w:rPr>
              <w:t>2020</w:t>
            </w:r>
            <w:r>
              <w:rPr>
                <w:rFonts w:eastAsia="MS Mincho"/>
                <w:b/>
                <w:color w:val="000000"/>
                <w:vertAlign w:val="superscript"/>
              </w:rPr>
              <w:t xml:space="preserve"> A</w:t>
            </w:r>
          </w:p>
        </w:tc>
      </w:tr>
      <w:tr w:rsidR="00F92835" w:rsidRPr="00B225E0" w14:paraId="21F4ED52"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auto"/>
            <w:tcMar>
              <w:top w:w="22" w:type="dxa"/>
              <w:left w:w="81" w:type="dxa"/>
              <w:bottom w:w="22" w:type="dxa"/>
              <w:right w:w="81" w:type="dxa"/>
            </w:tcMar>
            <w:vAlign w:val="center"/>
          </w:tcPr>
          <w:p w14:paraId="084B4FF5" w14:textId="77777777" w:rsidR="00F92835" w:rsidRPr="00B225E0" w:rsidRDefault="00F92835">
            <w:pPr>
              <w:rPr>
                <w:b/>
                <w:bCs/>
                <w:color w:val="000000"/>
              </w:rPr>
            </w:pPr>
            <w:r w:rsidRPr="00B225E0">
              <w:rPr>
                <w:b/>
                <w:bCs/>
                <w:color w:val="000000"/>
              </w:rPr>
              <w:t>McIntosh</w:t>
            </w:r>
          </w:p>
        </w:tc>
        <w:tc>
          <w:tcPr>
            <w:tcW w:w="1495" w:type="dxa"/>
            <w:tcBorders>
              <w:top w:val="nil"/>
              <w:left w:val="single" w:sz="12" w:space="0" w:color="FFFFFF" w:themeColor="background1"/>
              <w:bottom w:val="nil"/>
              <w:right w:val="single" w:sz="12" w:space="0" w:color="FFFFFF" w:themeColor="background1"/>
            </w:tcBorders>
            <w:shd w:val="clear" w:color="auto" w:fill="auto"/>
            <w:tcMar>
              <w:top w:w="22" w:type="dxa"/>
              <w:left w:w="81" w:type="dxa"/>
              <w:bottom w:w="22" w:type="dxa"/>
              <w:right w:w="81" w:type="dxa"/>
            </w:tcMar>
            <w:vAlign w:val="center"/>
          </w:tcPr>
          <w:p w14:paraId="4C471C81" w14:textId="77777777" w:rsidR="00F92835" w:rsidRPr="00B225E0" w:rsidRDefault="00F92835">
            <w:pPr>
              <w:jc w:val="center"/>
              <w:rPr>
                <w:color w:val="000000"/>
              </w:rPr>
            </w:pPr>
            <w:r>
              <w:rPr>
                <w:color w:val="000000"/>
              </w:rPr>
              <w:t>2</w:t>
            </w:r>
          </w:p>
        </w:tc>
        <w:tc>
          <w:tcPr>
            <w:tcW w:w="1620" w:type="dxa"/>
            <w:tcBorders>
              <w:top w:val="nil"/>
              <w:left w:val="single" w:sz="12" w:space="0" w:color="FFFFFF" w:themeColor="background1"/>
              <w:bottom w:val="nil"/>
              <w:right w:val="single" w:sz="12" w:space="0" w:color="FFFFFF" w:themeColor="background1"/>
            </w:tcBorders>
            <w:shd w:val="clear" w:color="auto" w:fill="auto"/>
            <w:tcMar>
              <w:top w:w="22" w:type="dxa"/>
              <w:left w:w="81" w:type="dxa"/>
              <w:bottom w:w="22" w:type="dxa"/>
              <w:right w:w="81" w:type="dxa"/>
            </w:tcMar>
            <w:vAlign w:val="center"/>
          </w:tcPr>
          <w:p w14:paraId="5F1D6B09" w14:textId="77777777" w:rsidR="00F92835" w:rsidRPr="00B225E0" w:rsidRDefault="00F92835">
            <w:pPr>
              <w:ind w:left="360"/>
              <w:jc w:val="center"/>
              <w:rPr>
                <w:color w:val="000000"/>
              </w:rPr>
            </w:pPr>
          </w:p>
        </w:tc>
        <w:tc>
          <w:tcPr>
            <w:tcW w:w="1530" w:type="dxa"/>
            <w:tcBorders>
              <w:top w:val="nil"/>
              <w:left w:val="single" w:sz="12" w:space="0" w:color="FFFFFF" w:themeColor="background1"/>
              <w:bottom w:val="nil"/>
              <w:right w:val="single" w:sz="4" w:space="0" w:color="auto"/>
            </w:tcBorders>
            <w:shd w:val="clear" w:color="auto" w:fill="auto"/>
            <w:tcMar>
              <w:top w:w="22" w:type="dxa"/>
              <w:left w:w="81" w:type="dxa"/>
              <w:bottom w:w="22" w:type="dxa"/>
              <w:right w:w="81" w:type="dxa"/>
            </w:tcMar>
            <w:vAlign w:val="center"/>
          </w:tcPr>
          <w:p w14:paraId="06A020E0" w14:textId="77777777" w:rsidR="00F92835" w:rsidRPr="00B225E0" w:rsidRDefault="00F92835">
            <w:pPr>
              <w:ind w:left="18"/>
              <w:jc w:val="center"/>
              <w:rPr>
                <w:b/>
                <w:bCs/>
                <w:color w:val="000000"/>
              </w:rPr>
            </w:pPr>
            <w:r>
              <w:rPr>
                <w:b/>
                <w:bCs/>
                <w:color w:val="000000"/>
              </w:rPr>
              <w:t>2</w:t>
            </w:r>
          </w:p>
        </w:tc>
        <w:tc>
          <w:tcPr>
            <w:tcW w:w="1665" w:type="dxa"/>
            <w:tcBorders>
              <w:top w:val="nil"/>
              <w:left w:val="single" w:sz="12" w:space="0" w:color="FFFFFF" w:themeColor="background1"/>
              <w:bottom w:val="nil"/>
              <w:right w:val="single" w:sz="4" w:space="0" w:color="auto"/>
            </w:tcBorders>
            <w:shd w:val="clear" w:color="auto" w:fill="auto"/>
            <w:vAlign w:val="center"/>
          </w:tcPr>
          <w:p w14:paraId="4819D45E" w14:textId="54C05A2D" w:rsidR="00F92835" w:rsidRPr="00004D25" w:rsidRDefault="00DF5155" w:rsidP="00860A73">
            <w:pPr>
              <w:ind w:left="18"/>
              <w:jc w:val="left"/>
              <w:rPr>
                <w:b/>
                <w:color w:val="000000" w:themeColor="text1"/>
                <w:kern w:val="24"/>
              </w:rPr>
            </w:pPr>
            <w:r>
              <w:rPr>
                <w:b/>
                <w:color w:val="000000" w:themeColor="text1"/>
                <w:kern w:val="24"/>
              </w:rPr>
              <w:t xml:space="preserve">        </w:t>
            </w:r>
            <w:r w:rsidR="00F92835" w:rsidRPr="00004D25">
              <w:rPr>
                <w:b/>
                <w:color w:val="000000" w:themeColor="text1"/>
                <w:kern w:val="24"/>
              </w:rPr>
              <w:t>2022</w:t>
            </w:r>
            <w:r>
              <w:rPr>
                <w:b/>
                <w:color w:val="000000" w:themeColor="text1"/>
                <w:kern w:val="24"/>
              </w:rPr>
              <w:t xml:space="preserve"> </w:t>
            </w:r>
            <w:r w:rsidR="005774C9">
              <w:rPr>
                <w:b/>
                <w:color w:val="000000" w:themeColor="text1"/>
                <w:kern w:val="24"/>
                <w:vertAlign w:val="superscript"/>
              </w:rPr>
              <w:t>2</w:t>
            </w:r>
          </w:p>
        </w:tc>
      </w:tr>
      <w:tr w:rsidR="00F92835" w:rsidRPr="00B225E0" w14:paraId="057D081A"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vAlign w:val="center"/>
          </w:tcPr>
          <w:p w14:paraId="4C412E17" w14:textId="77777777" w:rsidR="00F92835" w:rsidRPr="00B225E0" w:rsidRDefault="00F92835">
            <w:pPr>
              <w:rPr>
                <w:b/>
                <w:bCs/>
                <w:color w:val="000000"/>
              </w:rPr>
            </w:pPr>
            <w:r w:rsidRPr="00B225E0">
              <w:rPr>
                <w:b/>
                <w:bCs/>
                <w:color w:val="000000"/>
              </w:rPr>
              <w:t>Scherer</w:t>
            </w:r>
          </w:p>
        </w:tc>
        <w:tc>
          <w:tcPr>
            <w:tcW w:w="1495"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7B92173F" w14:textId="77777777" w:rsidR="00F92835" w:rsidRPr="00B225E0" w:rsidRDefault="00F92835">
            <w:pPr>
              <w:jc w:val="center"/>
              <w:rPr>
                <w:color w:val="000000"/>
              </w:rPr>
            </w:pPr>
            <w:r>
              <w:rPr>
                <w:color w:val="000000"/>
              </w:rPr>
              <w:t>1</w:t>
            </w:r>
          </w:p>
        </w:tc>
        <w:tc>
          <w:tcPr>
            <w:tcW w:w="1620"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2E92C57F" w14:textId="77777777" w:rsidR="00F92835" w:rsidRPr="00B225E0" w:rsidRDefault="00F92835">
            <w:pPr>
              <w:ind w:left="360"/>
              <w:jc w:val="center"/>
              <w:rPr>
                <w:color w:val="000000"/>
              </w:rPr>
            </w:pPr>
          </w:p>
        </w:tc>
        <w:tc>
          <w:tcPr>
            <w:tcW w:w="1530"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vAlign w:val="center"/>
          </w:tcPr>
          <w:p w14:paraId="4FAF6B7B" w14:textId="77777777" w:rsidR="00F92835" w:rsidRPr="00B225E0" w:rsidRDefault="00F92835">
            <w:pPr>
              <w:ind w:left="18"/>
              <w:jc w:val="center"/>
              <w:rPr>
                <w:b/>
                <w:bCs/>
                <w:color w:val="000000"/>
              </w:rPr>
            </w:pPr>
            <w:r w:rsidRPr="00B225E0">
              <w:rPr>
                <w:b/>
                <w:bCs/>
                <w:color w:val="000000"/>
              </w:rPr>
              <w:t>1</w:t>
            </w:r>
          </w:p>
        </w:tc>
        <w:tc>
          <w:tcPr>
            <w:tcW w:w="1665" w:type="dxa"/>
            <w:tcBorders>
              <w:top w:val="nil"/>
              <w:left w:val="single" w:sz="12" w:space="0" w:color="FFFFFF" w:themeColor="background1"/>
              <w:bottom w:val="nil"/>
              <w:right w:val="single" w:sz="4" w:space="0" w:color="auto"/>
            </w:tcBorders>
            <w:shd w:val="clear" w:color="auto" w:fill="EAEAEA"/>
            <w:vAlign w:val="center"/>
          </w:tcPr>
          <w:p w14:paraId="17BB3F6D" w14:textId="36703482" w:rsidR="00F92835" w:rsidRPr="00004D25" w:rsidRDefault="00DF5155" w:rsidP="00860A73">
            <w:pPr>
              <w:ind w:left="18"/>
              <w:jc w:val="left"/>
              <w:rPr>
                <w:b/>
                <w:color w:val="000000" w:themeColor="text1"/>
                <w:kern w:val="24"/>
              </w:rPr>
            </w:pPr>
            <w:r>
              <w:rPr>
                <w:b/>
                <w:color w:val="000000" w:themeColor="text1"/>
                <w:kern w:val="24"/>
              </w:rPr>
              <w:t xml:space="preserve">        </w:t>
            </w:r>
            <w:r w:rsidR="001F2A84">
              <w:rPr>
                <w:b/>
                <w:color w:val="000000" w:themeColor="text1"/>
                <w:kern w:val="24"/>
              </w:rPr>
              <w:t>2046</w:t>
            </w:r>
          </w:p>
        </w:tc>
      </w:tr>
      <w:tr w:rsidR="00F92835" w:rsidRPr="00B225E0" w14:paraId="2B9213A7"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auto"/>
            <w:tcMar>
              <w:top w:w="22" w:type="dxa"/>
              <w:left w:w="81" w:type="dxa"/>
              <w:bottom w:w="22" w:type="dxa"/>
              <w:right w:w="81" w:type="dxa"/>
            </w:tcMar>
            <w:vAlign w:val="center"/>
          </w:tcPr>
          <w:p w14:paraId="28AC7635" w14:textId="77777777" w:rsidR="00F92835" w:rsidRPr="00B225E0" w:rsidRDefault="00F92835">
            <w:pPr>
              <w:rPr>
                <w:color w:val="000000"/>
              </w:rPr>
            </w:pPr>
            <w:r w:rsidRPr="32D0F5EC">
              <w:rPr>
                <w:b/>
                <w:bCs/>
                <w:color w:val="000000" w:themeColor="text1"/>
              </w:rPr>
              <w:t>Wansley</w:t>
            </w:r>
          </w:p>
        </w:tc>
        <w:tc>
          <w:tcPr>
            <w:tcW w:w="1495" w:type="dxa"/>
            <w:tcBorders>
              <w:top w:val="nil"/>
              <w:left w:val="single" w:sz="12" w:space="0" w:color="FFFFFF" w:themeColor="background1"/>
              <w:bottom w:val="nil"/>
              <w:right w:val="single" w:sz="12" w:space="0" w:color="FFFFFF" w:themeColor="background1"/>
            </w:tcBorders>
            <w:shd w:val="clear" w:color="auto" w:fill="auto"/>
            <w:tcMar>
              <w:top w:w="22" w:type="dxa"/>
              <w:left w:w="81" w:type="dxa"/>
              <w:bottom w:w="22" w:type="dxa"/>
              <w:right w:w="81" w:type="dxa"/>
            </w:tcMar>
            <w:vAlign w:val="center"/>
          </w:tcPr>
          <w:p w14:paraId="7B3FA1E6" w14:textId="77777777" w:rsidR="00F92835" w:rsidRPr="00B225E0" w:rsidRDefault="00F92835">
            <w:pPr>
              <w:jc w:val="center"/>
              <w:rPr>
                <w:color w:val="000000"/>
              </w:rPr>
            </w:pPr>
            <w:r>
              <w:rPr>
                <w:color w:val="000000"/>
              </w:rPr>
              <w:t>1</w:t>
            </w:r>
          </w:p>
        </w:tc>
        <w:tc>
          <w:tcPr>
            <w:tcW w:w="1620" w:type="dxa"/>
            <w:tcBorders>
              <w:top w:val="nil"/>
              <w:left w:val="single" w:sz="12" w:space="0" w:color="FFFFFF" w:themeColor="background1"/>
              <w:bottom w:val="nil"/>
              <w:right w:val="single" w:sz="12" w:space="0" w:color="FFFFFF" w:themeColor="background1"/>
            </w:tcBorders>
            <w:shd w:val="clear" w:color="auto" w:fill="auto"/>
            <w:tcMar>
              <w:top w:w="22" w:type="dxa"/>
              <w:left w:w="81" w:type="dxa"/>
              <w:bottom w:w="22" w:type="dxa"/>
              <w:right w:w="81" w:type="dxa"/>
            </w:tcMar>
            <w:vAlign w:val="center"/>
          </w:tcPr>
          <w:p w14:paraId="5332DBCE" w14:textId="77777777" w:rsidR="00F92835" w:rsidRPr="00B225E0" w:rsidRDefault="00F92835">
            <w:pPr>
              <w:ind w:left="18"/>
              <w:jc w:val="center"/>
              <w:rPr>
                <w:color w:val="000000"/>
              </w:rPr>
            </w:pPr>
          </w:p>
        </w:tc>
        <w:tc>
          <w:tcPr>
            <w:tcW w:w="1530" w:type="dxa"/>
            <w:tcBorders>
              <w:top w:val="nil"/>
              <w:left w:val="single" w:sz="12" w:space="0" w:color="FFFFFF" w:themeColor="background1"/>
              <w:bottom w:val="nil"/>
              <w:right w:val="single" w:sz="4" w:space="0" w:color="auto"/>
            </w:tcBorders>
            <w:shd w:val="clear" w:color="auto" w:fill="auto"/>
            <w:tcMar>
              <w:top w:w="22" w:type="dxa"/>
              <w:left w:w="81" w:type="dxa"/>
              <w:bottom w:w="22" w:type="dxa"/>
              <w:right w:w="81" w:type="dxa"/>
            </w:tcMar>
            <w:vAlign w:val="center"/>
          </w:tcPr>
          <w:p w14:paraId="6127535D" w14:textId="77777777" w:rsidR="00F92835" w:rsidRPr="00B225E0" w:rsidRDefault="00F92835">
            <w:pPr>
              <w:jc w:val="center"/>
              <w:rPr>
                <w:color w:val="000000"/>
              </w:rPr>
            </w:pPr>
            <w:r w:rsidRPr="00B225E0">
              <w:rPr>
                <w:b/>
                <w:bCs/>
                <w:color w:val="000000"/>
              </w:rPr>
              <w:t>1</w:t>
            </w:r>
          </w:p>
        </w:tc>
        <w:tc>
          <w:tcPr>
            <w:tcW w:w="1665" w:type="dxa"/>
            <w:tcBorders>
              <w:top w:val="nil"/>
              <w:left w:val="single" w:sz="12" w:space="0" w:color="FFFFFF" w:themeColor="background1"/>
              <w:bottom w:val="nil"/>
              <w:right w:val="single" w:sz="4" w:space="0" w:color="auto"/>
            </w:tcBorders>
            <w:shd w:val="clear" w:color="auto" w:fill="auto"/>
            <w:vAlign w:val="center"/>
          </w:tcPr>
          <w:p w14:paraId="3CB5F558" w14:textId="5A4689A8" w:rsidR="00F92835" w:rsidRPr="00004D25" w:rsidRDefault="00DF5155" w:rsidP="00860A73">
            <w:pPr>
              <w:jc w:val="left"/>
              <w:rPr>
                <w:b/>
                <w:color w:val="000000" w:themeColor="text1"/>
              </w:rPr>
            </w:pPr>
            <w:r>
              <w:rPr>
                <w:b/>
                <w:color w:val="000000" w:themeColor="text1"/>
                <w:kern w:val="24"/>
              </w:rPr>
              <w:t xml:space="preserve">        </w:t>
            </w:r>
            <w:r w:rsidR="00223A5B">
              <w:rPr>
                <w:b/>
                <w:bCs/>
                <w:color w:val="000000" w:themeColor="text1"/>
                <w:kern w:val="24"/>
              </w:rPr>
              <w:t>2034</w:t>
            </w:r>
          </w:p>
        </w:tc>
      </w:tr>
      <w:tr w:rsidR="00F92835" w:rsidRPr="00B225E0" w14:paraId="62F9D8AF"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AEAEA"/>
            <w:tcMar>
              <w:top w:w="22" w:type="dxa"/>
              <w:left w:w="81" w:type="dxa"/>
              <w:bottom w:w="22" w:type="dxa"/>
              <w:right w:w="81" w:type="dxa"/>
            </w:tcMar>
            <w:vAlign w:val="center"/>
          </w:tcPr>
          <w:p w14:paraId="1E08A99D" w14:textId="77777777" w:rsidR="00F92835" w:rsidRPr="00AD1D41" w:rsidRDefault="00F92835">
            <w:pPr>
              <w:rPr>
                <w:b/>
                <w:bCs/>
                <w:color w:val="000000"/>
              </w:rPr>
            </w:pPr>
            <w:r w:rsidRPr="00B225E0">
              <w:rPr>
                <w:b/>
                <w:bCs/>
                <w:color w:val="000000"/>
              </w:rPr>
              <w:t>Yates</w:t>
            </w:r>
          </w:p>
        </w:tc>
        <w:tc>
          <w:tcPr>
            <w:tcW w:w="1495"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4D5FAB80" w14:textId="77777777" w:rsidR="00F92835" w:rsidRPr="00563B7A" w:rsidRDefault="00F92835">
            <w:pPr>
              <w:jc w:val="center"/>
              <w:rPr>
                <w:color w:val="000000"/>
              </w:rPr>
            </w:pPr>
            <w:r w:rsidRPr="00563B7A">
              <w:rPr>
                <w:color w:val="000000"/>
              </w:rPr>
              <w:t>2</w:t>
            </w:r>
          </w:p>
        </w:tc>
        <w:tc>
          <w:tcPr>
            <w:tcW w:w="1620"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6A432191" w14:textId="77777777" w:rsidR="00F92835" w:rsidRPr="00AD1D41" w:rsidRDefault="00F92835">
            <w:pPr>
              <w:ind w:left="18"/>
              <w:jc w:val="center"/>
              <w:rPr>
                <w:b/>
                <w:bCs/>
                <w:color w:val="000000"/>
              </w:rPr>
            </w:pPr>
          </w:p>
        </w:tc>
        <w:tc>
          <w:tcPr>
            <w:tcW w:w="1530"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vAlign w:val="center"/>
          </w:tcPr>
          <w:p w14:paraId="2C6BB03D" w14:textId="77777777" w:rsidR="00F92835" w:rsidRPr="00AD1D41" w:rsidRDefault="00F92835">
            <w:pPr>
              <w:ind w:left="18"/>
              <w:jc w:val="center"/>
              <w:rPr>
                <w:b/>
                <w:bCs/>
                <w:color w:val="000000"/>
              </w:rPr>
            </w:pPr>
            <w:r>
              <w:rPr>
                <w:b/>
                <w:bCs/>
                <w:color w:val="000000"/>
              </w:rPr>
              <w:t>2</w:t>
            </w:r>
          </w:p>
        </w:tc>
        <w:tc>
          <w:tcPr>
            <w:tcW w:w="1665" w:type="dxa"/>
            <w:tcBorders>
              <w:top w:val="nil"/>
              <w:left w:val="single" w:sz="12" w:space="0" w:color="FFFFFF" w:themeColor="background1"/>
              <w:bottom w:val="nil"/>
              <w:right w:val="single" w:sz="4" w:space="0" w:color="auto"/>
            </w:tcBorders>
            <w:shd w:val="clear" w:color="auto" w:fill="EAEAEA"/>
            <w:vAlign w:val="center"/>
          </w:tcPr>
          <w:p w14:paraId="3A54D19A" w14:textId="4A06E90F" w:rsidR="00F92835" w:rsidRPr="00004D25" w:rsidRDefault="00DF5155" w:rsidP="00860A73">
            <w:pPr>
              <w:ind w:left="18"/>
              <w:jc w:val="left"/>
              <w:rPr>
                <w:b/>
                <w:color w:val="000000"/>
              </w:rPr>
            </w:pPr>
            <w:r>
              <w:rPr>
                <w:b/>
                <w:color w:val="000000" w:themeColor="text1"/>
                <w:kern w:val="24"/>
              </w:rPr>
              <w:t xml:space="preserve">        </w:t>
            </w:r>
            <w:r w:rsidR="00223A5B">
              <w:rPr>
                <w:b/>
                <w:color w:val="000000"/>
              </w:rPr>
              <w:t>2024</w:t>
            </w:r>
          </w:p>
        </w:tc>
      </w:tr>
      <w:tr w:rsidR="00F92835" w:rsidRPr="00B225E0" w14:paraId="3824B18D" w14:textId="77777777">
        <w:trPr>
          <w:trHeight w:val="360"/>
          <w:jc w:val="center"/>
        </w:trPr>
        <w:tc>
          <w:tcPr>
            <w:tcW w:w="2190" w:type="dxa"/>
            <w:tcBorders>
              <w:top w:val="single" w:sz="18" w:space="0" w:color="707070"/>
              <w:left w:val="single" w:sz="4" w:space="0" w:color="auto"/>
              <w:bottom w:val="single" w:sz="4" w:space="0" w:color="auto"/>
              <w:right w:val="single" w:sz="12" w:space="0" w:color="FFFFFF" w:themeColor="background1"/>
            </w:tcBorders>
            <w:shd w:val="clear" w:color="auto" w:fill="FFFFFF" w:themeFill="background1"/>
            <w:tcMar>
              <w:top w:w="22" w:type="dxa"/>
              <w:left w:w="81" w:type="dxa"/>
              <w:bottom w:w="22" w:type="dxa"/>
              <w:right w:w="81" w:type="dxa"/>
            </w:tcMar>
            <w:vAlign w:val="center"/>
          </w:tcPr>
          <w:p w14:paraId="25FAA650" w14:textId="77777777" w:rsidR="00F92835" w:rsidRPr="00B225E0" w:rsidRDefault="00F92835">
            <w:pPr>
              <w:ind w:left="360"/>
              <w:jc w:val="center"/>
              <w:rPr>
                <w:color w:val="000000"/>
              </w:rPr>
            </w:pPr>
          </w:p>
        </w:tc>
        <w:tc>
          <w:tcPr>
            <w:tcW w:w="1495" w:type="dxa"/>
            <w:tcBorders>
              <w:top w:val="single" w:sz="18" w:space="0" w:color="707070"/>
              <w:left w:val="single" w:sz="12" w:space="0" w:color="FFFFFF" w:themeColor="background1"/>
              <w:bottom w:val="single" w:sz="4" w:space="0" w:color="auto"/>
              <w:right w:val="single" w:sz="12" w:space="0" w:color="FFFFFF" w:themeColor="background1"/>
            </w:tcBorders>
            <w:shd w:val="clear" w:color="auto" w:fill="FFFFFF" w:themeFill="background1"/>
            <w:tcMar>
              <w:top w:w="43" w:type="dxa"/>
              <w:left w:w="81" w:type="dxa"/>
              <w:bottom w:w="22" w:type="dxa"/>
              <w:right w:w="81" w:type="dxa"/>
            </w:tcMar>
            <w:vAlign w:val="center"/>
          </w:tcPr>
          <w:p w14:paraId="1BCB24C1" w14:textId="77777777" w:rsidR="00F92835" w:rsidRPr="00B225E0" w:rsidRDefault="00F92835">
            <w:pPr>
              <w:jc w:val="center"/>
              <w:rPr>
                <w:color w:val="000000"/>
              </w:rPr>
            </w:pPr>
            <w:r w:rsidRPr="00B225E0">
              <w:rPr>
                <w:color w:val="000000"/>
              </w:rPr>
              <w:t>1</w:t>
            </w:r>
            <w:r>
              <w:rPr>
                <w:color w:val="000000"/>
              </w:rPr>
              <w:t>2</w:t>
            </w:r>
          </w:p>
        </w:tc>
        <w:tc>
          <w:tcPr>
            <w:tcW w:w="1620" w:type="dxa"/>
            <w:tcBorders>
              <w:top w:val="single" w:sz="18" w:space="0" w:color="707070"/>
              <w:left w:val="single" w:sz="12" w:space="0" w:color="FFFFFF" w:themeColor="background1"/>
              <w:bottom w:val="single" w:sz="4" w:space="0" w:color="auto"/>
              <w:right w:val="single" w:sz="12" w:space="0" w:color="FFFFFF" w:themeColor="background1"/>
            </w:tcBorders>
            <w:shd w:val="clear" w:color="auto" w:fill="FFFFFF" w:themeFill="background1"/>
            <w:tcMar>
              <w:top w:w="43" w:type="dxa"/>
              <w:left w:w="81" w:type="dxa"/>
              <w:bottom w:w="22" w:type="dxa"/>
              <w:right w:w="81" w:type="dxa"/>
            </w:tcMar>
            <w:vAlign w:val="center"/>
          </w:tcPr>
          <w:p w14:paraId="5B4DC3D9" w14:textId="77777777" w:rsidR="00F92835" w:rsidRDefault="00F92835">
            <w:pPr>
              <w:ind w:left="18"/>
              <w:jc w:val="center"/>
              <w:rPr>
                <w:color w:val="000000"/>
              </w:rPr>
            </w:pPr>
            <w:r>
              <w:rPr>
                <w:color w:val="000000"/>
              </w:rPr>
              <w:t>2</w:t>
            </w:r>
          </w:p>
        </w:tc>
        <w:tc>
          <w:tcPr>
            <w:tcW w:w="1530" w:type="dxa"/>
            <w:tcBorders>
              <w:top w:val="single" w:sz="18" w:space="0" w:color="707070"/>
              <w:left w:val="single" w:sz="12" w:space="0" w:color="FFFFFF" w:themeColor="background1"/>
              <w:bottom w:val="single" w:sz="4" w:space="0" w:color="auto"/>
              <w:right w:val="single" w:sz="4" w:space="0" w:color="auto"/>
            </w:tcBorders>
            <w:shd w:val="clear" w:color="auto" w:fill="FFFFFF" w:themeFill="background1"/>
            <w:tcMar>
              <w:top w:w="43" w:type="dxa"/>
              <w:left w:w="81" w:type="dxa"/>
              <w:bottom w:w="22" w:type="dxa"/>
              <w:right w:w="81" w:type="dxa"/>
            </w:tcMar>
            <w:vAlign w:val="center"/>
          </w:tcPr>
          <w:p w14:paraId="515F3D76" w14:textId="77777777" w:rsidR="00F92835" w:rsidRDefault="00F92835">
            <w:pPr>
              <w:ind w:left="18"/>
              <w:jc w:val="center"/>
              <w:rPr>
                <w:b/>
                <w:bCs/>
                <w:color w:val="000000"/>
              </w:rPr>
            </w:pPr>
            <w:r>
              <w:rPr>
                <w:b/>
                <w:bCs/>
                <w:color w:val="000000"/>
              </w:rPr>
              <w:t>14</w:t>
            </w:r>
          </w:p>
        </w:tc>
        <w:tc>
          <w:tcPr>
            <w:tcW w:w="1665" w:type="dxa"/>
            <w:tcBorders>
              <w:top w:val="single" w:sz="18" w:space="0" w:color="707070"/>
              <w:left w:val="single" w:sz="12" w:space="0" w:color="FFFFFF" w:themeColor="background1"/>
              <w:bottom w:val="single" w:sz="4" w:space="0" w:color="auto"/>
              <w:right w:val="single" w:sz="4" w:space="0" w:color="auto"/>
            </w:tcBorders>
            <w:shd w:val="clear" w:color="auto" w:fill="FFFFFF" w:themeFill="background1"/>
            <w:vAlign w:val="center"/>
          </w:tcPr>
          <w:p w14:paraId="4DC5CBB5" w14:textId="77777777" w:rsidR="00F92835" w:rsidRPr="00B225E0" w:rsidRDefault="00F92835">
            <w:pPr>
              <w:ind w:left="18"/>
              <w:jc w:val="center"/>
              <w:rPr>
                <w:b/>
                <w:bCs/>
                <w:color w:val="000000"/>
              </w:rPr>
            </w:pPr>
          </w:p>
        </w:tc>
      </w:tr>
    </w:tbl>
    <w:p w14:paraId="76AF0734" w14:textId="5768BDD3" w:rsidR="00983279" w:rsidRDefault="00F92835" w:rsidP="00983279">
      <w:pPr>
        <w:ind w:left="450" w:right="450"/>
        <w:rPr>
          <w:i/>
          <w:iCs/>
          <w:sz w:val="20"/>
          <w:szCs w:val="20"/>
        </w:rPr>
      </w:pPr>
      <w:r w:rsidRPr="00826BBB">
        <w:rPr>
          <w:i/>
          <w:iCs/>
          <w:sz w:val="20"/>
          <w:szCs w:val="20"/>
          <w:vertAlign w:val="superscript"/>
        </w:rPr>
        <w:t>1</w:t>
      </w:r>
      <w:r>
        <w:rPr>
          <w:i/>
          <w:iCs/>
          <w:sz w:val="20"/>
          <w:szCs w:val="20"/>
          <w:vertAlign w:val="superscript"/>
        </w:rPr>
        <w:t xml:space="preserve"> </w:t>
      </w:r>
      <w:r w:rsidRPr="00D4042F">
        <w:rPr>
          <w:i/>
          <w:iCs/>
          <w:sz w:val="20"/>
          <w:szCs w:val="20"/>
        </w:rPr>
        <w:t xml:space="preserve">For those sites with multiple </w:t>
      </w:r>
      <w:r>
        <w:rPr>
          <w:i/>
          <w:iCs/>
          <w:sz w:val="20"/>
          <w:szCs w:val="20"/>
        </w:rPr>
        <w:t>landfills or landfill cells,</w:t>
      </w:r>
      <w:r w:rsidRPr="00D4042F">
        <w:rPr>
          <w:i/>
          <w:iCs/>
          <w:sz w:val="20"/>
          <w:szCs w:val="20"/>
        </w:rPr>
        <w:t xml:space="preserve"> the date above reflects the last </w:t>
      </w:r>
      <w:r>
        <w:rPr>
          <w:i/>
          <w:iCs/>
          <w:sz w:val="20"/>
          <w:szCs w:val="20"/>
        </w:rPr>
        <w:t>cell’s estimated closure construction completion</w:t>
      </w:r>
      <w:r w:rsidRPr="00D4042F">
        <w:rPr>
          <w:i/>
          <w:iCs/>
          <w:sz w:val="20"/>
          <w:szCs w:val="20"/>
        </w:rPr>
        <w:t xml:space="preserve"> date </w:t>
      </w:r>
      <w:r>
        <w:rPr>
          <w:i/>
          <w:iCs/>
          <w:sz w:val="20"/>
          <w:szCs w:val="20"/>
        </w:rPr>
        <w:t>for the site.</w:t>
      </w:r>
      <w:r w:rsidRPr="00D4042F" w:rsidDel="00B343C8">
        <w:rPr>
          <w:i/>
          <w:iCs/>
          <w:sz w:val="20"/>
          <w:szCs w:val="20"/>
        </w:rPr>
        <w:t xml:space="preserve"> </w:t>
      </w:r>
      <w:r>
        <w:rPr>
          <w:i/>
          <w:iCs/>
          <w:sz w:val="20"/>
          <w:szCs w:val="20"/>
        </w:rPr>
        <w:t>The “Estimated Closure Construction Completion” date reflects the estimated end of closure construction and estimated completion of major restoration activities, which may go beyond the submittal of the Closure Certification Report or the Certification of Removal Report.</w:t>
      </w:r>
    </w:p>
    <w:p w14:paraId="4A1B1CA6" w14:textId="2B9F5B12" w:rsidR="00983279" w:rsidRDefault="00F92835" w:rsidP="00983279">
      <w:pPr>
        <w:ind w:left="450" w:right="450"/>
        <w:rPr>
          <w:i/>
          <w:iCs/>
          <w:sz w:val="20"/>
          <w:szCs w:val="20"/>
        </w:rPr>
      </w:pPr>
      <w:bookmarkStart w:id="92" w:name="_Hlk157514484"/>
      <w:r w:rsidDel="00A81BB0">
        <w:rPr>
          <w:i/>
          <w:iCs/>
          <w:sz w:val="20"/>
          <w:szCs w:val="20"/>
        </w:rPr>
        <w:t xml:space="preserve"> </w:t>
      </w:r>
      <w:r w:rsidR="005774C9">
        <w:rPr>
          <w:i/>
          <w:iCs/>
          <w:sz w:val="20"/>
          <w:szCs w:val="20"/>
          <w:vertAlign w:val="superscript"/>
        </w:rPr>
        <w:t>2</w:t>
      </w:r>
      <w:r w:rsidR="00983279" w:rsidRPr="00EC3E97">
        <w:rPr>
          <w:i/>
          <w:sz w:val="20"/>
          <w:szCs w:val="20"/>
        </w:rPr>
        <w:t xml:space="preserve"> </w:t>
      </w:r>
      <w:r w:rsidR="0094181F">
        <w:rPr>
          <w:i/>
          <w:iCs/>
          <w:sz w:val="20"/>
          <w:szCs w:val="20"/>
        </w:rPr>
        <w:t>I</w:t>
      </w:r>
      <w:r w:rsidR="00CC115F">
        <w:rPr>
          <w:i/>
          <w:iCs/>
          <w:sz w:val="20"/>
          <w:szCs w:val="20"/>
        </w:rPr>
        <w:t>n 2</w:t>
      </w:r>
      <w:r w:rsidR="00A05913">
        <w:rPr>
          <w:i/>
          <w:iCs/>
          <w:sz w:val="20"/>
          <w:szCs w:val="20"/>
        </w:rPr>
        <w:t>023, a</w:t>
      </w:r>
      <w:r w:rsidR="00983279" w:rsidRPr="00983279">
        <w:rPr>
          <w:i/>
          <w:iCs/>
          <w:sz w:val="20"/>
          <w:szCs w:val="20"/>
        </w:rPr>
        <w:t xml:space="preserve"> request was</w:t>
      </w:r>
      <w:r w:rsidR="0094181F">
        <w:rPr>
          <w:i/>
          <w:iCs/>
          <w:sz w:val="20"/>
          <w:szCs w:val="20"/>
        </w:rPr>
        <w:t xml:space="preserve"> </w:t>
      </w:r>
      <w:r w:rsidR="004818A6">
        <w:rPr>
          <w:i/>
          <w:iCs/>
          <w:sz w:val="20"/>
          <w:szCs w:val="20"/>
        </w:rPr>
        <w:t>approved by</w:t>
      </w:r>
      <w:r w:rsidR="0094181F">
        <w:rPr>
          <w:i/>
          <w:iCs/>
          <w:sz w:val="20"/>
          <w:szCs w:val="20"/>
        </w:rPr>
        <w:t xml:space="preserve"> </w:t>
      </w:r>
      <w:r w:rsidR="004D55D0">
        <w:rPr>
          <w:i/>
          <w:iCs/>
          <w:sz w:val="20"/>
          <w:szCs w:val="20"/>
        </w:rPr>
        <w:t xml:space="preserve">the </w:t>
      </w:r>
      <w:r w:rsidR="00983279" w:rsidRPr="00983279">
        <w:rPr>
          <w:i/>
          <w:iCs/>
          <w:sz w:val="20"/>
          <w:szCs w:val="20"/>
        </w:rPr>
        <w:t>EPD to</w:t>
      </w:r>
      <w:r w:rsidR="00983279" w:rsidRPr="00983279" w:rsidDel="00EF7762">
        <w:rPr>
          <w:i/>
          <w:iCs/>
          <w:sz w:val="20"/>
          <w:szCs w:val="20"/>
        </w:rPr>
        <w:t xml:space="preserve"> </w:t>
      </w:r>
      <w:r w:rsidR="005B2D40">
        <w:rPr>
          <w:i/>
          <w:iCs/>
          <w:sz w:val="20"/>
          <w:szCs w:val="20"/>
        </w:rPr>
        <w:t xml:space="preserve">extend the initiation of closure </w:t>
      </w:r>
      <w:r w:rsidR="00D839C7">
        <w:rPr>
          <w:i/>
          <w:iCs/>
          <w:sz w:val="20"/>
          <w:szCs w:val="20"/>
        </w:rPr>
        <w:t xml:space="preserve">for </w:t>
      </w:r>
      <w:r w:rsidR="00B5416F">
        <w:rPr>
          <w:i/>
          <w:iCs/>
          <w:sz w:val="20"/>
          <w:szCs w:val="20"/>
        </w:rPr>
        <w:t>Plant McIntosh</w:t>
      </w:r>
      <w:r w:rsidR="00D839C7">
        <w:rPr>
          <w:i/>
          <w:iCs/>
          <w:sz w:val="20"/>
          <w:szCs w:val="20"/>
        </w:rPr>
        <w:t xml:space="preserve"> Landfill No. 4</w:t>
      </w:r>
      <w:r w:rsidR="00983279">
        <w:rPr>
          <w:i/>
          <w:iCs/>
          <w:sz w:val="20"/>
          <w:szCs w:val="20"/>
        </w:rPr>
        <w:t>.</w:t>
      </w:r>
    </w:p>
    <w:bookmarkEnd w:id="92"/>
    <w:p w14:paraId="7F260F34" w14:textId="78FFF8B7" w:rsidR="000F324E" w:rsidRDefault="000F324E" w:rsidP="00F92835">
      <w:pPr>
        <w:tabs>
          <w:tab w:val="left" w:pos="8820"/>
        </w:tabs>
        <w:ind w:left="450" w:right="450"/>
        <w:rPr>
          <w:i/>
          <w:iCs/>
          <w:sz w:val="20"/>
          <w:szCs w:val="20"/>
        </w:rPr>
      </w:pPr>
      <w:r w:rsidRPr="00EC3E97">
        <w:rPr>
          <w:i/>
          <w:sz w:val="20"/>
          <w:szCs w:val="20"/>
          <w:vertAlign w:val="superscript"/>
        </w:rPr>
        <w:t>A</w:t>
      </w:r>
      <w:r w:rsidRPr="00EC3E97">
        <w:rPr>
          <w:i/>
          <w:sz w:val="20"/>
          <w:szCs w:val="20"/>
        </w:rPr>
        <w:t xml:space="preserve"> Denotes actual closure construction completion date</w:t>
      </w:r>
      <w:r w:rsidR="00983279" w:rsidRPr="00EC3E97">
        <w:rPr>
          <w:i/>
          <w:sz w:val="20"/>
          <w:szCs w:val="20"/>
        </w:rPr>
        <w:t>.</w:t>
      </w:r>
    </w:p>
    <w:p w14:paraId="68204215" w14:textId="45332E49" w:rsidR="00F7265A" w:rsidRPr="006303A6" w:rsidRDefault="00F7265A" w:rsidP="008A5FF9">
      <w:pPr>
        <w:spacing w:line="240" w:lineRule="auto"/>
        <w:rPr>
          <w:sz w:val="28"/>
          <w:szCs w:val="28"/>
        </w:rPr>
      </w:pPr>
      <w:r w:rsidRPr="006303A6">
        <w:br w:type="page"/>
      </w:r>
    </w:p>
    <w:p w14:paraId="2507BA52" w14:textId="28B19CBD" w:rsidR="004031DA" w:rsidRPr="00B8647A" w:rsidRDefault="004031DA" w:rsidP="008B098E">
      <w:pPr>
        <w:pStyle w:val="Heading1"/>
        <w:ind w:left="1080"/>
      </w:pPr>
      <w:bookmarkStart w:id="93" w:name="_FINANCIAL_SUMMARY"/>
      <w:bookmarkStart w:id="94" w:name="_Toc122090820"/>
      <w:bookmarkStart w:id="95" w:name="_Toc124347425"/>
      <w:bookmarkStart w:id="96" w:name="_Toc160356685"/>
      <w:bookmarkEnd w:id="93"/>
      <w:r w:rsidRPr="00B8647A">
        <w:lastRenderedPageBreak/>
        <w:t>FINANCIAL SUMMARY</w:t>
      </w:r>
      <w:bookmarkEnd w:id="89"/>
      <w:bookmarkEnd w:id="94"/>
      <w:bookmarkEnd w:id="95"/>
      <w:bookmarkEnd w:id="96"/>
    </w:p>
    <w:p w14:paraId="5A8103B8" w14:textId="6D2E944F" w:rsidR="00987B25" w:rsidRPr="00987B25" w:rsidRDefault="00990937" w:rsidP="00CF2744">
      <w:pPr>
        <w:pStyle w:val="Heading2"/>
        <w:spacing w:before="240"/>
      </w:pPr>
      <w:bookmarkStart w:id="97" w:name="_Ref146781157"/>
      <w:bookmarkStart w:id="98" w:name="_Toc160356686"/>
      <w:r>
        <w:t>Georgia Power’s CCR Asset Retirement Obligation</w:t>
      </w:r>
      <w:bookmarkEnd w:id="97"/>
      <w:bookmarkEnd w:id="98"/>
    </w:p>
    <w:p w14:paraId="5442BEF3" w14:textId="71853EB7" w:rsidR="00165D7C" w:rsidRDefault="00165D7C" w:rsidP="00165D7C">
      <w:pPr>
        <w:rPr>
          <w:color w:val="000000" w:themeColor="text1"/>
        </w:rPr>
      </w:pPr>
      <w:r w:rsidRPr="00820133">
        <w:rPr>
          <w:color w:val="000000" w:themeColor="text1"/>
        </w:rPr>
        <w:t>Prior to January 1, 2003, the Company included estimated costs for the future closure of ash ponds and landfills in the cost of removal component in depreciation rates. After mandatory adoption of the Financial Accounting Standards 143 — Asset Retirement Obligations in January 2003, now Accounting Standards Codification (“ASC”) 410, the Company reclassified the costs to separate Federal Energy Regulatory Commission accounts, excluded the cost from depreciation rates, and began accounting for the cost as ARO. Such costs have consistently been included in rates established by the PSC since that time. From January 1, 2003</w:t>
      </w:r>
      <w:r w:rsidR="00483806">
        <w:rPr>
          <w:color w:val="000000" w:themeColor="text1"/>
        </w:rPr>
        <w:t>,</w:t>
      </w:r>
      <w:r w:rsidRPr="00820133">
        <w:rPr>
          <w:color w:val="000000" w:themeColor="text1"/>
        </w:rPr>
        <w:t xml:space="preserve"> through</w:t>
      </w:r>
      <w:r w:rsidRPr="00820133" w:rsidDel="00820C6B">
        <w:rPr>
          <w:color w:val="000000" w:themeColor="text1"/>
        </w:rPr>
        <w:t xml:space="preserve"> </w:t>
      </w:r>
      <w:r w:rsidR="00820C6B">
        <w:rPr>
          <w:color w:val="000000" w:themeColor="text1"/>
        </w:rPr>
        <w:t>December</w:t>
      </w:r>
      <w:r w:rsidR="00820C6B" w:rsidRPr="00820133">
        <w:rPr>
          <w:color w:val="000000" w:themeColor="text1"/>
        </w:rPr>
        <w:t xml:space="preserve"> </w:t>
      </w:r>
      <w:r w:rsidRPr="00820133">
        <w:rPr>
          <w:color w:val="000000" w:themeColor="text1"/>
        </w:rPr>
        <w:t>31, 202</w:t>
      </w:r>
      <w:r w:rsidR="000A3B34">
        <w:rPr>
          <w:color w:val="000000" w:themeColor="text1"/>
        </w:rPr>
        <w:t>3</w:t>
      </w:r>
      <w:r w:rsidRPr="00820133">
        <w:rPr>
          <w:color w:val="000000" w:themeColor="text1"/>
        </w:rPr>
        <w:t>, the Company has spent approximately $1.</w:t>
      </w:r>
      <w:r w:rsidR="00820C6B">
        <w:rPr>
          <w:color w:val="000000" w:themeColor="text1"/>
        </w:rPr>
        <w:t>4</w:t>
      </w:r>
      <w:r w:rsidRPr="00820133">
        <w:rPr>
          <w:color w:val="000000" w:themeColor="text1"/>
        </w:rPr>
        <w:t xml:space="preserve"> billion on CCR ARO activities.</w:t>
      </w:r>
    </w:p>
    <w:p w14:paraId="1FA465FE" w14:textId="5B4284B2" w:rsidR="00165D7C" w:rsidRDefault="00165D7C" w:rsidP="00165D7C">
      <w:pPr>
        <w:rPr>
          <w:color w:val="000000" w:themeColor="text1"/>
        </w:rPr>
      </w:pPr>
    </w:p>
    <w:p w14:paraId="00E98277" w14:textId="745EE579" w:rsidR="00165D7C" w:rsidRPr="003D640E" w:rsidRDefault="00165D7C" w:rsidP="00165D7C">
      <w:pPr>
        <w:rPr>
          <w:color w:val="000000" w:themeColor="text1"/>
        </w:rPr>
      </w:pPr>
      <w:r w:rsidRPr="003D640E">
        <w:rPr>
          <w:color w:val="000000" w:themeColor="text1"/>
        </w:rPr>
        <w:t xml:space="preserve">Georgia Power consistently monitors and evaluates project assumptions, including, but not limited to, timing and schedule assumptions for permits and construction, project scope, post-closure activities, and estimated future escalation. Georgia Power’s current </w:t>
      </w:r>
      <w:r w:rsidR="00B2212C">
        <w:rPr>
          <w:color w:val="000000" w:themeColor="text1"/>
        </w:rPr>
        <w:t>cost estimate</w:t>
      </w:r>
      <w:r w:rsidR="00B2212C" w:rsidRPr="003D640E">
        <w:rPr>
          <w:color w:val="000000" w:themeColor="text1"/>
        </w:rPr>
        <w:t xml:space="preserve"> </w:t>
      </w:r>
      <w:r w:rsidRPr="003D640E">
        <w:rPr>
          <w:color w:val="000000" w:themeColor="text1"/>
        </w:rPr>
        <w:t xml:space="preserve">applicable to retail customers over the next approximately 60 years is </w:t>
      </w:r>
      <w:r w:rsidRPr="00645A38">
        <w:rPr>
          <w:color w:val="000000" w:themeColor="text1"/>
        </w:rPr>
        <w:t>$7.</w:t>
      </w:r>
      <w:r w:rsidR="00573B8B">
        <w:rPr>
          <w:color w:val="000000" w:themeColor="text1"/>
        </w:rPr>
        <w:t>4</w:t>
      </w:r>
      <w:r w:rsidRPr="00645A38">
        <w:rPr>
          <w:color w:val="000000" w:themeColor="text1"/>
        </w:rPr>
        <w:t> billion</w:t>
      </w:r>
      <w:r w:rsidRPr="003C428B">
        <w:rPr>
          <w:color w:val="000000" w:themeColor="text1"/>
        </w:rPr>
        <w:t xml:space="preserve">, which includes </w:t>
      </w:r>
      <w:r w:rsidR="002D6612" w:rsidRPr="003C428B">
        <w:rPr>
          <w:color w:val="000000" w:themeColor="text1"/>
        </w:rPr>
        <w:t>the approximate</w:t>
      </w:r>
      <w:r w:rsidR="00350DB7" w:rsidRPr="003C428B">
        <w:rPr>
          <w:color w:val="000000" w:themeColor="text1"/>
        </w:rPr>
        <w:t>ly</w:t>
      </w:r>
      <w:r w:rsidR="002D6612" w:rsidRPr="003C428B">
        <w:rPr>
          <w:color w:val="000000" w:themeColor="text1"/>
        </w:rPr>
        <w:t xml:space="preserve"> </w:t>
      </w:r>
      <w:r w:rsidRPr="003C428B">
        <w:rPr>
          <w:color w:val="000000" w:themeColor="text1"/>
        </w:rPr>
        <w:t>$1.</w:t>
      </w:r>
      <w:r w:rsidR="00573B8B">
        <w:rPr>
          <w:color w:val="000000" w:themeColor="text1"/>
        </w:rPr>
        <w:t>4</w:t>
      </w:r>
      <w:r w:rsidRPr="003C428B">
        <w:rPr>
          <w:color w:val="000000" w:themeColor="text1"/>
        </w:rPr>
        <w:t xml:space="preserve"> billion in actual costs previously incurred.</w:t>
      </w:r>
      <w:r w:rsidRPr="003D640E">
        <w:rPr>
          <w:color w:val="000000" w:themeColor="text1"/>
        </w:rPr>
        <w:t xml:space="preserve"> </w:t>
      </w:r>
    </w:p>
    <w:p w14:paraId="193EC3C2" w14:textId="52FAF3D8" w:rsidR="00165D7C" w:rsidRDefault="00165D7C" w:rsidP="00165D7C">
      <w:pPr>
        <w:rPr>
          <w:color w:val="000000" w:themeColor="text1"/>
        </w:rPr>
      </w:pPr>
    </w:p>
    <w:p w14:paraId="4530E6B7" w14:textId="7DC87726" w:rsidR="00487CB1" w:rsidRPr="00645A38" w:rsidRDefault="00165D7C" w:rsidP="00165D7C">
      <w:r>
        <w:t>T</w:t>
      </w:r>
      <w:r w:rsidRPr="00645A38">
        <w:t xml:space="preserve">he current </w:t>
      </w:r>
      <w:r w:rsidR="00B2212C">
        <w:t>cost estimate</w:t>
      </w:r>
      <w:r w:rsidR="00B2212C" w:rsidRPr="00645A38">
        <w:t xml:space="preserve"> </w:t>
      </w:r>
      <w:r w:rsidRPr="00645A38">
        <w:t>of $7.</w:t>
      </w:r>
      <w:r w:rsidR="00573B8B">
        <w:t>4</w:t>
      </w:r>
      <w:r w:rsidRPr="00645A38">
        <w:t xml:space="preserve"> billion is approximately $</w:t>
      </w:r>
      <w:r w:rsidR="00DB3F2E">
        <w:t>370</w:t>
      </w:r>
      <w:r w:rsidR="00DB3F2E" w:rsidRPr="00645A38">
        <w:t xml:space="preserve"> </w:t>
      </w:r>
      <w:r w:rsidRPr="00645A38">
        <w:t>million lower than the previous forecast of $</w:t>
      </w:r>
      <w:r w:rsidR="005C52EF">
        <w:t>7.</w:t>
      </w:r>
      <w:r w:rsidR="00DB3F2E">
        <w:t>8</w:t>
      </w:r>
      <w:r w:rsidRPr="00645A38">
        <w:t xml:space="preserve"> billion that was included in the </w:t>
      </w:r>
      <w:r w:rsidR="00C87736">
        <w:t xml:space="preserve">October </w:t>
      </w:r>
      <w:r w:rsidRPr="00645A38">
        <w:t>202</w:t>
      </w:r>
      <w:r w:rsidR="005C52EF">
        <w:t>3</w:t>
      </w:r>
      <w:r w:rsidRPr="00645A38">
        <w:t xml:space="preserve"> Semi-Annual Report. The overall decrease in Georgia Power’s total retail EAC</w:t>
      </w:r>
      <w:r w:rsidR="00414A23">
        <w:t xml:space="preserve"> </w:t>
      </w:r>
      <w:r w:rsidRPr="00645A38">
        <w:t xml:space="preserve">is driven by </w:t>
      </w:r>
      <w:r w:rsidR="00873F00">
        <w:t xml:space="preserve">the </w:t>
      </w:r>
      <w:r w:rsidR="00F47560">
        <w:t xml:space="preserve">remaining </w:t>
      </w:r>
      <w:r w:rsidR="00873F00">
        <w:t xml:space="preserve">application of lower </w:t>
      </w:r>
      <w:r w:rsidR="00B02D04">
        <w:t>expected</w:t>
      </w:r>
      <w:r w:rsidR="00873F00">
        <w:t xml:space="preserve"> </w:t>
      </w:r>
      <w:r w:rsidRPr="00645A38">
        <w:t>future escalation rates</w:t>
      </w:r>
      <w:r w:rsidR="00873F00">
        <w:t xml:space="preserve"> to all projects in the portfolio. The</w:t>
      </w:r>
      <w:r w:rsidR="0050796C">
        <w:t xml:space="preserve">se expected rates </w:t>
      </w:r>
      <w:r w:rsidRPr="00645A38">
        <w:t>are applied as required by ASC 410 ARO accounting standards</w:t>
      </w:r>
      <w:r w:rsidR="001749D2" w:rsidRPr="00645A38">
        <w:t>:</w:t>
      </w:r>
      <w:r w:rsidRPr="00645A38">
        <w:t xml:space="preserve">  </w:t>
      </w:r>
    </w:p>
    <w:p w14:paraId="73A5783C" w14:textId="1B65036B" w:rsidR="00AE2B3F" w:rsidRPr="00645A38" w:rsidRDefault="00AE2B3F" w:rsidP="00AE2B3F"/>
    <w:p w14:paraId="2E029181" w14:textId="59E0358E" w:rsidR="00AE2B3F" w:rsidRPr="00645A38" w:rsidRDefault="00AE2B3F" w:rsidP="00AE2B3F">
      <w:pPr>
        <w:ind w:left="720"/>
        <w:rPr>
          <w:i/>
          <w:sz w:val="18"/>
          <w:szCs w:val="18"/>
          <w:u w:val="single"/>
        </w:rPr>
      </w:pPr>
      <w:r w:rsidRPr="00645A38">
        <w:tab/>
      </w:r>
      <w:r w:rsidRPr="00645A38">
        <w:tab/>
      </w:r>
      <w:r w:rsidRPr="00645A38">
        <w:rPr>
          <w:i/>
          <w:sz w:val="18"/>
          <w:szCs w:val="18"/>
        </w:rPr>
        <w:tab/>
      </w:r>
      <w:r w:rsidRPr="00645A38">
        <w:rPr>
          <w:i/>
          <w:sz w:val="18"/>
          <w:szCs w:val="18"/>
        </w:rPr>
        <w:tab/>
        <w:t xml:space="preserve">       </w:t>
      </w:r>
      <w:r w:rsidR="00A96B99">
        <w:rPr>
          <w:i/>
          <w:sz w:val="18"/>
          <w:szCs w:val="18"/>
        </w:rPr>
        <w:t>October</w:t>
      </w:r>
      <w:r w:rsidR="00A96B99" w:rsidRPr="00645A38">
        <w:rPr>
          <w:i/>
          <w:sz w:val="18"/>
          <w:szCs w:val="18"/>
        </w:rPr>
        <w:t xml:space="preserve"> </w:t>
      </w:r>
      <w:r w:rsidRPr="00645A38">
        <w:rPr>
          <w:i/>
          <w:sz w:val="18"/>
          <w:szCs w:val="18"/>
        </w:rPr>
        <w:t>2023</w:t>
      </w:r>
      <w:r w:rsidR="007D72C8" w:rsidRPr="00645A38">
        <w:rPr>
          <w:i/>
          <w:sz w:val="18"/>
          <w:szCs w:val="18"/>
        </w:rPr>
        <w:tab/>
      </w:r>
      <w:r w:rsidRPr="00645A38">
        <w:rPr>
          <w:i/>
          <w:sz w:val="18"/>
          <w:szCs w:val="18"/>
        </w:rPr>
        <w:t xml:space="preserve"> </w:t>
      </w:r>
      <w:r w:rsidR="007772C9">
        <w:rPr>
          <w:i/>
          <w:sz w:val="18"/>
          <w:szCs w:val="18"/>
        </w:rPr>
        <w:t xml:space="preserve">     </w:t>
      </w:r>
      <w:r w:rsidR="00A96B99">
        <w:rPr>
          <w:i/>
          <w:sz w:val="18"/>
          <w:szCs w:val="18"/>
        </w:rPr>
        <w:t>March</w:t>
      </w:r>
      <w:r w:rsidR="008051A5">
        <w:rPr>
          <w:i/>
          <w:sz w:val="18"/>
          <w:szCs w:val="18"/>
        </w:rPr>
        <w:t xml:space="preserve"> 2024</w:t>
      </w:r>
      <w:r w:rsidRPr="00645A38">
        <w:rPr>
          <w:i/>
          <w:sz w:val="18"/>
          <w:szCs w:val="18"/>
        </w:rPr>
        <w:tab/>
      </w:r>
      <w:r w:rsidRPr="00645A38">
        <w:rPr>
          <w:i/>
          <w:sz w:val="18"/>
          <w:szCs w:val="18"/>
          <w:u w:val="single"/>
        </w:rPr>
        <w:t xml:space="preserve"> </w:t>
      </w:r>
    </w:p>
    <w:p w14:paraId="3394D782" w14:textId="41C9F1A4" w:rsidR="00AE2B3F" w:rsidRPr="00645A38" w:rsidRDefault="00AE2B3F" w:rsidP="00AE2B3F">
      <w:pPr>
        <w:spacing w:after="120"/>
        <w:ind w:left="720"/>
        <w:rPr>
          <w:b/>
          <w:i/>
          <w:sz w:val="18"/>
          <w:szCs w:val="18"/>
          <w:u w:val="single"/>
        </w:rPr>
      </w:pPr>
      <w:r w:rsidRPr="00645A38">
        <w:rPr>
          <w:i/>
          <w:sz w:val="18"/>
          <w:szCs w:val="18"/>
        </w:rPr>
        <w:tab/>
      </w:r>
      <w:r w:rsidRPr="00645A38">
        <w:rPr>
          <w:i/>
          <w:sz w:val="18"/>
          <w:szCs w:val="18"/>
          <w:u w:val="single"/>
        </w:rPr>
        <w:t>Dollars in billions</w:t>
      </w:r>
      <w:r w:rsidRPr="00645A38">
        <w:rPr>
          <w:i/>
          <w:sz w:val="18"/>
          <w:szCs w:val="18"/>
          <w:u w:val="single"/>
        </w:rPr>
        <w:tab/>
      </w:r>
      <w:r w:rsidRPr="00645A38">
        <w:rPr>
          <w:i/>
          <w:sz w:val="18"/>
          <w:szCs w:val="18"/>
          <w:u w:val="single"/>
        </w:rPr>
        <w:tab/>
        <w:t>Semi</w:t>
      </w:r>
      <w:r w:rsidR="005E7C4D" w:rsidRPr="00645A38">
        <w:rPr>
          <w:i/>
          <w:sz w:val="18"/>
          <w:szCs w:val="18"/>
          <w:u w:val="single"/>
        </w:rPr>
        <w:t>-</w:t>
      </w:r>
      <w:r w:rsidRPr="00645A38">
        <w:rPr>
          <w:i/>
          <w:sz w:val="18"/>
          <w:szCs w:val="18"/>
          <w:u w:val="single"/>
        </w:rPr>
        <w:t>Annual Report</w:t>
      </w:r>
      <w:r w:rsidRPr="00645A38">
        <w:rPr>
          <w:i/>
          <w:sz w:val="18"/>
          <w:szCs w:val="18"/>
          <w:u w:val="single"/>
        </w:rPr>
        <w:tab/>
        <w:t>Semi</w:t>
      </w:r>
      <w:r w:rsidR="005E7C4D" w:rsidRPr="00645A38">
        <w:rPr>
          <w:i/>
          <w:sz w:val="18"/>
          <w:szCs w:val="18"/>
          <w:u w:val="single"/>
        </w:rPr>
        <w:t>-</w:t>
      </w:r>
      <w:r w:rsidRPr="00645A38">
        <w:rPr>
          <w:i/>
          <w:sz w:val="18"/>
          <w:szCs w:val="18"/>
          <w:u w:val="single"/>
        </w:rPr>
        <w:t>Annual Report</w:t>
      </w:r>
      <w:r w:rsidRPr="00645A38">
        <w:rPr>
          <w:i/>
          <w:sz w:val="18"/>
          <w:szCs w:val="18"/>
          <w:u w:val="single"/>
        </w:rPr>
        <w:tab/>
        <w:t>Change</w:t>
      </w:r>
    </w:p>
    <w:p w14:paraId="701C614D" w14:textId="693F84BC" w:rsidR="00AE2B3F" w:rsidRPr="00645A38" w:rsidRDefault="00AE2B3F" w:rsidP="00AE2B3F">
      <w:pPr>
        <w:spacing w:after="120"/>
        <w:ind w:left="720" w:firstLine="720"/>
        <w:rPr>
          <w:i/>
          <w:sz w:val="18"/>
          <w:szCs w:val="18"/>
        </w:rPr>
      </w:pPr>
      <w:r w:rsidRPr="00645A38">
        <w:rPr>
          <w:i/>
          <w:sz w:val="18"/>
          <w:szCs w:val="18"/>
        </w:rPr>
        <w:t xml:space="preserve">Nominal Retail EAC </w:t>
      </w:r>
      <w:r w:rsidRPr="00645A38">
        <w:rPr>
          <w:i/>
          <w:sz w:val="18"/>
          <w:szCs w:val="18"/>
        </w:rPr>
        <w:tab/>
      </w:r>
      <w:r w:rsidRPr="00645A38">
        <w:rPr>
          <w:i/>
          <w:sz w:val="18"/>
          <w:szCs w:val="18"/>
        </w:rPr>
        <w:tab/>
        <w:t xml:space="preserve">$6.7 </w:t>
      </w:r>
      <w:r w:rsidRPr="00645A38">
        <w:rPr>
          <w:i/>
          <w:sz w:val="18"/>
          <w:szCs w:val="18"/>
        </w:rPr>
        <w:tab/>
      </w:r>
      <w:r w:rsidRPr="00645A38">
        <w:rPr>
          <w:i/>
          <w:sz w:val="18"/>
          <w:szCs w:val="18"/>
        </w:rPr>
        <w:tab/>
      </w:r>
      <w:r w:rsidR="001C34E2">
        <w:rPr>
          <w:i/>
          <w:sz w:val="18"/>
          <w:szCs w:val="18"/>
        </w:rPr>
        <w:t xml:space="preserve">         </w:t>
      </w:r>
      <w:r w:rsidR="00241C15">
        <w:rPr>
          <w:i/>
          <w:iCs/>
          <w:sz w:val="18"/>
          <w:szCs w:val="18"/>
        </w:rPr>
        <w:t xml:space="preserve"> </w:t>
      </w:r>
      <w:r w:rsidR="00010926" w:rsidRPr="00645A38">
        <w:rPr>
          <w:i/>
          <w:sz w:val="18"/>
          <w:szCs w:val="18"/>
        </w:rPr>
        <w:t>$6.7</w:t>
      </w:r>
      <w:r w:rsidR="007D72C8" w:rsidRPr="00645A38">
        <w:rPr>
          <w:i/>
          <w:sz w:val="18"/>
          <w:szCs w:val="18"/>
        </w:rPr>
        <w:tab/>
      </w:r>
      <w:r w:rsidRPr="00645A38">
        <w:rPr>
          <w:i/>
          <w:sz w:val="18"/>
          <w:szCs w:val="18"/>
        </w:rPr>
        <w:tab/>
      </w:r>
      <w:r>
        <w:rPr>
          <w:i/>
          <w:sz w:val="18"/>
          <w:szCs w:val="18"/>
        </w:rPr>
        <w:t xml:space="preserve"> </w:t>
      </w:r>
      <w:r w:rsidR="00AE74C8">
        <w:rPr>
          <w:i/>
          <w:sz w:val="18"/>
          <w:szCs w:val="18"/>
        </w:rPr>
        <w:t>(</w:t>
      </w:r>
      <w:r w:rsidR="00001DCC" w:rsidRPr="00645A38">
        <w:rPr>
          <w:i/>
          <w:iCs/>
          <w:sz w:val="18"/>
          <w:szCs w:val="18"/>
        </w:rPr>
        <w:t>$0.0</w:t>
      </w:r>
      <w:r w:rsidR="00B6016A">
        <w:rPr>
          <w:i/>
          <w:iCs/>
          <w:sz w:val="18"/>
          <w:szCs w:val="18"/>
        </w:rPr>
        <w:t>2</w:t>
      </w:r>
      <w:r w:rsidR="002B58E7">
        <w:rPr>
          <w:i/>
          <w:iCs/>
          <w:sz w:val="18"/>
          <w:szCs w:val="18"/>
        </w:rPr>
        <w:t>)</w:t>
      </w:r>
      <w:r w:rsidRPr="00645A38">
        <w:rPr>
          <w:i/>
          <w:iCs/>
          <w:sz w:val="18"/>
          <w:szCs w:val="18"/>
        </w:rPr>
        <w:t xml:space="preserve"> </w:t>
      </w:r>
      <w:r w:rsidRPr="00645A38">
        <w:rPr>
          <w:i/>
          <w:sz w:val="18"/>
          <w:szCs w:val="18"/>
        </w:rPr>
        <w:t xml:space="preserve">     </w:t>
      </w:r>
      <w:r w:rsidR="007D72C8" w:rsidRPr="00645A38">
        <w:rPr>
          <w:i/>
          <w:sz w:val="18"/>
          <w:szCs w:val="18"/>
        </w:rPr>
        <w:t xml:space="preserve"> </w:t>
      </w:r>
      <w:r w:rsidRPr="00645A38">
        <w:rPr>
          <w:i/>
          <w:sz w:val="18"/>
          <w:szCs w:val="18"/>
        </w:rPr>
        <w:t xml:space="preserve">  </w:t>
      </w:r>
    </w:p>
    <w:p w14:paraId="0BCDC754" w14:textId="3E309CFD" w:rsidR="00AE2B3F" w:rsidRPr="00645A38" w:rsidRDefault="00AE2B3F" w:rsidP="00AE2B3F">
      <w:pPr>
        <w:spacing w:after="120"/>
        <w:ind w:left="720" w:firstLine="720"/>
        <w:rPr>
          <w:i/>
          <w:sz w:val="18"/>
          <w:szCs w:val="18"/>
          <w:u w:val="single"/>
        </w:rPr>
      </w:pPr>
      <w:r w:rsidRPr="00645A38">
        <w:rPr>
          <w:i/>
          <w:sz w:val="18"/>
          <w:szCs w:val="18"/>
          <w:u w:val="single"/>
        </w:rPr>
        <w:t xml:space="preserve">Forecasted Escalation </w:t>
      </w:r>
      <w:r w:rsidRPr="00645A38">
        <w:rPr>
          <w:i/>
          <w:sz w:val="18"/>
          <w:szCs w:val="18"/>
          <w:u w:val="single"/>
        </w:rPr>
        <w:tab/>
      </w:r>
      <w:r w:rsidRPr="00645A38">
        <w:rPr>
          <w:i/>
          <w:sz w:val="18"/>
          <w:szCs w:val="18"/>
          <w:u w:val="single"/>
        </w:rPr>
        <w:tab/>
        <w:t>$1.</w:t>
      </w:r>
      <w:r w:rsidR="003C6B8C">
        <w:rPr>
          <w:i/>
          <w:iCs/>
          <w:sz w:val="18"/>
          <w:szCs w:val="18"/>
          <w:u w:val="single"/>
        </w:rPr>
        <w:t>0</w:t>
      </w:r>
      <w:r w:rsidRPr="00645A38">
        <w:rPr>
          <w:i/>
          <w:sz w:val="18"/>
          <w:szCs w:val="18"/>
          <w:u w:val="single"/>
        </w:rPr>
        <w:t xml:space="preserve"> </w:t>
      </w:r>
      <w:r w:rsidRPr="00645A38">
        <w:rPr>
          <w:i/>
          <w:sz w:val="18"/>
          <w:szCs w:val="18"/>
          <w:u w:val="single"/>
        </w:rPr>
        <w:tab/>
      </w:r>
      <w:r w:rsidRPr="00645A38">
        <w:rPr>
          <w:i/>
          <w:sz w:val="18"/>
          <w:szCs w:val="18"/>
          <w:u w:val="single"/>
        </w:rPr>
        <w:tab/>
      </w:r>
      <w:r w:rsidR="001C34E2">
        <w:rPr>
          <w:i/>
          <w:sz w:val="18"/>
          <w:szCs w:val="18"/>
          <w:u w:val="single"/>
        </w:rPr>
        <w:t xml:space="preserve">         </w:t>
      </w:r>
      <w:r w:rsidRPr="00645A38">
        <w:rPr>
          <w:i/>
          <w:sz w:val="18"/>
          <w:szCs w:val="18"/>
          <w:u w:val="single"/>
        </w:rPr>
        <w:t xml:space="preserve"> </w:t>
      </w:r>
      <w:r w:rsidR="00F343FD" w:rsidRPr="00645A38">
        <w:rPr>
          <w:i/>
          <w:iCs/>
          <w:sz w:val="18"/>
          <w:szCs w:val="18"/>
          <w:u w:val="single"/>
        </w:rPr>
        <w:t>$</w:t>
      </w:r>
      <w:r w:rsidR="00F343FD" w:rsidRPr="00645A38" w:rsidDel="003C6B8C">
        <w:rPr>
          <w:i/>
          <w:iCs/>
          <w:sz w:val="18"/>
          <w:szCs w:val="18"/>
          <w:u w:val="single"/>
        </w:rPr>
        <w:t>0</w:t>
      </w:r>
      <w:r w:rsidR="003C6B8C">
        <w:rPr>
          <w:i/>
          <w:iCs/>
          <w:sz w:val="18"/>
          <w:szCs w:val="18"/>
          <w:u w:val="single"/>
        </w:rPr>
        <w:t>.7</w:t>
      </w:r>
      <w:r w:rsidRPr="00645A38">
        <w:rPr>
          <w:i/>
          <w:iCs/>
          <w:sz w:val="18"/>
          <w:szCs w:val="18"/>
          <w:u w:val="single"/>
        </w:rPr>
        <w:tab/>
      </w:r>
      <w:r w:rsidRPr="00645A38">
        <w:rPr>
          <w:i/>
          <w:iCs/>
          <w:sz w:val="18"/>
          <w:szCs w:val="18"/>
          <w:u w:val="single"/>
        </w:rPr>
        <w:tab/>
      </w:r>
      <w:r w:rsidR="00E74832">
        <w:rPr>
          <w:i/>
          <w:iCs/>
          <w:sz w:val="18"/>
          <w:szCs w:val="18"/>
          <w:u w:val="single"/>
        </w:rPr>
        <w:t xml:space="preserve"> </w:t>
      </w:r>
      <w:r w:rsidR="00001DCC" w:rsidRPr="00645A38">
        <w:rPr>
          <w:i/>
          <w:iCs/>
          <w:sz w:val="18"/>
          <w:szCs w:val="18"/>
          <w:u w:val="single"/>
        </w:rPr>
        <w:t>($0.</w:t>
      </w:r>
      <w:r w:rsidR="009C731D">
        <w:rPr>
          <w:i/>
          <w:iCs/>
          <w:sz w:val="18"/>
          <w:szCs w:val="18"/>
          <w:u w:val="single"/>
        </w:rPr>
        <w:t>35</w:t>
      </w:r>
      <w:r w:rsidR="00001DCC" w:rsidRPr="00645A38">
        <w:rPr>
          <w:i/>
          <w:iCs/>
          <w:sz w:val="18"/>
          <w:szCs w:val="18"/>
          <w:u w:val="single"/>
        </w:rPr>
        <w:t>)</w:t>
      </w:r>
      <w:r w:rsidRPr="00645A38">
        <w:rPr>
          <w:i/>
          <w:sz w:val="18"/>
          <w:szCs w:val="18"/>
          <w:u w:val="single"/>
        </w:rPr>
        <w:t xml:space="preserve">    </w:t>
      </w:r>
    </w:p>
    <w:p w14:paraId="70649AD5" w14:textId="195EEF12" w:rsidR="00AE2B3F" w:rsidRPr="00645A38" w:rsidRDefault="00AE2B3F" w:rsidP="00AE2B3F">
      <w:pPr>
        <w:spacing w:after="120"/>
        <w:ind w:left="720" w:firstLine="720"/>
        <w:rPr>
          <w:i/>
          <w:sz w:val="18"/>
          <w:szCs w:val="18"/>
        </w:rPr>
      </w:pPr>
      <w:r w:rsidRPr="00645A38">
        <w:rPr>
          <w:i/>
          <w:sz w:val="18"/>
          <w:szCs w:val="18"/>
        </w:rPr>
        <w:t xml:space="preserve">Total Retail EAC </w:t>
      </w:r>
      <w:r w:rsidRPr="00645A38">
        <w:rPr>
          <w:i/>
          <w:sz w:val="18"/>
          <w:szCs w:val="18"/>
        </w:rPr>
        <w:tab/>
      </w:r>
      <w:r w:rsidRPr="00645A38">
        <w:rPr>
          <w:i/>
          <w:sz w:val="18"/>
          <w:szCs w:val="18"/>
        </w:rPr>
        <w:tab/>
      </w:r>
      <w:r w:rsidRPr="00645A38">
        <w:rPr>
          <w:i/>
          <w:sz w:val="18"/>
          <w:szCs w:val="18"/>
        </w:rPr>
        <w:tab/>
        <w:t>$7.</w:t>
      </w:r>
      <w:r w:rsidR="003C6B8C">
        <w:rPr>
          <w:i/>
          <w:sz w:val="18"/>
          <w:szCs w:val="18"/>
        </w:rPr>
        <w:t>76</w:t>
      </w:r>
      <w:r w:rsidRPr="00645A38">
        <w:rPr>
          <w:i/>
          <w:sz w:val="18"/>
          <w:szCs w:val="18"/>
        </w:rPr>
        <w:tab/>
      </w:r>
      <w:r w:rsidR="001C34E2">
        <w:rPr>
          <w:i/>
          <w:sz w:val="18"/>
          <w:szCs w:val="18"/>
        </w:rPr>
        <w:tab/>
        <w:t xml:space="preserve">         </w:t>
      </w:r>
      <w:r w:rsidR="00AD2AA9" w:rsidRPr="00645A38">
        <w:rPr>
          <w:i/>
          <w:iCs/>
          <w:sz w:val="18"/>
          <w:szCs w:val="18"/>
        </w:rPr>
        <w:t>$7.</w:t>
      </w:r>
      <w:r w:rsidR="006F6527">
        <w:rPr>
          <w:i/>
          <w:iCs/>
          <w:sz w:val="18"/>
          <w:szCs w:val="18"/>
        </w:rPr>
        <w:t>40</w:t>
      </w:r>
      <w:r w:rsidRPr="00645A38">
        <w:rPr>
          <w:i/>
          <w:iCs/>
          <w:sz w:val="18"/>
          <w:szCs w:val="18"/>
        </w:rPr>
        <w:tab/>
      </w:r>
      <w:r w:rsidRPr="00645A38">
        <w:rPr>
          <w:i/>
          <w:iCs/>
          <w:sz w:val="18"/>
          <w:szCs w:val="18"/>
        </w:rPr>
        <w:tab/>
      </w:r>
      <w:r w:rsidR="00E74832">
        <w:rPr>
          <w:i/>
          <w:iCs/>
          <w:sz w:val="18"/>
          <w:szCs w:val="18"/>
        </w:rPr>
        <w:t xml:space="preserve"> </w:t>
      </w:r>
      <w:r w:rsidR="00645A38" w:rsidRPr="00645A38">
        <w:rPr>
          <w:i/>
          <w:iCs/>
          <w:sz w:val="18"/>
          <w:szCs w:val="18"/>
        </w:rPr>
        <w:t>($0.</w:t>
      </w:r>
      <w:r w:rsidR="003B5B9D">
        <w:rPr>
          <w:i/>
          <w:iCs/>
          <w:sz w:val="18"/>
          <w:szCs w:val="18"/>
        </w:rPr>
        <w:t>3</w:t>
      </w:r>
      <w:r w:rsidR="007772C9">
        <w:rPr>
          <w:i/>
          <w:iCs/>
          <w:sz w:val="18"/>
          <w:szCs w:val="18"/>
        </w:rPr>
        <w:t>7</w:t>
      </w:r>
      <w:r w:rsidR="00645A38" w:rsidRPr="00645A38">
        <w:rPr>
          <w:i/>
          <w:iCs/>
          <w:sz w:val="18"/>
          <w:szCs w:val="18"/>
        </w:rPr>
        <w:t>)</w:t>
      </w:r>
      <w:r w:rsidRPr="00645A38">
        <w:rPr>
          <w:i/>
          <w:sz w:val="18"/>
          <w:szCs w:val="18"/>
        </w:rPr>
        <w:t xml:space="preserve"> </w:t>
      </w:r>
    </w:p>
    <w:p w14:paraId="42C2D02E" w14:textId="225CF40E" w:rsidR="00AE2B3F" w:rsidRPr="00645A38" w:rsidRDefault="00AE2B3F" w:rsidP="00165D7C"/>
    <w:p w14:paraId="09BF4904" w14:textId="45C1E67C" w:rsidR="005D645A" w:rsidRDefault="005D645A" w:rsidP="005D645A">
      <w:r w:rsidRPr="00121181">
        <w:t xml:space="preserve">The program’s nominal forecast in the </w:t>
      </w:r>
      <w:r>
        <w:t xml:space="preserve">March 2024 </w:t>
      </w:r>
      <w:r w:rsidRPr="00121181">
        <w:t xml:space="preserve">Semi-Annual Report remained consistent with the </w:t>
      </w:r>
      <w:r>
        <w:t>October</w:t>
      </w:r>
      <w:r w:rsidRPr="00121181">
        <w:t xml:space="preserve"> 2023 Semi-Annual Report. Minor pricing updates</w:t>
      </w:r>
      <w:r>
        <w:t>,</w:t>
      </w:r>
      <w:r w:rsidRPr="00121181">
        <w:t xml:space="preserve"> pri</w:t>
      </w:r>
      <w:r w:rsidRPr="00EF5E63">
        <w:t xml:space="preserve">marily </w:t>
      </w:r>
      <w:r>
        <w:t>reflecting</w:t>
      </w:r>
      <w:r w:rsidRPr="00EF5E63">
        <w:t xml:space="preserve"> certain </w:t>
      </w:r>
      <w:r>
        <w:t>labor, fuel, and contract</w:t>
      </w:r>
      <w:r w:rsidRPr="00EF5E63">
        <w:t xml:space="preserve"> rate</w:t>
      </w:r>
      <w:r>
        <w:t>s were included in the fourth quarter 2023 forecast</w:t>
      </w:r>
      <w:r w:rsidRPr="00EF5E63">
        <w:t xml:space="preserve">. These </w:t>
      </w:r>
      <w:r>
        <w:t>updates</w:t>
      </w:r>
      <w:r w:rsidRPr="00EF5E63">
        <w:t xml:space="preserve"> serve to provide the best estimate of nominal forecast amounts and </w:t>
      </w:r>
      <w:r w:rsidRPr="00EF5E63">
        <w:rPr>
          <w:color w:val="000000" w:themeColor="text1"/>
        </w:rPr>
        <w:t xml:space="preserve">ensure the ARO liability has the appropriate starting point to escalate the expected future cash flows. </w:t>
      </w:r>
      <w:r w:rsidRPr="00EF5E63">
        <w:t xml:space="preserve">The following subsection </w:t>
      </w:r>
      <w:r>
        <w:t>“</w:t>
      </w:r>
      <w:r>
        <w:fldChar w:fldCharType="begin"/>
      </w:r>
      <w:r>
        <w:instrText xml:space="preserve"> REF _Ref146781116 \h </w:instrText>
      </w:r>
      <w:r>
        <w:fldChar w:fldCharType="separate"/>
      </w:r>
      <w:r>
        <w:t>Current Cost Estimates</w:t>
      </w:r>
      <w:r>
        <w:fldChar w:fldCharType="end"/>
      </w:r>
      <w:r>
        <w:t xml:space="preserve">” </w:t>
      </w:r>
      <w:r w:rsidRPr="00EF5E63">
        <w:t xml:space="preserve">describes the </w:t>
      </w:r>
      <w:r w:rsidRPr="00EF5E63">
        <w:lastRenderedPageBreak/>
        <w:t>project factors contributing to the Company’s latest nominal estimate update in more detail.</w:t>
      </w:r>
      <w:r>
        <w:t xml:space="preserve"> </w:t>
      </w:r>
    </w:p>
    <w:p w14:paraId="401F509D" w14:textId="77777777" w:rsidR="005D645A" w:rsidRPr="00F44E8B" w:rsidRDefault="005D645A" w:rsidP="005D645A">
      <w:pPr>
        <w:rPr>
          <w:color w:val="000000" w:themeColor="text1"/>
        </w:rPr>
      </w:pPr>
    </w:p>
    <w:p w14:paraId="0B9E32F6" w14:textId="3C127D21" w:rsidR="00165D7C" w:rsidRPr="00121181" w:rsidRDefault="00A63CBE" w:rsidP="00165D7C">
      <w:pPr>
        <w:rPr>
          <w:rFonts w:eastAsia="Times New Roman"/>
        </w:rPr>
      </w:pPr>
      <w:r>
        <w:t xml:space="preserve">Forecasted escalation rates applied to the </w:t>
      </w:r>
      <w:r w:rsidR="00C87736">
        <w:t xml:space="preserve">fourth </w:t>
      </w:r>
      <w:r>
        <w:t xml:space="preserve">quarter 2023 CCR ARO liability revision </w:t>
      </w:r>
      <w:r w:rsidR="00482A38">
        <w:t xml:space="preserve">– </w:t>
      </w:r>
      <w:r w:rsidR="00213ADD">
        <w:t>the results of which are</w:t>
      </w:r>
      <w:r w:rsidR="00482A38">
        <w:t xml:space="preserve"> </w:t>
      </w:r>
      <w:r w:rsidR="006D7D71">
        <w:t>presented</w:t>
      </w:r>
      <w:r w:rsidR="00482A38">
        <w:t xml:space="preserve"> in t</w:t>
      </w:r>
      <w:r w:rsidR="00E13A1A">
        <w:t>he Company’s March</w:t>
      </w:r>
      <w:r w:rsidR="00E13A1A" w:rsidDel="00EA15F8">
        <w:t xml:space="preserve"> </w:t>
      </w:r>
      <w:r w:rsidR="00E13A1A">
        <w:t xml:space="preserve">2024 Semi-Annual Report </w:t>
      </w:r>
      <w:r w:rsidR="000E2963">
        <w:t>–</w:t>
      </w:r>
      <w:r w:rsidR="00E13A1A">
        <w:t xml:space="preserve"> </w:t>
      </w:r>
      <w:r>
        <w:t xml:space="preserve">reflect an expectation of negative market inflation in the short term, and lower rates over the long term, compared to </w:t>
      </w:r>
      <w:r w:rsidR="00DB53E4">
        <w:t xml:space="preserve">previous </w:t>
      </w:r>
      <w:r w:rsidR="00A66ABD">
        <w:t>inflation</w:t>
      </w:r>
      <w:r w:rsidR="00DB53E4">
        <w:t xml:space="preserve"> rate forecasts</w:t>
      </w:r>
      <w:r>
        <w:t xml:space="preserve">. These expectations drive the decrease in the program’s EAC in the Company’s </w:t>
      </w:r>
      <w:r w:rsidR="00C87736">
        <w:t>March 2024</w:t>
      </w:r>
      <w:r>
        <w:t xml:space="preserve"> </w:t>
      </w:r>
      <w:r w:rsidR="00296301">
        <w:t>S</w:t>
      </w:r>
      <w:r>
        <w:t>emi-</w:t>
      </w:r>
      <w:r w:rsidR="00296301">
        <w:t>A</w:t>
      </w:r>
      <w:r>
        <w:t xml:space="preserve">nnual </w:t>
      </w:r>
      <w:r w:rsidR="00296301">
        <w:t>R</w:t>
      </w:r>
      <w:r>
        <w:t xml:space="preserve">eport. </w:t>
      </w:r>
      <w:bookmarkStart w:id="99" w:name="_Hlk162529957"/>
      <w:r w:rsidR="009E7C38">
        <w:t>The inflation rate movement observed in the sites that underwent a third quarter 2023 revision of the CCR ARO liability, as reported in the Company’s October 2023 Semi-Annual Report, have now been extended to encompass all sites within the program resulting in the EAC decrease.</w:t>
      </w:r>
      <w:bookmarkEnd w:id="99"/>
      <w:r w:rsidR="009E7C38">
        <w:t xml:space="preserve"> </w:t>
      </w:r>
      <w:r>
        <w:t xml:space="preserve">Several market factors contributed to the </w:t>
      </w:r>
      <w:r w:rsidR="000D3DF1">
        <w:t xml:space="preserve">inflation </w:t>
      </w:r>
      <w:r>
        <w:t xml:space="preserve">rate forecast applied to this update, such as the following: (1) the central bank policy of raising rates was expected to reduce demand and lower inflation, (2) high inventory levels were expected to reduce the demand for new production, thus reducing prices for raw materials, and (3) natural gas prices had retreated from fall of 2022 to spring of 2023. For these reasons, the </w:t>
      </w:r>
      <w:r w:rsidR="00921236">
        <w:t xml:space="preserve">inflation </w:t>
      </w:r>
      <w:r>
        <w:t xml:space="preserve">rate forecast applied to the </w:t>
      </w:r>
      <w:r w:rsidR="00490146">
        <w:t xml:space="preserve">fourth </w:t>
      </w:r>
      <w:r>
        <w:t>quarter 2023 CCR ARO liability revision reflect</w:t>
      </w:r>
      <w:r w:rsidR="00E11F28">
        <w:t>s</w:t>
      </w:r>
      <w:r>
        <w:t xml:space="preserve"> deflationary market pressures. As discussed in the Company’s previous CCR ARO </w:t>
      </w:r>
      <w:r w:rsidR="00AD498B">
        <w:t>S</w:t>
      </w:r>
      <w:r>
        <w:t>emi</w:t>
      </w:r>
      <w:r w:rsidR="00156599">
        <w:noBreakHyphen/>
      </w:r>
      <w:r w:rsidR="00AD498B">
        <w:t>A</w:t>
      </w:r>
      <w:r>
        <w:t xml:space="preserve">nnual </w:t>
      </w:r>
      <w:r w:rsidR="00CA706B">
        <w:t xml:space="preserve">Program Status </w:t>
      </w:r>
      <w:r w:rsidR="00AD498B">
        <w:t>R</w:t>
      </w:r>
      <w:r>
        <w:t xml:space="preserve">eports, forecasted escalation will likely continue to experience variations in the future. These changes may be magnified given today’s non-standard inflationary environment. The Company is currently monitoring inflation trends that differ from the rationale embedded in the </w:t>
      </w:r>
      <w:r w:rsidR="00BB2E02">
        <w:t xml:space="preserve">fourth </w:t>
      </w:r>
      <w:r>
        <w:t>quarter 2023 CCR ARO liability revision</w:t>
      </w:r>
      <w:r w:rsidR="004D0170">
        <w:t xml:space="preserve"> </w:t>
      </w:r>
      <w:r w:rsidR="009F50DA">
        <w:t xml:space="preserve">and </w:t>
      </w:r>
      <w:r>
        <w:t xml:space="preserve">will reflect any updated </w:t>
      </w:r>
      <w:r w:rsidR="00EF4EB5">
        <w:t xml:space="preserve">inflation </w:t>
      </w:r>
      <w:r>
        <w:t>rate assumptions in future liability revisions</w:t>
      </w:r>
      <w:r w:rsidR="00164A6D" w:rsidRPr="229ACBB0">
        <w:rPr>
          <w:rFonts w:eastAsia="Times New Roman"/>
        </w:rPr>
        <w:t xml:space="preserve">. </w:t>
      </w:r>
    </w:p>
    <w:p w14:paraId="68AEEFE1" w14:textId="00FB45C4" w:rsidR="00FD1D44" w:rsidRPr="003D640E" w:rsidRDefault="00FD1D44" w:rsidP="005A2650">
      <w:pPr>
        <w:rPr>
          <w:color w:val="000000" w:themeColor="text1"/>
        </w:rPr>
      </w:pPr>
    </w:p>
    <w:p w14:paraId="2F6D31B9" w14:textId="7B725BC6" w:rsidR="005A2650" w:rsidRPr="003D640E" w:rsidRDefault="005A2650" w:rsidP="005A2650">
      <w:pPr>
        <w:rPr>
          <w:color w:val="000000" w:themeColor="text1"/>
        </w:rPr>
      </w:pPr>
      <w:r w:rsidRPr="3525F8B0">
        <w:rPr>
          <w:color w:val="000000" w:themeColor="text1"/>
        </w:rPr>
        <w:t xml:space="preserve">The Company will refine cost and closure plans as these projects progress. </w:t>
      </w:r>
      <w:r w:rsidR="000406AF" w:rsidRPr="3525F8B0">
        <w:rPr>
          <w:color w:val="000000" w:themeColor="text1"/>
        </w:rPr>
        <w:t>C</w:t>
      </w:r>
      <w:r w:rsidRPr="3525F8B0">
        <w:rPr>
          <w:color w:val="000000" w:themeColor="text1"/>
        </w:rPr>
        <w:t xml:space="preserve">ost recovery </w:t>
      </w:r>
      <w:r w:rsidR="000406AF" w:rsidRPr="3525F8B0">
        <w:rPr>
          <w:color w:val="000000" w:themeColor="text1"/>
        </w:rPr>
        <w:t xml:space="preserve">for the program </w:t>
      </w:r>
      <w:r w:rsidRPr="3525F8B0">
        <w:rPr>
          <w:color w:val="000000" w:themeColor="text1"/>
        </w:rPr>
        <w:t xml:space="preserve">was approved by the PSC in Georgia Power’s 2019 </w:t>
      </w:r>
      <w:r w:rsidR="00AF7785" w:rsidRPr="3525F8B0">
        <w:rPr>
          <w:color w:val="000000" w:themeColor="text1"/>
        </w:rPr>
        <w:t xml:space="preserve">and </w:t>
      </w:r>
      <w:r w:rsidR="00D460A9" w:rsidRPr="3525F8B0">
        <w:rPr>
          <w:color w:val="000000" w:themeColor="text1"/>
        </w:rPr>
        <w:t xml:space="preserve">2022 </w:t>
      </w:r>
      <w:r w:rsidR="00F048FD" w:rsidRPr="3525F8B0">
        <w:rPr>
          <w:color w:val="000000" w:themeColor="text1"/>
        </w:rPr>
        <w:t>b</w:t>
      </w:r>
      <w:r w:rsidRPr="3525F8B0">
        <w:rPr>
          <w:color w:val="000000" w:themeColor="text1"/>
        </w:rPr>
        <w:t xml:space="preserve">ase </w:t>
      </w:r>
      <w:r w:rsidR="00F048FD" w:rsidRPr="3525F8B0">
        <w:rPr>
          <w:color w:val="000000" w:themeColor="text1"/>
        </w:rPr>
        <w:t>r</w:t>
      </w:r>
      <w:r w:rsidRPr="3525F8B0">
        <w:rPr>
          <w:color w:val="000000" w:themeColor="text1"/>
        </w:rPr>
        <w:t xml:space="preserve">ate </w:t>
      </w:r>
      <w:r w:rsidR="00F048FD" w:rsidRPr="3525F8B0">
        <w:rPr>
          <w:color w:val="000000" w:themeColor="text1"/>
        </w:rPr>
        <w:t>c</w:t>
      </w:r>
      <w:r w:rsidRPr="3525F8B0">
        <w:rPr>
          <w:color w:val="000000" w:themeColor="text1"/>
        </w:rPr>
        <w:t>ase</w:t>
      </w:r>
      <w:r w:rsidR="00AF7785" w:rsidRPr="3525F8B0">
        <w:rPr>
          <w:color w:val="000000" w:themeColor="text1"/>
        </w:rPr>
        <w:t>s</w:t>
      </w:r>
      <w:r w:rsidRPr="3525F8B0">
        <w:rPr>
          <w:color w:val="000000" w:themeColor="text1"/>
        </w:rPr>
        <w:t xml:space="preserve"> (Docket No. </w:t>
      </w:r>
      <w:r w:rsidR="00AF7785" w:rsidRPr="3525F8B0">
        <w:rPr>
          <w:color w:val="000000" w:themeColor="text1"/>
        </w:rPr>
        <w:t xml:space="preserve">42516 and </w:t>
      </w:r>
      <w:r w:rsidR="00A00067" w:rsidRPr="3525F8B0">
        <w:rPr>
          <w:color w:val="000000" w:themeColor="text1"/>
        </w:rPr>
        <w:t>44280</w:t>
      </w:r>
      <w:r w:rsidR="00AF7785" w:rsidRPr="3525F8B0">
        <w:rPr>
          <w:color w:val="000000" w:themeColor="text1"/>
        </w:rPr>
        <w:t>, respectively</w:t>
      </w:r>
      <w:r w:rsidRPr="3525F8B0">
        <w:rPr>
          <w:color w:val="000000" w:themeColor="text1"/>
        </w:rPr>
        <w:t>) and, as directed in the Final Order</w:t>
      </w:r>
      <w:r w:rsidR="00EE4DCB" w:rsidRPr="3525F8B0">
        <w:rPr>
          <w:color w:val="000000" w:themeColor="text1"/>
        </w:rPr>
        <w:t>s</w:t>
      </w:r>
      <w:r w:rsidRPr="3525F8B0">
        <w:rPr>
          <w:color w:val="000000" w:themeColor="text1"/>
        </w:rPr>
        <w:t xml:space="preserve"> for </w:t>
      </w:r>
      <w:r w:rsidR="0062533B" w:rsidRPr="3525F8B0">
        <w:rPr>
          <w:color w:val="000000" w:themeColor="text1"/>
        </w:rPr>
        <w:t xml:space="preserve">those </w:t>
      </w:r>
      <w:r w:rsidRPr="3525F8B0">
        <w:rPr>
          <w:color w:val="000000" w:themeColor="text1"/>
        </w:rPr>
        <w:t>proceeding</w:t>
      </w:r>
      <w:r w:rsidR="0062533B" w:rsidRPr="3525F8B0">
        <w:rPr>
          <w:color w:val="000000" w:themeColor="text1"/>
        </w:rPr>
        <w:t>s</w:t>
      </w:r>
      <w:r w:rsidRPr="3525F8B0">
        <w:rPr>
          <w:color w:val="000000" w:themeColor="text1"/>
        </w:rPr>
        <w:t xml:space="preserve">, </w:t>
      </w:r>
      <w:r w:rsidR="008509F8">
        <w:rPr>
          <w:color w:val="000000" w:themeColor="text1"/>
        </w:rPr>
        <w:t xml:space="preserve">is </w:t>
      </w:r>
      <w:r w:rsidR="00616A69">
        <w:rPr>
          <w:color w:val="000000" w:themeColor="text1"/>
        </w:rPr>
        <w:t>updated</w:t>
      </w:r>
      <w:r w:rsidR="00616A69" w:rsidRPr="3525F8B0">
        <w:rPr>
          <w:color w:val="000000" w:themeColor="text1"/>
        </w:rPr>
        <w:t xml:space="preserve"> </w:t>
      </w:r>
      <w:r w:rsidRPr="3525F8B0">
        <w:rPr>
          <w:color w:val="000000" w:themeColor="text1"/>
        </w:rPr>
        <w:t xml:space="preserve">in the Company’s annual </w:t>
      </w:r>
      <w:r w:rsidR="00F4584E" w:rsidRPr="3525F8B0">
        <w:rPr>
          <w:color w:val="000000" w:themeColor="text1"/>
        </w:rPr>
        <w:t xml:space="preserve">fall </w:t>
      </w:r>
      <w:r w:rsidRPr="3525F8B0">
        <w:rPr>
          <w:color w:val="000000" w:themeColor="text1"/>
        </w:rPr>
        <w:t xml:space="preserve">compliance filings. </w:t>
      </w:r>
      <w:r w:rsidR="00412E43" w:rsidRPr="3525F8B0">
        <w:rPr>
          <w:color w:val="000000" w:themeColor="text1"/>
        </w:rPr>
        <w:t>Georgia Power</w:t>
      </w:r>
      <w:r w:rsidR="00412E43" w:rsidRPr="3525F8B0" w:rsidDel="006D77B4">
        <w:rPr>
          <w:color w:val="000000" w:themeColor="text1"/>
        </w:rPr>
        <w:t xml:space="preserve"> </w:t>
      </w:r>
      <w:r w:rsidR="00412E43" w:rsidRPr="3525F8B0">
        <w:rPr>
          <w:color w:val="000000" w:themeColor="text1"/>
        </w:rPr>
        <w:t>file</w:t>
      </w:r>
      <w:r w:rsidR="006D77B4">
        <w:rPr>
          <w:color w:val="000000" w:themeColor="text1"/>
        </w:rPr>
        <w:t>d</w:t>
      </w:r>
      <w:r w:rsidR="00412E43" w:rsidRPr="3525F8B0">
        <w:rPr>
          <w:color w:val="000000" w:themeColor="text1"/>
        </w:rPr>
        <w:t xml:space="preserve"> its </w:t>
      </w:r>
      <w:r w:rsidR="008642A7">
        <w:rPr>
          <w:color w:val="000000" w:themeColor="text1"/>
        </w:rPr>
        <w:t>last c</w:t>
      </w:r>
      <w:r w:rsidR="00412E43" w:rsidRPr="3525F8B0">
        <w:rPr>
          <w:color w:val="000000" w:themeColor="text1"/>
        </w:rPr>
        <w:t xml:space="preserve">ompliance filing </w:t>
      </w:r>
      <w:r w:rsidR="007B50DE">
        <w:rPr>
          <w:color w:val="000000" w:themeColor="text1"/>
        </w:rPr>
        <w:t>on October 2, 2023</w:t>
      </w:r>
      <w:r w:rsidR="00BE0D15">
        <w:rPr>
          <w:color w:val="000000" w:themeColor="text1"/>
        </w:rPr>
        <w:t>,</w:t>
      </w:r>
      <w:r w:rsidR="007B50DE">
        <w:rPr>
          <w:color w:val="000000" w:themeColor="text1"/>
        </w:rPr>
        <w:t xml:space="preserve"> </w:t>
      </w:r>
      <w:r w:rsidR="00412E43" w:rsidRPr="3525F8B0">
        <w:rPr>
          <w:color w:val="000000" w:themeColor="text1"/>
        </w:rPr>
        <w:t>to set base</w:t>
      </w:r>
      <w:r w:rsidR="00934C30" w:rsidRPr="3525F8B0">
        <w:rPr>
          <w:color w:val="000000" w:themeColor="text1"/>
        </w:rPr>
        <w:t xml:space="preserve"> </w:t>
      </w:r>
      <w:r w:rsidR="00412E43" w:rsidRPr="3525F8B0">
        <w:rPr>
          <w:color w:val="000000" w:themeColor="text1"/>
        </w:rPr>
        <w:t>rates for 202</w:t>
      </w:r>
      <w:r w:rsidR="00662548" w:rsidRPr="3525F8B0">
        <w:rPr>
          <w:color w:val="000000" w:themeColor="text1"/>
        </w:rPr>
        <w:t>4</w:t>
      </w:r>
      <w:r w:rsidR="00B44B1A">
        <w:rPr>
          <w:color w:val="000000" w:themeColor="text1"/>
        </w:rPr>
        <w:t xml:space="preserve">, and expects to file the 2025 Compliance </w:t>
      </w:r>
      <w:r w:rsidR="00E651F6">
        <w:rPr>
          <w:color w:val="000000" w:themeColor="text1"/>
        </w:rPr>
        <w:t>filing by October 1, 20</w:t>
      </w:r>
      <w:r w:rsidR="00F93D88">
        <w:rPr>
          <w:color w:val="000000" w:themeColor="text1"/>
        </w:rPr>
        <w:t>24</w:t>
      </w:r>
      <w:r w:rsidR="00604C15">
        <w:rPr>
          <w:color w:val="000000" w:themeColor="text1"/>
        </w:rPr>
        <w:t>,</w:t>
      </w:r>
      <w:r w:rsidR="00F93D88">
        <w:rPr>
          <w:color w:val="000000" w:themeColor="text1"/>
        </w:rPr>
        <w:t xml:space="preserve"> to set base rates for 2025,</w:t>
      </w:r>
      <w:r w:rsidR="00412E43" w:rsidRPr="3525F8B0">
        <w:rPr>
          <w:color w:val="000000" w:themeColor="text1"/>
        </w:rPr>
        <w:t xml:space="preserve"> as ordered by the Commission in Docket No. </w:t>
      </w:r>
      <w:r w:rsidR="00D04494" w:rsidRPr="3525F8B0">
        <w:rPr>
          <w:color w:val="000000" w:themeColor="text1"/>
        </w:rPr>
        <w:t>44280</w:t>
      </w:r>
      <w:r w:rsidR="00091644">
        <w:rPr>
          <w:color w:val="000000" w:themeColor="text1"/>
        </w:rPr>
        <w:t>. Th</w:t>
      </w:r>
      <w:r w:rsidR="00F93D88">
        <w:rPr>
          <w:color w:val="000000" w:themeColor="text1"/>
        </w:rPr>
        <w:t>e</w:t>
      </w:r>
      <w:r w:rsidR="00091644">
        <w:rPr>
          <w:color w:val="000000" w:themeColor="text1"/>
        </w:rPr>
        <w:t>s</w:t>
      </w:r>
      <w:r w:rsidR="00F93D88">
        <w:rPr>
          <w:color w:val="000000" w:themeColor="text1"/>
        </w:rPr>
        <w:t>e</w:t>
      </w:r>
      <w:r w:rsidR="00091644">
        <w:rPr>
          <w:color w:val="000000" w:themeColor="text1"/>
        </w:rPr>
        <w:t xml:space="preserve"> filing</w:t>
      </w:r>
      <w:r w:rsidR="00F93D88">
        <w:rPr>
          <w:color w:val="000000" w:themeColor="text1"/>
        </w:rPr>
        <w:t>s</w:t>
      </w:r>
      <w:r w:rsidR="00B3128F" w:rsidRPr="3525F8B0" w:rsidDel="006D0BB1">
        <w:rPr>
          <w:color w:val="000000" w:themeColor="text1"/>
        </w:rPr>
        <w:t xml:space="preserve"> </w:t>
      </w:r>
      <w:r w:rsidR="006D0BB1">
        <w:rPr>
          <w:color w:val="000000" w:themeColor="text1"/>
        </w:rPr>
        <w:t xml:space="preserve">reflect </w:t>
      </w:r>
      <w:r w:rsidR="00412E43" w:rsidRPr="3525F8B0">
        <w:rPr>
          <w:color w:val="000000" w:themeColor="text1"/>
        </w:rPr>
        <w:t>Environmental Compliance Cost Recovery (“ECCR”) tariff revenue requirements related</w:t>
      </w:r>
      <w:r w:rsidR="00B3128F" w:rsidRPr="3525F8B0">
        <w:rPr>
          <w:color w:val="000000" w:themeColor="text1"/>
        </w:rPr>
        <w:t xml:space="preserve"> </w:t>
      </w:r>
      <w:r w:rsidR="00412E43" w:rsidRPr="3525F8B0">
        <w:rPr>
          <w:color w:val="000000" w:themeColor="text1"/>
        </w:rPr>
        <w:t>to CCR ARO compliance costs.</w:t>
      </w:r>
      <w:r w:rsidR="00412E43" w:rsidRPr="3525F8B0" w:rsidDel="006D0BB1">
        <w:rPr>
          <w:color w:val="000000" w:themeColor="text1"/>
        </w:rPr>
        <w:t xml:space="preserve"> </w:t>
      </w:r>
      <w:r w:rsidR="00B901C4">
        <w:rPr>
          <w:color w:val="000000" w:themeColor="text1"/>
        </w:rPr>
        <w:t xml:space="preserve">  </w:t>
      </w:r>
    </w:p>
    <w:p w14:paraId="0B194287" w14:textId="66D035C3" w:rsidR="005A2650" w:rsidRPr="003D640E" w:rsidRDefault="005A2650" w:rsidP="005A2650">
      <w:pPr>
        <w:pStyle w:val="ListParagraph"/>
        <w:numPr>
          <w:ilvl w:val="0"/>
          <w:numId w:val="0"/>
        </w:numPr>
        <w:ind w:left="360"/>
        <w:rPr>
          <w:b/>
          <w:bCs/>
        </w:rPr>
      </w:pPr>
    </w:p>
    <w:p w14:paraId="6319F0FC" w14:textId="22B49BBA" w:rsidR="005A2650" w:rsidRPr="003D640E" w:rsidRDefault="005A2650" w:rsidP="005A2650">
      <w:pPr>
        <w:rPr>
          <w:color w:val="000000" w:themeColor="text1"/>
        </w:rPr>
      </w:pPr>
      <w:r w:rsidRPr="003D640E">
        <w:rPr>
          <w:color w:val="000000" w:themeColor="text1"/>
        </w:rPr>
        <w:t xml:space="preserve">Various factors could impact the Company’s CCR ARO compliance efforts, construction schedules, permit approvals, and overall cost moving forward. These factors include, but are not limited to, regulatory deadlines, permit issuance and requirements, state and federal rule amendments, legislative action, material procurement, ash volumes, design and/or scope changes, availability of qualified contractors, contractor performance, weather, completion of competitive bids and contracts for pending projects, water treatment plans and technology, optimization of groundwater monitoring networks, </w:t>
      </w:r>
      <w:r w:rsidRPr="003D640E">
        <w:rPr>
          <w:color w:val="000000" w:themeColor="text1"/>
        </w:rPr>
        <w:lastRenderedPageBreak/>
        <w:t xml:space="preserve">corrective action requirements, long-term maintenance needs, potential to take advantage of beneficial use opportunities and to achieve projected volumes of ash into the beneficial use market, </w:t>
      </w:r>
      <w:r w:rsidR="007F5D3A">
        <w:rPr>
          <w:color w:val="000000" w:themeColor="text1"/>
        </w:rPr>
        <w:t xml:space="preserve">site-specific </w:t>
      </w:r>
      <w:r w:rsidR="004C00DD">
        <w:rPr>
          <w:color w:val="000000" w:themeColor="text1"/>
        </w:rPr>
        <w:t>conditions</w:t>
      </w:r>
      <w:r w:rsidR="00CC0D73">
        <w:rPr>
          <w:color w:val="000000" w:themeColor="text1"/>
        </w:rPr>
        <w:t xml:space="preserve">, </w:t>
      </w:r>
      <w:r w:rsidRPr="003D640E">
        <w:rPr>
          <w:color w:val="000000" w:themeColor="text1"/>
        </w:rPr>
        <w:t xml:space="preserve">the impact of emerging technologies throughout the life of the program, and other market and external factors. </w:t>
      </w:r>
    </w:p>
    <w:p w14:paraId="753ED95F" w14:textId="05C6F2D5" w:rsidR="005A2650" w:rsidRPr="003D640E" w:rsidRDefault="005A2650" w:rsidP="005A2650">
      <w:pPr>
        <w:rPr>
          <w:color w:val="000000" w:themeColor="text1"/>
        </w:rPr>
      </w:pPr>
    </w:p>
    <w:p w14:paraId="3B2FDB44" w14:textId="65561C19" w:rsidR="00E85361" w:rsidRDefault="005A2650" w:rsidP="009E183C">
      <w:r w:rsidRPr="003D640E">
        <w:t xml:space="preserve">The Company is dedicated to establishing and implementing appropriate mitigation efforts to reduce the probability and potential impacts of such risks. With continued focus on strategic project leadership and oversight of the risk and change control processes, the Company is committed to actively managing the CCR program </w:t>
      </w:r>
      <w:r w:rsidR="00630BFF">
        <w:t xml:space="preserve">and </w:t>
      </w:r>
      <w:r w:rsidR="009E7D8E">
        <w:t>will</w:t>
      </w:r>
      <w:r w:rsidR="00630BFF">
        <w:t xml:space="preserve"> continue to</w:t>
      </w:r>
      <w:r w:rsidR="00022DEA">
        <w:t xml:space="preserve"> </w:t>
      </w:r>
      <w:r w:rsidR="00B14BA7">
        <w:t>seek</w:t>
      </w:r>
      <w:r w:rsidR="00022DEA">
        <w:t xml:space="preserve"> ways to</w:t>
      </w:r>
      <w:r w:rsidR="00630BFF">
        <w:t xml:space="preserve"> </w:t>
      </w:r>
      <w:r w:rsidRPr="003D640E">
        <w:t>improve consistency, accuracy, and visibility across the program</w:t>
      </w:r>
      <w:r w:rsidR="00022DEA">
        <w:t xml:space="preserve"> for decades to come</w:t>
      </w:r>
      <w:r w:rsidRPr="003D640E">
        <w:t xml:space="preserve">. </w:t>
      </w:r>
    </w:p>
    <w:p w14:paraId="7E351FC0" w14:textId="77777777" w:rsidR="00FF44D1" w:rsidRDefault="00FF44D1" w:rsidP="009E183C">
      <w:pPr>
        <w:rPr>
          <w:b/>
          <w:u w:val="single"/>
        </w:rPr>
      </w:pPr>
    </w:p>
    <w:p w14:paraId="3458088D" w14:textId="19359C1D" w:rsidR="00987B25" w:rsidRDefault="009157A7" w:rsidP="00AD01C7">
      <w:pPr>
        <w:pStyle w:val="Heading2"/>
        <w:spacing w:before="240"/>
      </w:pPr>
      <w:bookmarkStart w:id="100" w:name="_Ref146781116"/>
      <w:bookmarkStart w:id="101" w:name="_Toc160356687"/>
      <w:r>
        <w:t>Current Cost Estimates</w:t>
      </w:r>
      <w:bookmarkEnd w:id="100"/>
      <w:bookmarkEnd w:id="101"/>
    </w:p>
    <w:p w14:paraId="25053810" w14:textId="63B75880" w:rsidR="00810C5E" w:rsidRDefault="00810C5E" w:rsidP="00810C5E">
      <w:r w:rsidRPr="00081F16">
        <w:t>During the</w:t>
      </w:r>
      <w:r w:rsidRPr="00081F16" w:rsidDel="00F34037">
        <w:t xml:space="preserve"> </w:t>
      </w:r>
      <w:r w:rsidR="00F34037">
        <w:t>fourth</w:t>
      </w:r>
      <w:r w:rsidR="00F34037" w:rsidRPr="00081F16">
        <w:t xml:space="preserve"> </w:t>
      </w:r>
      <w:r w:rsidRPr="00081F16">
        <w:t>quarter of 202</w:t>
      </w:r>
      <w:r w:rsidR="00081F16" w:rsidRPr="00081F16">
        <w:t>3</w:t>
      </w:r>
      <w:r>
        <w:t xml:space="preserve">, Georgia Power reviewed its estimates to close its CCR units in compliance with the </w:t>
      </w:r>
      <w:r w:rsidR="00491CFE">
        <w:t>F</w:t>
      </w:r>
      <w:r>
        <w:t xml:space="preserve">ederal and Georgia CCR Rules at all of its active and retired generating plants. </w:t>
      </w:r>
      <w:r w:rsidR="00C23B48" w:rsidRPr="00C23B48">
        <w:t>Cost estimates were refined and revised to reflect updates to the timing of future cash outlays and other project factors. The Company’s CCR ARO liability was adjusted to reflect the outcomes from this update</w:t>
      </w:r>
      <w:r w:rsidR="008135E5">
        <w:t>, and the results are presented in this March 2024 Semi-Annual Report</w:t>
      </w:r>
      <w:r w:rsidR="00C23B48">
        <w:t xml:space="preserve">.  </w:t>
      </w:r>
    </w:p>
    <w:p w14:paraId="5FE016E0" w14:textId="66C7C383" w:rsidR="00C36B2E" w:rsidRDefault="00C36B2E" w:rsidP="00810C5E"/>
    <w:p w14:paraId="5CB0303D" w14:textId="1C6F7E49" w:rsidR="00C36B2E" w:rsidRDefault="00C36B2E" w:rsidP="00810C5E">
      <w:r w:rsidRPr="00C36B2E">
        <w:t xml:space="preserve">The current forecasted spend is the best estimate Georgia Power has at this time for this long-term compliance program spanning </w:t>
      </w:r>
      <w:r w:rsidR="002018DA">
        <w:t>up to</w:t>
      </w:r>
      <w:r w:rsidRPr="00C36B2E">
        <w:t xml:space="preserve"> 60</w:t>
      </w:r>
      <w:r w:rsidR="00B1149C">
        <w:t xml:space="preserve"> </w:t>
      </w:r>
      <w:r w:rsidRPr="00C36B2E">
        <w:t xml:space="preserve">years into the future. </w:t>
      </w:r>
      <w:r w:rsidR="00A459C8">
        <w:t>T</w:t>
      </w:r>
      <w:r w:rsidRPr="00C36B2E">
        <w:t>he Company’s cost estimates are based on various assumptions related to closure and post-closure costs, timing of future cash outlays, inflation and discount rates, and the methods for complying with closure requirements. Georgia Power will continue to update its cost estimates and ARO liabilities periodically as additional information related to these assumptions becomes available</w:t>
      </w:r>
      <w:r w:rsidR="00A112E1">
        <w:t xml:space="preserve">. </w:t>
      </w:r>
    </w:p>
    <w:p w14:paraId="454162CB" w14:textId="7C4C765B" w:rsidR="00290166" w:rsidRDefault="00290166" w:rsidP="00810C5E"/>
    <w:p w14:paraId="5356B778" w14:textId="0BCAFFBE" w:rsidR="00370D13" w:rsidRPr="009D302B" w:rsidRDefault="00810C5E" w:rsidP="00810C5E">
      <w:r w:rsidRPr="009D302B">
        <w:t xml:space="preserve">The </w:t>
      </w:r>
      <w:r w:rsidR="00A34A11">
        <w:t>fourth</w:t>
      </w:r>
      <w:r w:rsidR="00A34A11" w:rsidRPr="009D302B">
        <w:t xml:space="preserve"> </w:t>
      </w:r>
      <w:r w:rsidRPr="009D302B">
        <w:t>quarter 202</w:t>
      </w:r>
      <w:r w:rsidR="00A96A11" w:rsidRPr="009D302B">
        <w:t>3</w:t>
      </w:r>
      <w:r w:rsidRPr="009D302B">
        <w:t xml:space="preserve"> update </w:t>
      </w:r>
      <w:r w:rsidR="004F5C7E">
        <w:t>– the results of which are presented in the Company’s March</w:t>
      </w:r>
      <w:r w:rsidR="004F5C7E" w:rsidDel="00FC4701">
        <w:t xml:space="preserve"> </w:t>
      </w:r>
      <w:r w:rsidR="004F5C7E">
        <w:t>2024 Semi-Annual Report –</w:t>
      </w:r>
      <w:r w:rsidRPr="009D302B">
        <w:t xml:space="preserve"> included several notable factors, including, but not limited to</w:t>
      </w:r>
      <w:r w:rsidR="005A0516">
        <w:t>,</w:t>
      </w:r>
      <w:r w:rsidR="00803D5B" w:rsidRPr="009D302B">
        <w:t xml:space="preserve"> the following</w:t>
      </w:r>
      <w:r w:rsidRPr="009D302B">
        <w:t>:</w:t>
      </w:r>
    </w:p>
    <w:p w14:paraId="3C5A5BF6" w14:textId="21C1E5C2" w:rsidR="00370D13" w:rsidRPr="00BD725E" w:rsidRDefault="00370D13" w:rsidP="00810C5E">
      <w:pPr>
        <w:rPr>
          <w:highlight w:val="cyan"/>
        </w:rPr>
      </w:pPr>
    </w:p>
    <w:p w14:paraId="01A250E9" w14:textId="15E464AC" w:rsidR="00BE2DC6" w:rsidRDefault="00BE2DC6" w:rsidP="000376C7">
      <w:pPr>
        <w:pStyle w:val="ListParagraph"/>
        <w:numPr>
          <w:ilvl w:val="0"/>
          <w:numId w:val="22"/>
        </w:numPr>
        <w:spacing w:after="160"/>
        <w:contextualSpacing/>
      </w:pPr>
      <w:r w:rsidRPr="00BE2DC6">
        <w:t xml:space="preserve">An updated estimate for Branch to incorporate the expected impacts of the </w:t>
      </w:r>
      <w:r w:rsidR="009D211D">
        <w:t xml:space="preserve">site’s </w:t>
      </w:r>
      <w:r w:rsidRPr="00BE2DC6">
        <w:t xml:space="preserve">beneficial use contract executed during 2023, which is described in </w:t>
      </w:r>
      <w:hyperlink w:anchor="_BENEFICIAL_USE" w:history="1">
        <w:r w:rsidRPr="007C1B15">
          <w:rPr>
            <w:rStyle w:val="Hyperlink"/>
            <w:color w:val="auto"/>
            <w:u w:val="none"/>
          </w:rPr>
          <w:t>Section IV</w:t>
        </w:r>
      </w:hyperlink>
      <w:r w:rsidRPr="007C1B15">
        <w:t xml:space="preserve"> o</w:t>
      </w:r>
      <w:r w:rsidRPr="00BE2DC6">
        <w:t xml:space="preserve">f this report. Major themes of the Branch estimate update include the </w:t>
      </w:r>
      <w:r w:rsidR="00E57894">
        <w:t>projected</w:t>
      </w:r>
      <w:r w:rsidR="00E57894" w:rsidRPr="00BE2DC6">
        <w:t xml:space="preserve"> </w:t>
      </w:r>
      <w:r w:rsidRPr="00BE2DC6">
        <w:t xml:space="preserve">near-term installation of beneficial use processing equipment, a forecasted schedule extension to support the </w:t>
      </w:r>
      <w:r w:rsidR="00734A41">
        <w:t>recent</w:t>
      </w:r>
      <w:r w:rsidR="00734A41" w:rsidRPr="00BE2DC6">
        <w:t xml:space="preserve"> </w:t>
      </w:r>
      <w:r w:rsidRPr="00BE2DC6">
        <w:t xml:space="preserve">beneficial use plans, the incorporation of </w:t>
      </w:r>
      <w:r w:rsidR="00572570">
        <w:t>projected</w:t>
      </w:r>
      <w:r w:rsidR="00572570" w:rsidRPr="00BE2DC6">
        <w:t xml:space="preserve"> </w:t>
      </w:r>
      <w:r w:rsidRPr="00BE2DC6">
        <w:t xml:space="preserve">beneficial use sales, and the expected elimination of </w:t>
      </w:r>
      <w:r w:rsidR="00270FE0">
        <w:t xml:space="preserve">Branch </w:t>
      </w:r>
      <w:r w:rsidR="00B730C2">
        <w:t>L</w:t>
      </w:r>
      <w:r w:rsidRPr="00BE2DC6">
        <w:t xml:space="preserve">andfill </w:t>
      </w:r>
      <w:r w:rsidR="00B730C2">
        <w:t>C</w:t>
      </w:r>
      <w:r w:rsidRPr="00BE2DC6">
        <w:t>ells 7-10 from the ash pond closure plans.</w:t>
      </w:r>
    </w:p>
    <w:p w14:paraId="7EBACB0E" w14:textId="77777777" w:rsidR="00D176AF" w:rsidRDefault="00D176AF" w:rsidP="000376C7">
      <w:pPr>
        <w:pStyle w:val="ListParagraph"/>
        <w:numPr>
          <w:ilvl w:val="0"/>
          <w:numId w:val="0"/>
        </w:numPr>
        <w:spacing w:after="160"/>
        <w:ind w:left="720"/>
        <w:contextualSpacing/>
      </w:pPr>
    </w:p>
    <w:p w14:paraId="0792B27A" w14:textId="7CCD4ECB" w:rsidR="00D176AF" w:rsidRDefault="003705C5" w:rsidP="000376C7">
      <w:pPr>
        <w:pStyle w:val="ListParagraph"/>
        <w:numPr>
          <w:ilvl w:val="0"/>
          <w:numId w:val="22"/>
        </w:numPr>
        <w:spacing w:after="160"/>
        <w:contextualSpacing/>
      </w:pPr>
      <w:r>
        <w:lastRenderedPageBreak/>
        <w:t>An</w:t>
      </w:r>
      <w:r w:rsidR="00177C84">
        <w:t xml:space="preserve"> extension of the</w:t>
      </w:r>
      <w:r w:rsidR="00055F88">
        <w:t xml:space="preserve"> post</w:t>
      </w:r>
      <w:r w:rsidR="00B730C2">
        <w:t>-</w:t>
      </w:r>
      <w:r w:rsidR="00055F88">
        <w:t xml:space="preserve">closure water treatment </w:t>
      </w:r>
      <w:r w:rsidR="00D4332D">
        <w:t>forecast at Yates</w:t>
      </w:r>
      <w:r w:rsidR="008339E5">
        <w:t xml:space="preserve"> to align with current closure plans at the site.</w:t>
      </w:r>
    </w:p>
    <w:p w14:paraId="7EE6571B" w14:textId="77777777" w:rsidR="003705C5" w:rsidRDefault="003705C5" w:rsidP="007D20ED">
      <w:pPr>
        <w:pStyle w:val="ListParagraph"/>
        <w:numPr>
          <w:ilvl w:val="0"/>
          <w:numId w:val="0"/>
        </w:numPr>
        <w:ind w:left="720"/>
      </w:pPr>
    </w:p>
    <w:p w14:paraId="3F42C0AC" w14:textId="3DEF860F" w:rsidR="003705C5" w:rsidRDefault="00C35DEE" w:rsidP="000376C7">
      <w:pPr>
        <w:pStyle w:val="ListParagraph"/>
        <w:numPr>
          <w:ilvl w:val="0"/>
          <w:numId w:val="22"/>
        </w:numPr>
        <w:spacing w:after="160"/>
        <w:contextualSpacing/>
      </w:pPr>
      <w:r>
        <w:t xml:space="preserve">Updated </w:t>
      </w:r>
      <w:r w:rsidR="00417414">
        <w:t xml:space="preserve">cost </w:t>
      </w:r>
      <w:r w:rsidR="007E3AF0">
        <w:t xml:space="preserve">and schedule </w:t>
      </w:r>
      <w:r>
        <w:t>assumptions at McDonough to reflect the incorporation of the f</w:t>
      </w:r>
      <w:r w:rsidRPr="00C35DEE">
        <w:t xml:space="preserve">inal stages of CCR movement </w:t>
      </w:r>
      <w:r>
        <w:t xml:space="preserve">expected to </w:t>
      </w:r>
      <w:r w:rsidRPr="00C35DEE">
        <w:t>be underway in 2024</w:t>
      </w:r>
      <w:r>
        <w:t>.</w:t>
      </w:r>
    </w:p>
    <w:p w14:paraId="42E4B730" w14:textId="77777777" w:rsidR="00C35DEE" w:rsidRDefault="00C35DEE" w:rsidP="007D20ED">
      <w:pPr>
        <w:pStyle w:val="ListParagraph"/>
        <w:numPr>
          <w:ilvl w:val="0"/>
          <w:numId w:val="0"/>
        </w:numPr>
        <w:ind w:left="720"/>
      </w:pPr>
    </w:p>
    <w:p w14:paraId="68ACA938" w14:textId="549FBA8C" w:rsidR="00C35DEE" w:rsidRDefault="0024458F" w:rsidP="000376C7">
      <w:pPr>
        <w:pStyle w:val="ListParagraph"/>
        <w:numPr>
          <w:ilvl w:val="0"/>
          <w:numId w:val="22"/>
        </w:numPr>
        <w:spacing w:after="160"/>
        <w:contextualSpacing/>
      </w:pPr>
      <w:r>
        <w:t xml:space="preserve">The incorporation of contract updates associated with </w:t>
      </w:r>
      <w:r w:rsidR="008E2C27">
        <w:t xml:space="preserve">the Company’s </w:t>
      </w:r>
      <w:r>
        <w:t>beneficial use</w:t>
      </w:r>
      <w:r w:rsidR="003B71C3">
        <w:t xml:space="preserve"> </w:t>
      </w:r>
      <w:r w:rsidR="008E2C27">
        <w:t xml:space="preserve">project </w:t>
      </w:r>
      <w:r w:rsidR="00BD680E">
        <w:t xml:space="preserve">for </w:t>
      </w:r>
      <w:r w:rsidR="003B71C3">
        <w:t>Bowen</w:t>
      </w:r>
      <w:r w:rsidR="00BD680E">
        <w:t>’s ash pond</w:t>
      </w:r>
      <w:r w:rsidR="004039A0">
        <w:t xml:space="preserve">, which is described in </w:t>
      </w:r>
      <w:hyperlink w:anchor="_BENEFICIAL_USE" w:history="1">
        <w:r w:rsidR="004039A0" w:rsidRPr="00A735D3">
          <w:rPr>
            <w:rStyle w:val="Hyperlink"/>
            <w:color w:val="auto"/>
            <w:u w:val="none"/>
          </w:rPr>
          <w:t>Section IV</w:t>
        </w:r>
      </w:hyperlink>
      <w:r w:rsidR="004039A0">
        <w:t xml:space="preserve"> of this report</w:t>
      </w:r>
      <w:r w:rsidR="002D0F1B">
        <w:t>.</w:t>
      </w:r>
    </w:p>
    <w:p w14:paraId="37AFFBE3" w14:textId="77777777" w:rsidR="00712BEB" w:rsidRDefault="00712BEB" w:rsidP="007D20ED">
      <w:pPr>
        <w:pStyle w:val="ListParagraph"/>
        <w:numPr>
          <w:ilvl w:val="0"/>
          <w:numId w:val="0"/>
        </w:numPr>
        <w:ind w:left="720"/>
      </w:pPr>
    </w:p>
    <w:p w14:paraId="19160B93" w14:textId="7517EC84" w:rsidR="00BD725E" w:rsidRPr="009D302B" w:rsidRDefault="00E07C77" w:rsidP="000376C7">
      <w:pPr>
        <w:pStyle w:val="ListParagraph"/>
        <w:numPr>
          <w:ilvl w:val="0"/>
          <w:numId w:val="22"/>
        </w:numPr>
        <w:spacing w:after="160"/>
        <w:contextualSpacing/>
      </w:pPr>
      <w:r w:rsidRPr="00E07C77">
        <w:t xml:space="preserve">Other forecast updates associated with </w:t>
      </w:r>
      <w:r w:rsidR="005B4232">
        <w:t>the regular review of pro</w:t>
      </w:r>
      <w:r w:rsidR="00E76B7D">
        <w:t>je</w:t>
      </w:r>
      <w:r w:rsidR="005B4232">
        <w:t>ct</w:t>
      </w:r>
      <w:r w:rsidRPr="00E07C77">
        <w:t xml:space="preserve"> schedules, the assessment of project risks and opportunities, current market pricing, </w:t>
      </w:r>
      <w:r w:rsidR="00E76B7D">
        <w:t>long</w:t>
      </w:r>
      <w:r w:rsidR="00B53DE7">
        <w:noBreakHyphen/>
      </w:r>
      <w:r w:rsidR="00E76B7D">
        <w:t xml:space="preserve">term care assumptions, </w:t>
      </w:r>
      <w:r w:rsidRPr="00E07C77">
        <w:t>and other similar project factors.</w:t>
      </w:r>
    </w:p>
    <w:p w14:paraId="78EB10C1" w14:textId="15CEEDB4" w:rsidR="0001176E" w:rsidRPr="00D141EC" w:rsidRDefault="0037049B" w:rsidP="0037049B">
      <w:r w:rsidRPr="00B43688">
        <w:t xml:space="preserve">These updates resulted in an overall net benefit to the program, which was used to </w:t>
      </w:r>
      <w:r w:rsidR="00BD725E">
        <w:t>fund</w:t>
      </w:r>
      <w:r w:rsidRPr="00B43688">
        <w:t xml:space="preserve"> the program’s management reserve. The</w:t>
      </w:r>
      <w:r>
        <w:t xml:space="preserve">refore, </w:t>
      </w:r>
      <w:r w:rsidR="00881427">
        <w:t xml:space="preserve">the </w:t>
      </w:r>
      <w:r w:rsidR="008D7639">
        <w:t>minor</w:t>
      </w:r>
      <w:r w:rsidRPr="00B43688">
        <w:t xml:space="preserve"> change in the program’s </w:t>
      </w:r>
      <w:r w:rsidR="00881427">
        <w:t xml:space="preserve">total </w:t>
      </w:r>
      <w:r w:rsidRPr="00B43688">
        <w:t xml:space="preserve">nominal EAC </w:t>
      </w:r>
      <w:r w:rsidR="00881427">
        <w:t>was the result of</w:t>
      </w:r>
      <w:r w:rsidRPr="00B43688">
        <w:t xml:space="preserve"> the impacts of updating nominal forecasts for </w:t>
      </w:r>
      <w:r w:rsidR="00BD725E">
        <w:t xml:space="preserve">certain </w:t>
      </w:r>
      <w:r w:rsidR="000D7BE8">
        <w:t xml:space="preserve">labor, fuel, and </w:t>
      </w:r>
      <w:r w:rsidR="00BD725E">
        <w:t xml:space="preserve">contract </w:t>
      </w:r>
      <w:r w:rsidRPr="00B43688">
        <w:t>items as de</w:t>
      </w:r>
      <w:r w:rsidRPr="00D141EC">
        <w:t>scribed</w:t>
      </w:r>
      <w:r w:rsidR="00B43688" w:rsidRPr="00D141EC">
        <w:t xml:space="preserve"> in </w:t>
      </w:r>
      <w:r w:rsidR="00054A93">
        <w:t xml:space="preserve">the </w:t>
      </w:r>
      <w:r w:rsidR="00DC358D">
        <w:t>preceding</w:t>
      </w:r>
      <w:r w:rsidR="00054A93">
        <w:t xml:space="preserve"> subsection </w:t>
      </w:r>
      <w:r w:rsidR="00DC358D">
        <w:rPr>
          <w:rStyle w:val="Hyperlink"/>
          <w:color w:val="auto"/>
          <w:u w:val="none"/>
        </w:rPr>
        <w:t>“</w:t>
      </w:r>
      <w:r w:rsidR="00023AE9">
        <w:rPr>
          <w:rStyle w:val="Hyperlink"/>
          <w:color w:val="auto"/>
          <w:u w:val="none"/>
        </w:rPr>
        <w:fldChar w:fldCharType="begin"/>
      </w:r>
      <w:r w:rsidR="00023AE9">
        <w:rPr>
          <w:rStyle w:val="Hyperlink"/>
          <w:color w:val="auto"/>
          <w:u w:val="none"/>
        </w:rPr>
        <w:instrText xml:space="preserve"> REF _Ref146781157 \h </w:instrText>
      </w:r>
      <w:r w:rsidR="00023AE9">
        <w:rPr>
          <w:rStyle w:val="Hyperlink"/>
          <w:color w:val="auto"/>
          <w:u w:val="none"/>
        </w:rPr>
      </w:r>
      <w:r w:rsidR="00023AE9">
        <w:rPr>
          <w:rStyle w:val="Hyperlink"/>
          <w:color w:val="auto"/>
          <w:u w:val="none"/>
        </w:rPr>
        <w:fldChar w:fldCharType="separate"/>
      </w:r>
      <w:r w:rsidR="00D877B3">
        <w:t>Georgia Power’s CCR Asset Retirement Obligation</w:t>
      </w:r>
      <w:r w:rsidR="00023AE9">
        <w:rPr>
          <w:rStyle w:val="Hyperlink"/>
          <w:color w:val="auto"/>
          <w:u w:val="none"/>
        </w:rPr>
        <w:fldChar w:fldCharType="end"/>
      </w:r>
      <w:r w:rsidR="00DC358D">
        <w:t>”</w:t>
      </w:r>
      <w:r w:rsidR="00023AE9">
        <w:t>.</w:t>
      </w:r>
    </w:p>
    <w:p w14:paraId="5DE7203B" w14:textId="4FD3FCE6" w:rsidR="00B43688" w:rsidRPr="00D141EC" w:rsidRDefault="00B43688" w:rsidP="003F0206"/>
    <w:p w14:paraId="14FB9BD1" w14:textId="0FBC1CDE" w:rsidR="00231E3E" w:rsidRDefault="00D141EC" w:rsidP="00231E3E">
      <w:r>
        <w:fldChar w:fldCharType="begin"/>
      </w:r>
      <w:r>
        <w:instrText xml:space="preserve"> REF _Ref83374125 \h </w:instrText>
      </w:r>
      <w:r>
        <w:fldChar w:fldCharType="separate"/>
      </w:r>
      <w:r w:rsidR="00067495" w:rsidRPr="003D640E">
        <w:t xml:space="preserve">Table </w:t>
      </w:r>
      <w:r w:rsidR="00067495">
        <w:rPr>
          <w:noProof/>
        </w:rPr>
        <w:t>6</w:t>
      </w:r>
      <w:r>
        <w:fldChar w:fldCharType="end"/>
      </w:r>
      <w:r w:rsidR="00231E3E">
        <w:t xml:space="preserve">, </w:t>
      </w:r>
      <w:r w:rsidR="005D4A9A">
        <w:fldChar w:fldCharType="begin"/>
      </w:r>
      <w:r w:rsidR="005D4A9A">
        <w:instrText xml:space="preserve"> REF _Ref128469914 \h </w:instrText>
      </w:r>
      <w:r w:rsidR="005D4A9A">
        <w:fldChar w:fldCharType="separate"/>
      </w:r>
      <w:r w:rsidR="00067495" w:rsidRPr="003D640E">
        <w:t xml:space="preserve">Table </w:t>
      </w:r>
      <w:r w:rsidR="00067495">
        <w:rPr>
          <w:noProof/>
        </w:rPr>
        <w:t>7</w:t>
      </w:r>
      <w:r w:rsidR="005D4A9A">
        <w:fldChar w:fldCharType="end"/>
      </w:r>
      <w:r w:rsidR="00231E3E">
        <w:t xml:space="preserve">, and </w:t>
      </w:r>
      <w:r w:rsidR="005D4A9A">
        <w:fldChar w:fldCharType="begin"/>
      </w:r>
      <w:r w:rsidR="005D4A9A">
        <w:instrText xml:space="preserve"> REF _Ref83374148 \h </w:instrText>
      </w:r>
      <w:r w:rsidR="005D4A9A">
        <w:fldChar w:fldCharType="separate"/>
      </w:r>
      <w:r w:rsidR="00067495" w:rsidRPr="003D640E">
        <w:t xml:space="preserve">Table </w:t>
      </w:r>
      <w:r w:rsidR="00067495">
        <w:rPr>
          <w:noProof/>
        </w:rPr>
        <w:t>8</w:t>
      </w:r>
      <w:r w:rsidR="005D4A9A">
        <w:fldChar w:fldCharType="end"/>
      </w:r>
      <w:r w:rsidR="00231E3E">
        <w:t xml:space="preserve"> below contain the latest pro</w:t>
      </w:r>
      <w:r w:rsidR="00231E3E" w:rsidRPr="00103FED">
        <w:t xml:space="preserve">jected estimates for Georgia Power’s CCR ARO ash pond closure and landfill projects. See </w:t>
      </w:r>
      <w:hyperlink w:anchor="_Appendix_C" w:history="1">
        <w:r w:rsidR="00910E79" w:rsidRPr="00E04833">
          <w:rPr>
            <w:rStyle w:val="Hyperlink"/>
            <w:color w:val="auto"/>
            <w:u w:val="none"/>
          </w:rPr>
          <w:t>Appendix C</w:t>
        </w:r>
      </w:hyperlink>
      <w:r w:rsidR="00231E3E" w:rsidRPr="00103FED">
        <w:t xml:space="preserve"> for further details on site</w:t>
      </w:r>
      <w:r w:rsidR="00617DCC">
        <w:t>-</w:t>
      </w:r>
      <w:r w:rsidR="00231E3E" w:rsidRPr="00103FED">
        <w:t>specific financial summary tables. These estimate</w:t>
      </w:r>
      <w:r w:rsidR="00231E3E">
        <w:t xml:space="preserve">s incorporate the assumptions discussed in the preceding paragraphs, as well as the near-term and longer-term assumptions referenced below. </w:t>
      </w:r>
    </w:p>
    <w:p w14:paraId="139550A8" w14:textId="77777777" w:rsidR="00231E3E" w:rsidRDefault="00231E3E" w:rsidP="00AD01C7">
      <w:pPr>
        <w:spacing w:before="240"/>
      </w:pPr>
    </w:p>
    <w:p w14:paraId="62440B8E" w14:textId="0BE4E57D" w:rsidR="00231E3E" w:rsidRDefault="00231E3E" w:rsidP="00231E3E">
      <w:pPr>
        <w:pStyle w:val="Heading2"/>
      </w:pPr>
      <w:bookmarkStart w:id="102" w:name="_Toc160356688"/>
      <w:r>
        <w:t>Near</w:t>
      </w:r>
      <w:r w:rsidR="00793EF0">
        <w:t>-</w:t>
      </w:r>
      <w:r>
        <w:t>Term Cash Flows</w:t>
      </w:r>
      <w:bookmarkEnd w:id="102"/>
    </w:p>
    <w:p w14:paraId="41449E28" w14:textId="08D867F0" w:rsidR="00EA1A0F" w:rsidRPr="00740283" w:rsidRDefault="00D77A0F" w:rsidP="00EA1A0F">
      <w:r w:rsidRPr="00740283">
        <w:t xml:space="preserve">Updated assumptions as of the </w:t>
      </w:r>
      <w:r w:rsidR="004B1113">
        <w:t>fourth</w:t>
      </w:r>
      <w:r w:rsidR="004B1113" w:rsidRPr="00740283">
        <w:t xml:space="preserve"> </w:t>
      </w:r>
      <w:r w:rsidRPr="00740283">
        <w:t xml:space="preserve">quarter of 2023 have resulted in a </w:t>
      </w:r>
      <w:r w:rsidR="00CF66D4" w:rsidRPr="00740283">
        <w:t xml:space="preserve">retail </w:t>
      </w:r>
      <w:r w:rsidRPr="00740283">
        <w:t xml:space="preserve">cash flow forecast </w:t>
      </w:r>
      <w:r w:rsidR="00B664F7" w:rsidRPr="00740283">
        <w:t>for the program for years 2023</w:t>
      </w:r>
      <w:r w:rsidR="00A8200C">
        <w:t>–</w:t>
      </w:r>
      <w:r w:rsidR="00B664F7" w:rsidRPr="00740283">
        <w:t xml:space="preserve">2025 </w:t>
      </w:r>
      <w:r w:rsidRPr="00740283">
        <w:t xml:space="preserve">that </w:t>
      </w:r>
      <w:r w:rsidR="00B664F7" w:rsidRPr="00740283">
        <w:t xml:space="preserve">is </w:t>
      </w:r>
      <w:r w:rsidR="0042647B" w:rsidRPr="00740283">
        <w:t xml:space="preserve">relatively consistent with </w:t>
      </w:r>
      <w:r w:rsidR="0076647A" w:rsidRPr="00740283">
        <w:t xml:space="preserve">the </w:t>
      </w:r>
      <w:r w:rsidR="00D069BE" w:rsidRPr="00740283">
        <w:t xml:space="preserve">program’s total </w:t>
      </w:r>
      <w:r w:rsidR="00CA729A" w:rsidRPr="00740283">
        <w:t xml:space="preserve">retail </w:t>
      </w:r>
      <w:r w:rsidR="0076647A" w:rsidRPr="00740283">
        <w:t>cash flow</w:t>
      </w:r>
      <w:r w:rsidR="00D069BE" w:rsidRPr="00740283">
        <w:t xml:space="preserve"> forecast</w:t>
      </w:r>
      <w:r w:rsidR="0076647A" w:rsidRPr="00740283">
        <w:t xml:space="preserve"> </w:t>
      </w:r>
      <w:r w:rsidR="00EB7275" w:rsidRPr="00740283">
        <w:t xml:space="preserve">included in the </w:t>
      </w:r>
      <w:r w:rsidR="00D64617">
        <w:t>October</w:t>
      </w:r>
      <w:r w:rsidR="00D64617" w:rsidRPr="00740283">
        <w:t xml:space="preserve"> </w:t>
      </w:r>
      <w:r w:rsidR="00EB7275" w:rsidRPr="00740283">
        <w:t>2023</w:t>
      </w:r>
      <w:r w:rsidR="00B664F7" w:rsidRPr="00740283">
        <w:t xml:space="preserve"> </w:t>
      </w:r>
      <w:r w:rsidR="0076647A" w:rsidRPr="00740283">
        <w:t>Semi-Annual Report</w:t>
      </w:r>
      <w:r w:rsidR="004D2426" w:rsidRPr="00740283">
        <w:t xml:space="preserve"> for the same time period</w:t>
      </w:r>
      <w:r w:rsidR="00841779" w:rsidRPr="00740283">
        <w:t>.</w:t>
      </w:r>
      <w:r w:rsidR="00706B0A" w:rsidRPr="00740283">
        <w:t xml:space="preserve"> Notable factors contributing to the </w:t>
      </w:r>
      <w:r w:rsidR="00113FB2" w:rsidRPr="00740283">
        <w:t xml:space="preserve">overall cash flow changes </w:t>
      </w:r>
      <w:r w:rsidR="007D45B0" w:rsidRPr="00740283">
        <w:t>in the 2023</w:t>
      </w:r>
      <w:r w:rsidR="005246FA">
        <w:t>–</w:t>
      </w:r>
      <w:r w:rsidR="007D45B0" w:rsidRPr="00740283">
        <w:t xml:space="preserve">2025 time period </w:t>
      </w:r>
      <w:r w:rsidR="00113FB2" w:rsidRPr="00740283">
        <w:t xml:space="preserve">since the </w:t>
      </w:r>
      <w:r w:rsidR="00BB7C00">
        <w:t>October</w:t>
      </w:r>
      <w:r w:rsidR="00BB7C00" w:rsidRPr="00740283">
        <w:t xml:space="preserve"> </w:t>
      </w:r>
      <w:r w:rsidR="00A8166F" w:rsidRPr="00740283">
        <w:t xml:space="preserve">2023 Semi-Annual </w:t>
      </w:r>
      <w:r w:rsidR="005F4336">
        <w:t>R</w:t>
      </w:r>
      <w:r w:rsidR="00A8166F" w:rsidRPr="00740283">
        <w:t>eport include, but are not limited to:</w:t>
      </w:r>
    </w:p>
    <w:p w14:paraId="19B225DE" w14:textId="3C6A8014" w:rsidR="00A8166F" w:rsidRPr="00740283" w:rsidRDefault="00A8166F" w:rsidP="00EA1A0F"/>
    <w:p w14:paraId="00FA69CF" w14:textId="78D4C4E0" w:rsidR="00552DD3" w:rsidRDefault="00D94DBF" w:rsidP="000B63C9">
      <w:pPr>
        <w:pStyle w:val="ListParagraph"/>
        <w:numPr>
          <w:ilvl w:val="0"/>
          <w:numId w:val="31"/>
        </w:numPr>
      </w:pPr>
      <w:r>
        <w:t>M</w:t>
      </w:r>
      <w:r w:rsidR="00552DD3">
        <w:t>aintenance work for the Arkwright AP-1 landfill</w:t>
      </w:r>
      <w:r w:rsidR="00160313">
        <w:t xml:space="preserve"> </w:t>
      </w:r>
      <w:r w:rsidR="00160313" w:rsidRPr="00160313">
        <w:t>to improve access and prepare for final closure construction</w:t>
      </w:r>
      <w:r w:rsidR="00300933">
        <w:t>,</w:t>
      </w:r>
      <w:r w:rsidR="00160313">
        <w:t xml:space="preserve"> </w:t>
      </w:r>
      <w:r w:rsidR="00300933">
        <w:t xml:space="preserve">as well </w:t>
      </w:r>
      <w:r w:rsidR="007D1D4D">
        <w:t xml:space="preserve">as </w:t>
      </w:r>
      <w:r w:rsidR="0093702C">
        <w:t xml:space="preserve">expected </w:t>
      </w:r>
      <w:r w:rsidR="00A065E0">
        <w:t>additional front</w:t>
      </w:r>
      <w:r w:rsidR="00A94636">
        <w:t>-</w:t>
      </w:r>
      <w:r w:rsidR="00A065E0">
        <w:t>end planning and engineering</w:t>
      </w:r>
      <w:r w:rsidR="00A94636">
        <w:t xml:space="preserve"> </w:t>
      </w:r>
      <w:r w:rsidR="00BF3E8B">
        <w:t xml:space="preserve">to evaluate closure plans at the site, </w:t>
      </w:r>
      <w:r w:rsidR="00160313">
        <w:t xml:space="preserve">increased </w:t>
      </w:r>
      <w:r w:rsidR="008E40FB">
        <w:t>cash flows</w:t>
      </w:r>
      <w:r w:rsidR="000B1A01">
        <w:t xml:space="preserve"> during this period</w:t>
      </w:r>
      <w:r w:rsidR="00552DD3">
        <w:t>.</w:t>
      </w:r>
      <w:r w:rsidR="00BF537D">
        <w:t xml:space="preserve"> </w:t>
      </w:r>
    </w:p>
    <w:p w14:paraId="2ABD7DE9" w14:textId="77777777" w:rsidR="00955332" w:rsidRDefault="00955332" w:rsidP="007D20ED">
      <w:pPr>
        <w:pStyle w:val="ListParagraph"/>
        <w:numPr>
          <w:ilvl w:val="0"/>
          <w:numId w:val="0"/>
        </w:numPr>
        <w:ind w:left="720"/>
      </w:pPr>
    </w:p>
    <w:p w14:paraId="1173B3E6" w14:textId="1591B04D" w:rsidR="00955332" w:rsidRDefault="00955332" w:rsidP="000B63C9">
      <w:pPr>
        <w:pStyle w:val="ListParagraph"/>
        <w:numPr>
          <w:ilvl w:val="0"/>
          <w:numId w:val="31"/>
        </w:numPr>
      </w:pPr>
      <w:r>
        <w:t xml:space="preserve">The implementation of beneficial use </w:t>
      </w:r>
      <w:r w:rsidR="005612C1">
        <w:t>at</w:t>
      </w:r>
      <w:r>
        <w:t xml:space="preserve"> Branch </w:t>
      </w:r>
      <w:r w:rsidR="00F33F7A">
        <w:t>increased cash flows during this period so that ash processing equipment can be installed</w:t>
      </w:r>
      <w:r w:rsidR="00A56E30">
        <w:t xml:space="preserve"> at the site</w:t>
      </w:r>
      <w:r w:rsidR="005612C1">
        <w:t xml:space="preserve">. The </w:t>
      </w:r>
      <w:r w:rsidR="005612C1">
        <w:lastRenderedPageBreak/>
        <w:t xml:space="preserve">installation of this equipment will allow </w:t>
      </w:r>
      <w:r w:rsidR="00F77B5B">
        <w:t xml:space="preserve">ash from the site </w:t>
      </w:r>
      <w:r w:rsidR="005612C1">
        <w:t>to</w:t>
      </w:r>
      <w:r w:rsidR="00F77B5B">
        <w:t xml:space="preserve"> be processed for use in the ready-mix concrete market </w:t>
      </w:r>
      <w:r w:rsidR="0087176C">
        <w:t xml:space="preserve">and </w:t>
      </w:r>
      <w:r w:rsidR="005612C1">
        <w:t xml:space="preserve">create overall expected value for the project through increased ash sales and </w:t>
      </w:r>
      <w:r w:rsidR="00BF2894">
        <w:t>benefits to closure activities</w:t>
      </w:r>
      <w:r w:rsidR="005612C1">
        <w:t>.</w:t>
      </w:r>
    </w:p>
    <w:p w14:paraId="35EDA263" w14:textId="77777777" w:rsidR="00A56E30" w:rsidRDefault="00A56E30" w:rsidP="007D20ED">
      <w:pPr>
        <w:pStyle w:val="ListParagraph"/>
        <w:numPr>
          <w:ilvl w:val="0"/>
          <w:numId w:val="0"/>
        </w:numPr>
        <w:ind w:left="720"/>
      </w:pPr>
    </w:p>
    <w:p w14:paraId="2CD9ADCF" w14:textId="1F22700A" w:rsidR="00A56E30" w:rsidRDefault="00856270" w:rsidP="000B63C9">
      <w:pPr>
        <w:pStyle w:val="ListParagraph"/>
        <w:numPr>
          <w:ilvl w:val="0"/>
          <w:numId w:val="31"/>
        </w:numPr>
      </w:pPr>
      <w:r w:rsidRPr="00856270">
        <w:t xml:space="preserve">Updated cost and schedule assumptions at McDonough to reflect the incorporation of the final stages of CCR movement </w:t>
      </w:r>
      <w:r>
        <w:t>increased cash flows during this period.</w:t>
      </w:r>
    </w:p>
    <w:p w14:paraId="3F0EF8A5" w14:textId="77777777" w:rsidR="00856270" w:rsidRDefault="00856270" w:rsidP="007D20ED">
      <w:pPr>
        <w:pStyle w:val="ListParagraph"/>
        <w:numPr>
          <w:ilvl w:val="0"/>
          <w:numId w:val="0"/>
        </w:numPr>
        <w:ind w:left="720"/>
      </w:pPr>
    </w:p>
    <w:p w14:paraId="277E9B0D" w14:textId="5415089B" w:rsidR="00856270" w:rsidRDefault="00D0348E" w:rsidP="000B63C9">
      <w:pPr>
        <w:pStyle w:val="ListParagraph"/>
        <w:numPr>
          <w:ilvl w:val="0"/>
          <w:numId w:val="31"/>
        </w:numPr>
      </w:pPr>
      <w:r>
        <w:t xml:space="preserve">Contract updates associated with the Bowen ash pond beneficial use project </w:t>
      </w:r>
      <w:r w:rsidR="00667931">
        <w:t>caused cash flows to decrease during this period.</w:t>
      </w:r>
    </w:p>
    <w:p w14:paraId="5719621F" w14:textId="77777777" w:rsidR="00667931" w:rsidRDefault="00667931" w:rsidP="007D20ED">
      <w:pPr>
        <w:pStyle w:val="ListParagraph"/>
        <w:numPr>
          <w:ilvl w:val="0"/>
          <w:numId w:val="0"/>
        </w:numPr>
        <w:ind w:left="720"/>
      </w:pPr>
    </w:p>
    <w:p w14:paraId="2C2D0B5B" w14:textId="1125353E" w:rsidR="00667931" w:rsidRDefault="00E61B16" w:rsidP="000B63C9">
      <w:pPr>
        <w:pStyle w:val="ListParagraph"/>
        <w:numPr>
          <w:ilvl w:val="0"/>
          <w:numId w:val="31"/>
        </w:numPr>
      </w:pPr>
      <w:r>
        <w:t>Updated contractor productivity assumptions for Hammond</w:t>
      </w:r>
      <w:r w:rsidR="00BB2D5C">
        <w:t xml:space="preserve"> AP-1/AP-2</w:t>
      </w:r>
      <w:r w:rsidDel="00B0495B">
        <w:t xml:space="preserve"> </w:t>
      </w:r>
      <w:r>
        <w:t xml:space="preserve">caused </w:t>
      </w:r>
      <w:r w:rsidR="001840D7">
        <w:t xml:space="preserve">a schedule extension for the project thereby decreasing </w:t>
      </w:r>
      <w:r>
        <w:t xml:space="preserve">cash flows during this period and </w:t>
      </w:r>
      <w:r w:rsidR="001840D7">
        <w:t xml:space="preserve">pushing them into future years. </w:t>
      </w:r>
    </w:p>
    <w:p w14:paraId="0FC59224" w14:textId="77777777" w:rsidR="001840D7" w:rsidRDefault="001840D7" w:rsidP="002E7F7B">
      <w:pPr>
        <w:pStyle w:val="ListParagraph"/>
        <w:numPr>
          <w:ilvl w:val="0"/>
          <w:numId w:val="0"/>
        </w:numPr>
        <w:ind w:left="720"/>
      </w:pPr>
    </w:p>
    <w:p w14:paraId="67941E0A" w14:textId="189EC74D" w:rsidR="001840D7" w:rsidRPr="00740283" w:rsidRDefault="001840D7" w:rsidP="001840D7">
      <w:pPr>
        <w:pStyle w:val="ListParagraph"/>
        <w:numPr>
          <w:ilvl w:val="0"/>
          <w:numId w:val="31"/>
        </w:numPr>
      </w:pPr>
      <w:r w:rsidRPr="00740283">
        <w:t>A decrease in expected future escalation for years 2023</w:t>
      </w:r>
      <w:r>
        <w:t>–</w:t>
      </w:r>
      <w:r w:rsidRPr="00740283">
        <w:t xml:space="preserve">2025 based on the factors described in the preceding subsection </w:t>
      </w:r>
      <w:r w:rsidRPr="004C4CBA">
        <w:t>“</w:t>
      </w:r>
      <w:hyperlink w:anchor="_Georgia_Power’s_CCR" w:history="1">
        <w:r w:rsidRPr="004C4CBA">
          <w:rPr>
            <w:rStyle w:val="Hyperlink"/>
            <w:color w:val="auto"/>
            <w:u w:val="none"/>
          </w:rPr>
          <w:t>Georgia Power’s CCR Asset Retirement Obligation</w:t>
        </w:r>
      </w:hyperlink>
      <w:r w:rsidRPr="004C4CBA">
        <w:t>”</w:t>
      </w:r>
      <w:r w:rsidR="00EB14DC">
        <w:t xml:space="preserve"> caused cash flows to decrease during this period.</w:t>
      </w:r>
    </w:p>
    <w:p w14:paraId="6EECDC1F" w14:textId="77777777" w:rsidR="001840D7" w:rsidRDefault="001840D7" w:rsidP="002E7F7B">
      <w:pPr>
        <w:pStyle w:val="ListParagraph"/>
        <w:numPr>
          <w:ilvl w:val="0"/>
          <w:numId w:val="0"/>
        </w:numPr>
        <w:ind w:left="720"/>
      </w:pPr>
    </w:p>
    <w:p w14:paraId="7D55DF26" w14:textId="77777777" w:rsidR="00552DD3" w:rsidRDefault="00552DD3" w:rsidP="002E7F7B">
      <w:pPr>
        <w:pStyle w:val="ListParagraph"/>
        <w:numPr>
          <w:ilvl w:val="0"/>
          <w:numId w:val="0"/>
        </w:numPr>
        <w:ind w:left="720"/>
      </w:pPr>
    </w:p>
    <w:p w14:paraId="289B17A7" w14:textId="54E5DCF5" w:rsidR="00C554CF" w:rsidRPr="00740283" w:rsidRDefault="00C554CF" w:rsidP="005B2903">
      <w:pPr>
        <w:pStyle w:val="ListParagraph"/>
        <w:numPr>
          <w:ilvl w:val="0"/>
          <w:numId w:val="0"/>
        </w:numPr>
        <w:ind w:left="720"/>
      </w:pPr>
    </w:p>
    <w:p w14:paraId="477DBEA1" w14:textId="77777777" w:rsidR="00A8166F" w:rsidRDefault="00A8166F" w:rsidP="00EA1A0F"/>
    <w:p w14:paraId="497E5EAF" w14:textId="77777777" w:rsidR="00D425D9" w:rsidRDefault="00D425D9">
      <w:pPr>
        <w:spacing w:after="200"/>
        <w:jc w:val="left"/>
        <w:rPr>
          <w:b/>
          <w:u w:val="single"/>
        </w:rPr>
      </w:pPr>
      <w:r>
        <w:br w:type="page"/>
      </w:r>
    </w:p>
    <w:p w14:paraId="04562D89" w14:textId="34EED56C" w:rsidR="00EA1A0F" w:rsidRDefault="00EA1A0F" w:rsidP="00C23F07">
      <w:pPr>
        <w:pStyle w:val="Heading2"/>
        <w:spacing w:before="240"/>
      </w:pPr>
      <w:bookmarkStart w:id="103" w:name="_Toc160356689"/>
      <w:r>
        <w:lastRenderedPageBreak/>
        <w:t>Long</w:t>
      </w:r>
      <w:r w:rsidR="00105DC2">
        <w:t>-</w:t>
      </w:r>
      <w:r>
        <w:t>Term Project Assumptions</w:t>
      </w:r>
      <w:bookmarkEnd w:id="103"/>
    </w:p>
    <w:p w14:paraId="791D95E4" w14:textId="4082064F" w:rsidR="00EA1A0F" w:rsidRDefault="00EA1A0F" w:rsidP="00C23F07">
      <w:r>
        <w:t>The Company, with input from third-party experts, has developed forecasts for these long</w:t>
      </w:r>
      <w:r w:rsidR="00594F7A">
        <w:noBreakHyphen/>
      </w:r>
      <w:r>
        <w:t xml:space="preserve">term projects, some of which span up to 60 years into the future, based on a combination of factors including, but not limited to, regulatory considerations, engineering studies, detailed closure design, constructability reviews, construction progress, water treatment considerations, operational needs, and post-closure requirements for the sites. </w:t>
      </w:r>
    </w:p>
    <w:p w14:paraId="7F0C4F35" w14:textId="5738C97B" w:rsidR="00EA1A0F" w:rsidRDefault="00EA1A0F" w:rsidP="00C23F07"/>
    <w:p w14:paraId="54633AEC" w14:textId="50862ABC" w:rsidR="00EA1A0F" w:rsidRDefault="00EA1A0F" w:rsidP="00935A34">
      <w:r>
        <w:t xml:space="preserve">The Company is actively managing these long-term projects and will continue to </w:t>
      </w:r>
      <w:r w:rsidR="00935A34">
        <w:t>make updates</w:t>
      </w:r>
      <w:r>
        <w:t xml:space="preserve"> to reflect upward and downward pressures on cost and schedules for each project. There are several activities or factors in the near</w:t>
      </w:r>
      <w:r w:rsidR="005413B7">
        <w:t xml:space="preserve"> </w:t>
      </w:r>
      <w:r>
        <w:t xml:space="preserve">term that could impact closure costs and schedule, which will be closely monitored as the portfolio of projects mature. These include, but are not limited to, the following: the completion of detailed design for all sites, active construction progress, contractor performance, completion of competitive bids and contracting for pending projects, approval and implementation of remaining dewatering plans, the potential to take advantage of beneficial use opportunities during closure, actions pertaining to ongoing ACMs, and additional environmental regulatory actions and requirements. </w:t>
      </w:r>
    </w:p>
    <w:p w14:paraId="7DD86452" w14:textId="7DC2972C" w:rsidR="00EA1A0F" w:rsidRDefault="00EA1A0F" w:rsidP="00C23F07"/>
    <w:p w14:paraId="718D8FE7" w14:textId="69EA4BE1" w:rsidR="00EA1A0F" w:rsidRDefault="00EA1A0F" w:rsidP="00C23F07">
      <w:r>
        <w:t xml:space="preserve">Similarly, there are factors that could impact the projects as construction activities are completed and sites enter post-closure. These factors include, but are not limited to, the development of future beneficial use opportunities as the ash market matures, refinement of labor assumptions, optimization of groundwater monitoring networks, advancement of water treatment technologies, refinement of long-term maintenance assumptions for grass and engineered turf, and realization of the overall impact of emerging technologies on the program. </w:t>
      </w:r>
    </w:p>
    <w:p w14:paraId="5ED68355" w14:textId="5C6DD705" w:rsidR="00EA1A0F" w:rsidRDefault="00EA1A0F" w:rsidP="00C23F07"/>
    <w:p w14:paraId="66793BCD" w14:textId="091E27AD" w:rsidR="00EA1A0F" w:rsidRDefault="00EA1A0F" w:rsidP="00C23F07">
      <w:r>
        <w:t xml:space="preserve">Estimating and forecasting activities, as well as contracting activities for future work, are expected to be performed throughout the execution of the program. </w:t>
      </w:r>
    </w:p>
    <w:p w14:paraId="1AB929D2" w14:textId="74AB87A1" w:rsidR="0089421C" w:rsidRPr="00987B25" w:rsidRDefault="0089421C" w:rsidP="00987B25">
      <w:pPr>
        <w:sectPr w:rsidR="0089421C" w:rsidRPr="00987B25" w:rsidSect="001F7682">
          <w:headerReference w:type="even" r:id="rId12"/>
          <w:headerReference w:type="default" r:id="rId13"/>
          <w:footerReference w:type="even" r:id="rId14"/>
          <w:footerReference w:type="default" r:id="rId15"/>
          <w:headerReference w:type="first" r:id="rId16"/>
          <w:footerReference w:type="first" r:id="rId17"/>
          <w:pgSz w:w="12240" w:h="15840"/>
          <w:pgMar w:top="1296" w:right="1440" w:bottom="1296" w:left="1440" w:header="720" w:footer="720" w:gutter="0"/>
          <w:pgBorders>
            <w:top w:val="single" w:sz="8" w:space="10" w:color="auto"/>
            <w:bottom w:val="single" w:sz="8" w:space="0" w:color="auto"/>
          </w:pgBorders>
          <w:cols w:space="720"/>
          <w:docGrid w:linePitch="360"/>
        </w:sectPr>
      </w:pPr>
    </w:p>
    <w:p w14:paraId="74F5B659" w14:textId="3115C150" w:rsidR="00BC5A4F" w:rsidRPr="003D640E" w:rsidRDefault="009967FD" w:rsidP="00E02CC5">
      <w:pPr>
        <w:pStyle w:val="Caption"/>
        <w:spacing w:line="276" w:lineRule="auto"/>
      </w:pPr>
      <w:bookmarkStart w:id="104" w:name="_Ref83374125"/>
      <w:bookmarkStart w:id="105" w:name="Table_6"/>
      <w:r w:rsidRPr="003D640E">
        <w:lastRenderedPageBreak/>
        <w:t xml:space="preserve">Table </w:t>
      </w:r>
      <w:r w:rsidRPr="003D640E">
        <w:fldChar w:fldCharType="begin"/>
      </w:r>
      <w:r w:rsidRPr="003D640E">
        <w:instrText>SEQ Table \* ARABIC</w:instrText>
      </w:r>
      <w:r w:rsidRPr="003D640E">
        <w:fldChar w:fldCharType="separate"/>
      </w:r>
      <w:r w:rsidR="00D877B3">
        <w:rPr>
          <w:noProof/>
        </w:rPr>
        <w:t>6</w:t>
      </w:r>
      <w:r w:rsidRPr="003D640E">
        <w:fldChar w:fldCharType="end"/>
      </w:r>
      <w:bookmarkEnd w:id="104"/>
      <w:r w:rsidRPr="003D640E">
        <w:t>. Current Cost Estimates for CCR ARO Ash Pond Closure Projects</w:t>
      </w:r>
    </w:p>
    <w:bookmarkEnd w:id="105"/>
    <w:p w14:paraId="6FC1F68E" w14:textId="77777777" w:rsidR="00044945" w:rsidRPr="0030776C" w:rsidRDefault="00044945" w:rsidP="00044945">
      <w:pPr>
        <w:rPr>
          <w:sz w:val="18"/>
          <w:szCs w:val="18"/>
        </w:rPr>
      </w:pPr>
    </w:p>
    <w:tbl>
      <w:tblPr>
        <w:tblW w:w="13414" w:type="dxa"/>
        <w:tblLook w:val="04A0" w:firstRow="1" w:lastRow="0" w:firstColumn="1" w:lastColumn="0" w:noHBand="0" w:noVBand="1"/>
      </w:tblPr>
      <w:tblGrid>
        <w:gridCol w:w="2285"/>
        <w:gridCol w:w="1526"/>
        <w:gridCol w:w="1526"/>
        <w:gridCol w:w="1526"/>
        <w:gridCol w:w="1526"/>
        <w:gridCol w:w="1526"/>
        <w:gridCol w:w="1526"/>
        <w:gridCol w:w="1526"/>
        <w:gridCol w:w="447"/>
      </w:tblGrid>
      <w:tr w:rsidR="006D0087" w:rsidRPr="00044945" w14:paraId="5C129904" w14:textId="77777777" w:rsidTr="00C7383F">
        <w:trPr>
          <w:trHeight w:val="229"/>
        </w:trPr>
        <w:tc>
          <w:tcPr>
            <w:tcW w:w="2285" w:type="dxa"/>
            <w:tcBorders>
              <w:top w:val="nil"/>
              <w:left w:val="nil"/>
              <w:bottom w:val="nil"/>
              <w:right w:val="nil"/>
            </w:tcBorders>
            <w:shd w:val="clear" w:color="auto" w:fill="auto"/>
            <w:noWrap/>
            <w:vAlign w:val="bottom"/>
            <w:hideMark/>
          </w:tcPr>
          <w:p w14:paraId="5ED757CF" w14:textId="77777777" w:rsidR="006D0087" w:rsidRPr="00044945" w:rsidRDefault="006D0087">
            <w:pPr>
              <w:spacing w:line="240" w:lineRule="auto"/>
              <w:jc w:val="left"/>
              <w:rPr>
                <w:rFonts w:eastAsia="Times New Roman"/>
                <w:b/>
                <w:bCs/>
                <w:sz w:val="28"/>
                <w:szCs w:val="28"/>
              </w:rPr>
            </w:pPr>
            <w:r w:rsidRPr="00044945">
              <w:rPr>
                <w:rFonts w:eastAsia="Times New Roman"/>
                <w:b/>
                <w:bCs/>
                <w:sz w:val="28"/>
                <w:szCs w:val="28"/>
              </w:rPr>
              <w:t>Ash Ponds</w:t>
            </w:r>
          </w:p>
        </w:tc>
        <w:tc>
          <w:tcPr>
            <w:tcW w:w="11129" w:type="dxa"/>
            <w:gridSpan w:val="8"/>
            <w:tcBorders>
              <w:top w:val="nil"/>
              <w:left w:val="nil"/>
              <w:bottom w:val="nil"/>
              <w:right w:val="nil"/>
            </w:tcBorders>
            <w:shd w:val="clear" w:color="auto" w:fill="auto"/>
            <w:noWrap/>
            <w:vAlign w:val="bottom"/>
            <w:hideMark/>
          </w:tcPr>
          <w:p w14:paraId="0650928B" w14:textId="77777777" w:rsidR="006D0087" w:rsidRPr="00044945" w:rsidRDefault="006D0087">
            <w:pPr>
              <w:spacing w:line="240" w:lineRule="auto"/>
              <w:jc w:val="center"/>
              <w:rPr>
                <w:rFonts w:eastAsia="Times New Roman"/>
                <w:sz w:val="20"/>
                <w:szCs w:val="20"/>
              </w:rPr>
            </w:pPr>
            <w:r w:rsidRPr="00044945">
              <w:rPr>
                <w:rFonts w:eastAsia="Times New Roman"/>
                <w:sz w:val="20"/>
                <w:szCs w:val="20"/>
              </w:rPr>
              <w:t>($ in Millions)</w:t>
            </w:r>
          </w:p>
        </w:tc>
      </w:tr>
      <w:tr w:rsidR="00C7383F" w:rsidRPr="00044945" w14:paraId="5083338B" w14:textId="77777777" w:rsidTr="00FF550D">
        <w:trPr>
          <w:gridAfter w:val="1"/>
          <w:wAfter w:w="447" w:type="dxa"/>
          <w:trHeight w:val="691"/>
        </w:trPr>
        <w:tc>
          <w:tcPr>
            <w:tcW w:w="2285" w:type="dxa"/>
            <w:tcBorders>
              <w:top w:val="nil"/>
              <w:left w:val="nil"/>
              <w:bottom w:val="nil"/>
              <w:right w:val="nil"/>
            </w:tcBorders>
            <w:shd w:val="clear" w:color="auto" w:fill="305496"/>
            <w:vAlign w:val="center"/>
            <w:hideMark/>
          </w:tcPr>
          <w:p w14:paraId="508502F9" w14:textId="77777777" w:rsidR="00D530A0" w:rsidRPr="00044945" w:rsidRDefault="00D530A0">
            <w:pPr>
              <w:spacing w:line="240" w:lineRule="auto"/>
              <w:jc w:val="center"/>
              <w:rPr>
                <w:rFonts w:eastAsia="Times New Roman"/>
                <w:b/>
                <w:bCs/>
                <w:color w:val="FFFFFF"/>
                <w:sz w:val="20"/>
                <w:szCs w:val="20"/>
              </w:rPr>
            </w:pPr>
            <w:r w:rsidRPr="00044945">
              <w:rPr>
                <w:rFonts w:eastAsia="Times New Roman"/>
                <w:b/>
                <w:bCs/>
                <w:color w:val="FFFFFF"/>
                <w:sz w:val="20"/>
                <w:szCs w:val="20"/>
              </w:rPr>
              <w:t>Facility</w:t>
            </w:r>
          </w:p>
        </w:tc>
        <w:tc>
          <w:tcPr>
            <w:tcW w:w="1526" w:type="dxa"/>
            <w:tcBorders>
              <w:top w:val="nil"/>
              <w:left w:val="nil"/>
              <w:bottom w:val="nil"/>
              <w:right w:val="nil"/>
            </w:tcBorders>
            <w:shd w:val="clear" w:color="auto" w:fill="305496"/>
            <w:vAlign w:val="center"/>
            <w:hideMark/>
          </w:tcPr>
          <w:p w14:paraId="19CFE01A" w14:textId="6CCC4671" w:rsidR="00D530A0" w:rsidRPr="00044945" w:rsidRDefault="00D530A0">
            <w:pPr>
              <w:spacing w:line="240" w:lineRule="auto"/>
              <w:jc w:val="center"/>
              <w:rPr>
                <w:rFonts w:eastAsia="Times New Roman"/>
                <w:b/>
                <w:bCs/>
                <w:color w:val="FFFFFF"/>
                <w:sz w:val="20"/>
                <w:szCs w:val="20"/>
              </w:rPr>
            </w:pPr>
            <w:r w:rsidRPr="00044945">
              <w:rPr>
                <w:rFonts w:eastAsia="Times New Roman"/>
                <w:b/>
                <w:bCs/>
                <w:color w:val="FFFFFF"/>
                <w:sz w:val="20"/>
                <w:szCs w:val="20"/>
              </w:rPr>
              <w:t>Project to Date Actuals Through</w:t>
            </w:r>
            <w:r>
              <w:rPr>
                <w:rFonts w:eastAsia="Times New Roman"/>
                <w:b/>
                <w:bCs/>
                <w:color w:val="FFFFFF"/>
                <w:sz w:val="20"/>
                <w:szCs w:val="20"/>
              </w:rPr>
              <w:t xml:space="preserve"> Dec 2023*</w:t>
            </w:r>
          </w:p>
        </w:tc>
        <w:tc>
          <w:tcPr>
            <w:tcW w:w="1526" w:type="dxa"/>
            <w:tcBorders>
              <w:top w:val="nil"/>
              <w:left w:val="nil"/>
              <w:bottom w:val="nil"/>
              <w:right w:val="nil"/>
            </w:tcBorders>
            <w:shd w:val="clear" w:color="auto" w:fill="305496"/>
            <w:vAlign w:val="center"/>
            <w:hideMark/>
          </w:tcPr>
          <w:p w14:paraId="46E7BEAB" w14:textId="77777777" w:rsidR="00D530A0" w:rsidRPr="00044945" w:rsidRDefault="00D530A0">
            <w:pPr>
              <w:spacing w:line="240" w:lineRule="auto"/>
              <w:jc w:val="center"/>
              <w:rPr>
                <w:rFonts w:eastAsia="Times New Roman"/>
                <w:b/>
                <w:bCs/>
                <w:color w:val="FFFFFF"/>
                <w:sz w:val="20"/>
                <w:szCs w:val="20"/>
              </w:rPr>
            </w:pPr>
            <w:r w:rsidRPr="00044945">
              <w:rPr>
                <w:rFonts w:eastAsia="Times New Roman"/>
                <w:b/>
                <w:bCs/>
                <w:color w:val="FFFFFF"/>
                <w:sz w:val="20"/>
                <w:szCs w:val="20"/>
              </w:rPr>
              <w:t>2024 Forecast</w:t>
            </w:r>
          </w:p>
        </w:tc>
        <w:tc>
          <w:tcPr>
            <w:tcW w:w="1526" w:type="dxa"/>
            <w:tcBorders>
              <w:top w:val="nil"/>
              <w:left w:val="nil"/>
              <w:bottom w:val="nil"/>
              <w:right w:val="nil"/>
            </w:tcBorders>
            <w:shd w:val="clear" w:color="auto" w:fill="305496"/>
            <w:vAlign w:val="center"/>
            <w:hideMark/>
          </w:tcPr>
          <w:p w14:paraId="438A85BB" w14:textId="77777777" w:rsidR="00D530A0" w:rsidRPr="00044945" w:rsidRDefault="00D530A0">
            <w:pPr>
              <w:spacing w:line="240" w:lineRule="auto"/>
              <w:jc w:val="center"/>
              <w:rPr>
                <w:rFonts w:eastAsia="Times New Roman"/>
                <w:b/>
                <w:bCs/>
                <w:color w:val="FFFFFF"/>
                <w:sz w:val="20"/>
                <w:szCs w:val="20"/>
              </w:rPr>
            </w:pPr>
            <w:r w:rsidRPr="00044945">
              <w:rPr>
                <w:rFonts w:eastAsia="Times New Roman"/>
                <w:b/>
                <w:bCs/>
                <w:color w:val="FFFFFF"/>
                <w:sz w:val="20"/>
                <w:szCs w:val="20"/>
              </w:rPr>
              <w:t>2025 Forecast</w:t>
            </w:r>
          </w:p>
        </w:tc>
        <w:tc>
          <w:tcPr>
            <w:tcW w:w="1526" w:type="dxa"/>
            <w:tcBorders>
              <w:top w:val="nil"/>
              <w:left w:val="nil"/>
              <w:bottom w:val="nil"/>
              <w:right w:val="nil"/>
            </w:tcBorders>
            <w:shd w:val="clear" w:color="auto" w:fill="305496"/>
            <w:vAlign w:val="center"/>
            <w:hideMark/>
          </w:tcPr>
          <w:p w14:paraId="34392815" w14:textId="77777777" w:rsidR="00D530A0" w:rsidRPr="00044945" w:rsidRDefault="00D530A0">
            <w:pPr>
              <w:spacing w:line="240" w:lineRule="auto"/>
              <w:jc w:val="center"/>
              <w:rPr>
                <w:rFonts w:eastAsia="Times New Roman"/>
                <w:b/>
                <w:bCs/>
                <w:color w:val="FFFFFF"/>
                <w:sz w:val="20"/>
                <w:szCs w:val="20"/>
              </w:rPr>
            </w:pPr>
            <w:r w:rsidRPr="00044945">
              <w:rPr>
                <w:rFonts w:eastAsia="Times New Roman"/>
                <w:b/>
                <w:bCs/>
                <w:color w:val="FFFFFF"/>
                <w:sz w:val="20"/>
                <w:szCs w:val="20"/>
              </w:rPr>
              <w:t>2026-2028 Forecast</w:t>
            </w:r>
          </w:p>
        </w:tc>
        <w:tc>
          <w:tcPr>
            <w:tcW w:w="1526" w:type="dxa"/>
            <w:tcBorders>
              <w:top w:val="single" w:sz="4" w:space="0" w:color="auto"/>
              <w:left w:val="nil"/>
              <w:bottom w:val="nil"/>
              <w:right w:val="nil"/>
            </w:tcBorders>
            <w:shd w:val="clear" w:color="auto" w:fill="305496"/>
            <w:vAlign w:val="center"/>
            <w:hideMark/>
          </w:tcPr>
          <w:p w14:paraId="0FC37C9B" w14:textId="77777777" w:rsidR="00D530A0" w:rsidRPr="00044945" w:rsidRDefault="00D530A0">
            <w:pPr>
              <w:spacing w:line="240" w:lineRule="auto"/>
              <w:jc w:val="center"/>
              <w:rPr>
                <w:rFonts w:eastAsia="Times New Roman"/>
                <w:b/>
                <w:bCs/>
                <w:color w:val="FFFFFF"/>
                <w:sz w:val="20"/>
                <w:szCs w:val="20"/>
              </w:rPr>
            </w:pPr>
            <w:r w:rsidRPr="00044945">
              <w:rPr>
                <w:rFonts w:eastAsia="Times New Roman"/>
                <w:b/>
                <w:bCs/>
                <w:color w:val="FFFFFF"/>
                <w:sz w:val="20"/>
                <w:szCs w:val="20"/>
              </w:rPr>
              <w:t>2029-2031 Forecast</w:t>
            </w:r>
          </w:p>
        </w:tc>
        <w:tc>
          <w:tcPr>
            <w:tcW w:w="1526" w:type="dxa"/>
            <w:tcBorders>
              <w:top w:val="single" w:sz="4" w:space="0" w:color="auto"/>
              <w:left w:val="nil"/>
              <w:bottom w:val="nil"/>
              <w:right w:val="nil"/>
            </w:tcBorders>
            <w:shd w:val="clear" w:color="auto" w:fill="305496"/>
            <w:vAlign w:val="center"/>
            <w:hideMark/>
          </w:tcPr>
          <w:p w14:paraId="59900B04" w14:textId="38232EAA" w:rsidR="00D530A0" w:rsidRPr="00044945" w:rsidRDefault="00D530A0">
            <w:pPr>
              <w:spacing w:line="240" w:lineRule="auto"/>
              <w:jc w:val="center"/>
              <w:rPr>
                <w:rFonts w:eastAsia="Times New Roman"/>
                <w:b/>
                <w:bCs/>
                <w:color w:val="FFFFFF"/>
                <w:sz w:val="20"/>
                <w:szCs w:val="20"/>
              </w:rPr>
            </w:pPr>
            <w:r w:rsidRPr="00044945">
              <w:rPr>
                <w:rFonts w:eastAsia="Times New Roman"/>
                <w:b/>
                <w:bCs/>
                <w:color w:val="FFFFFF"/>
                <w:sz w:val="20"/>
                <w:szCs w:val="20"/>
              </w:rPr>
              <w:t>2032</w:t>
            </w:r>
            <w:r>
              <w:rPr>
                <w:rFonts w:eastAsia="Times New Roman"/>
                <w:b/>
                <w:bCs/>
                <w:color w:val="FFFFFF"/>
                <w:sz w:val="20"/>
                <w:szCs w:val="20"/>
              </w:rPr>
              <w:t>-2079</w:t>
            </w:r>
            <w:r w:rsidRPr="00044945">
              <w:rPr>
                <w:rFonts w:eastAsia="Times New Roman"/>
                <w:b/>
                <w:bCs/>
                <w:color w:val="FFFFFF"/>
                <w:sz w:val="20"/>
                <w:szCs w:val="20"/>
              </w:rPr>
              <w:t xml:space="preserve"> </w:t>
            </w:r>
            <w:r>
              <w:rPr>
                <w:rFonts w:eastAsia="Times New Roman"/>
                <w:b/>
                <w:bCs/>
                <w:color w:val="FFFFFF"/>
                <w:sz w:val="20"/>
                <w:szCs w:val="20"/>
              </w:rPr>
              <w:t>Forecast</w:t>
            </w:r>
          </w:p>
        </w:tc>
        <w:tc>
          <w:tcPr>
            <w:tcW w:w="1526" w:type="dxa"/>
            <w:tcBorders>
              <w:top w:val="nil"/>
              <w:left w:val="nil"/>
              <w:bottom w:val="nil"/>
              <w:right w:val="nil"/>
            </w:tcBorders>
            <w:shd w:val="clear" w:color="auto" w:fill="305496"/>
            <w:vAlign w:val="center"/>
            <w:hideMark/>
          </w:tcPr>
          <w:p w14:paraId="060387F3" w14:textId="77777777" w:rsidR="00D530A0" w:rsidRPr="00044945" w:rsidRDefault="00D530A0">
            <w:pPr>
              <w:spacing w:line="240" w:lineRule="auto"/>
              <w:jc w:val="center"/>
              <w:rPr>
                <w:rFonts w:eastAsia="Times New Roman"/>
                <w:b/>
                <w:bCs/>
                <w:color w:val="FFFFFF"/>
                <w:sz w:val="20"/>
                <w:szCs w:val="20"/>
              </w:rPr>
            </w:pPr>
            <w:r w:rsidRPr="00044945">
              <w:rPr>
                <w:rFonts w:eastAsia="Times New Roman"/>
                <w:b/>
                <w:bCs/>
                <w:color w:val="FFFFFF"/>
                <w:sz w:val="20"/>
                <w:szCs w:val="20"/>
              </w:rPr>
              <w:t>Total</w:t>
            </w:r>
          </w:p>
        </w:tc>
      </w:tr>
      <w:tr w:rsidR="009E7C38" w:rsidRPr="00044945" w14:paraId="25DCD47E" w14:textId="77777777" w:rsidTr="009E7C38">
        <w:trPr>
          <w:gridAfter w:val="1"/>
          <w:wAfter w:w="447" w:type="dxa"/>
          <w:trHeight w:val="461"/>
        </w:trPr>
        <w:tc>
          <w:tcPr>
            <w:tcW w:w="22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5D3329"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Bowen</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099AB" w14:textId="27C61A21" w:rsidR="009E7C38" w:rsidRPr="00724C59" w:rsidRDefault="009E7C38" w:rsidP="009E7C38">
            <w:pPr>
              <w:spacing w:line="240" w:lineRule="auto"/>
              <w:jc w:val="center"/>
              <w:rPr>
                <w:rFonts w:eastAsia="Times New Roman"/>
                <w:b/>
                <w:bCs/>
                <w:sz w:val="20"/>
                <w:szCs w:val="20"/>
              </w:rPr>
            </w:pPr>
            <w:r>
              <w:rPr>
                <w:b/>
                <w:bCs/>
                <w:sz w:val="20"/>
                <w:szCs w:val="20"/>
              </w:rPr>
              <w:t xml:space="preserve"> $       248.8 </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6BE76066" w14:textId="69DA98A0"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266A0E36" w14:textId="65DA97E3"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4DAFE97C" w14:textId="1370BEEE" w:rsidR="009E7C38" w:rsidRPr="009E7C38" w:rsidRDefault="009E7C38" w:rsidP="009E7C38">
            <w:pPr>
              <w:spacing w:line="240" w:lineRule="auto"/>
              <w:jc w:val="center"/>
              <w:rPr>
                <w:b/>
                <w:bCs/>
                <w:sz w:val="20"/>
                <w:szCs w:val="20"/>
              </w:rPr>
            </w:pPr>
            <w:r w:rsidRPr="00847619">
              <w:rPr>
                <w:b/>
                <w:bCs/>
                <w:sz w:val="20"/>
                <w:szCs w:val="20"/>
              </w:rPr>
              <w:t>REDACTED</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709D18E7" w14:textId="6F63B16E" w:rsidR="009E7C38" w:rsidRPr="009E7C38" w:rsidRDefault="009E7C38" w:rsidP="009E7C38">
            <w:pPr>
              <w:spacing w:line="240" w:lineRule="auto"/>
              <w:jc w:val="center"/>
              <w:rPr>
                <w:b/>
                <w:bCs/>
                <w:sz w:val="20"/>
                <w:szCs w:val="20"/>
              </w:rPr>
            </w:pPr>
            <w:r w:rsidRPr="00847619">
              <w:rPr>
                <w:b/>
                <w:bCs/>
                <w:sz w:val="20"/>
                <w:szCs w:val="20"/>
              </w:rPr>
              <w:t>REDACTED</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55D15479" w14:textId="6FD42814" w:rsidR="009E7C38" w:rsidRPr="009E7C38" w:rsidRDefault="009E7C38" w:rsidP="009E7C38">
            <w:pPr>
              <w:spacing w:line="240" w:lineRule="auto"/>
              <w:jc w:val="center"/>
              <w:rPr>
                <w:b/>
                <w:bCs/>
                <w:sz w:val="20"/>
                <w:szCs w:val="20"/>
              </w:rPr>
            </w:pPr>
            <w:r w:rsidRPr="00847619">
              <w:rPr>
                <w:b/>
                <w:bCs/>
                <w:sz w:val="20"/>
                <w:szCs w:val="20"/>
              </w:rPr>
              <w:t>REDACTED</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5AA277DA" w14:textId="15098DC2" w:rsidR="009E7C38" w:rsidRPr="009E7C38" w:rsidRDefault="009E7C38" w:rsidP="009E7C38">
            <w:pPr>
              <w:spacing w:line="240" w:lineRule="auto"/>
              <w:jc w:val="center"/>
              <w:rPr>
                <w:b/>
                <w:bCs/>
                <w:sz w:val="20"/>
                <w:szCs w:val="20"/>
              </w:rPr>
            </w:pPr>
            <w:r w:rsidRPr="00847619">
              <w:rPr>
                <w:b/>
                <w:bCs/>
                <w:sz w:val="20"/>
                <w:szCs w:val="20"/>
              </w:rPr>
              <w:t>REDACTED</w:t>
            </w:r>
          </w:p>
        </w:tc>
      </w:tr>
      <w:tr w:rsidR="009E7C38" w:rsidRPr="00044945" w14:paraId="1ED6EE19"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23D0A7A3"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Branch</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16BBE518" w14:textId="16A9FFD2" w:rsidR="009E7C38" w:rsidRPr="00724C59" w:rsidRDefault="009E7C38" w:rsidP="009E7C38">
            <w:pPr>
              <w:spacing w:line="240" w:lineRule="auto"/>
              <w:jc w:val="center"/>
              <w:rPr>
                <w:rFonts w:eastAsia="Times New Roman"/>
                <w:b/>
                <w:bCs/>
                <w:sz w:val="20"/>
                <w:szCs w:val="20"/>
              </w:rPr>
            </w:pPr>
            <w:r>
              <w:rPr>
                <w:b/>
                <w:bCs/>
                <w:sz w:val="20"/>
                <w:szCs w:val="20"/>
              </w:rPr>
              <w:t xml:space="preserve"> $       192.1 </w:t>
            </w:r>
          </w:p>
        </w:tc>
        <w:tc>
          <w:tcPr>
            <w:tcW w:w="1526" w:type="dxa"/>
            <w:tcBorders>
              <w:top w:val="nil"/>
              <w:left w:val="nil"/>
              <w:bottom w:val="single" w:sz="4" w:space="0" w:color="auto"/>
              <w:right w:val="single" w:sz="4" w:space="0" w:color="auto"/>
            </w:tcBorders>
            <w:shd w:val="clear" w:color="auto" w:fill="auto"/>
            <w:noWrap/>
            <w:vAlign w:val="center"/>
            <w:hideMark/>
          </w:tcPr>
          <w:p w14:paraId="49F660C8" w14:textId="19F93F60"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0BEBB2CC" w14:textId="61794E3B"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6C37034A" w14:textId="73241953"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5861D27" w14:textId="6AFEF142"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51930F7" w14:textId="5D191449"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42785EBA" w14:textId="081218D7"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9E7C38" w:rsidRPr="00044945" w14:paraId="317DBD1C"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3678F778"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Hammond</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59BA8DE2" w14:textId="2AF7B6A5" w:rsidR="009E7C38" w:rsidRPr="00724C59" w:rsidRDefault="009E7C38" w:rsidP="009E7C38">
            <w:pPr>
              <w:spacing w:line="240" w:lineRule="auto"/>
              <w:jc w:val="center"/>
              <w:rPr>
                <w:rFonts w:eastAsia="Times New Roman"/>
                <w:b/>
                <w:bCs/>
                <w:sz w:val="20"/>
                <w:szCs w:val="20"/>
              </w:rPr>
            </w:pPr>
            <w:r>
              <w:rPr>
                <w:b/>
                <w:bCs/>
                <w:sz w:val="20"/>
                <w:szCs w:val="20"/>
              </w:rPr>
              <w:t xml:space="preserve"> $       128.0 </w:t>
            </w:r>
          </w:p>
        </w:tc>
        <w:tc>
          <w:tcPr>
            <w:tcW w:w="1526" w:type="dxa"/>
            <w:tcBorders>
              <w:top w:val="nil"/>
              <w:left w:val="nil"/>
              <w:bottom w:val="single" w:sz="4" w:space="0" w:color="auto"/>
              <w:right w:val="single" w:sz="4" w:space="0" w:color="auto"/>
            </w:tcBorders>
            <w:shd w:val="clear" w:color="auto" w:fill="auto"/>
            <w:noWrap/>
            <w:vAlign w:val="center"/>
            <w:hideMark/>
          </w:tcPr>
          <w:p w14:paraId="4E68D6BE" w14:textId="23B3E657"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7031EE0" w14:textId="3D36C03E"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DC447C6" w14:textId="77B90FC3"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E024CF3" w14:textId="10C1E228"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94ECDD6" w14:textId="24913549"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4F3B5020" w14:textId="6B0A91B4"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9E7C38" w:rsidRPr="00044945" w14:paraId="32F6672E"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3FCC9AB6"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Kraft</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27581328" w14:textId="58608B35" w:rsidR="009E7C38" w:rsidRPr="00724C59" w:rsidRDefault="009E7C38" w:rsidP="009E7C38">
            <w:pPr>
              <w:spacing w:line="240" w:lineRule="auto"/>
              <w:jc w:val="center"/>
              <w:rPr>
                <w:rFonts w:eastAsia="Times New Roman"/>
                <w:b/>
                <w:bCs/>
                <w:sz w:val="20"/>
                <w:szCs w:val="20"/>
              </w:rPr>
            </w:pPr>
            <w:r>
              <w:rPr>
                <w:b/>
                <w:bCs/>
                <w:sz w:val="20"/>
                <w:szCs w:val="20"/>
              </w:rPr>
              <w:t xml:space="preserve"> $           8.4 </w:t>
            </w:r>
          </w:p>
        </w:tc>
        <w:tc>
          <w:tcPr>
            <w:tcW w:w="1526" w:type="dxa"/>
            <w:tcBorders>
              <w:top w:val="nil"/>
              <w:left w:val="nil"/>
              <w:bottom w:val="single" w:sz="4" w:space="0" w:color="auto"/>
              <w:right w:val="single" w:sz="4" w:space="0" w:color="auto"/>
            </w:tcBorders>
            <w:shd w:val="clear" w:color="auto" w:fill="auto"/>
            <w:noWrap/>
            <w:vAlign w:val="center"/>
            <w:hideMark/>
          </w:tcPr>
          <w:p w14:paraId="526E257D" w14:textId="6A409D48"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66A100B4" w14:textId="3A46114C"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49A4E07E" w14:textId="37ACE263"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5451937" w14:textId="0897CC54"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6E52BD8" w14:textId="3B1A3AE4"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0CFE7A5" w14:textId="0047EF48"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9E7C38" w:rsidRPr="00044945" w14:paraId="473F3E57"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31E11911"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McDonough</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238B7459" w14:textId="6BB7ADAB" w:rsidR="009E7C38" w:rsidRPr="00724C59" w:rsidRDefault="009E7C38" w:rsidP="009E7C38">
            <w:pPr>
              <w:spacing w:line="240" w:lineRule="auto"/>
              <w:jc w:val="center"/>
              <w:rPr>
                <w:rFonts w:eastAsia="Times New Roman"/>
                <w:b/>
                <w:bCs/>
                <w:sz w:val="20"/>
                <w:szCs w:val="20"/>
              </w:rPr>
            </w:pPr>
            <w:r>
              <w:rPr>
                <w:b/>
                <w:bCs/>
                <w:sz w:val="20"/>
                <w:szCs w:val="20"/>
              </w:rPr>
              <w:t xml:space="preserve"> $       144.3 </w:t>
            </w:r>
          </w:p>
        </w:tc>
        <w:tc>
          <w:tcPr>
            <w:tcW w:w="1526" w:type="dxa"/>
            <w:tcBorders>
              <w:top w:val="nil"/>
              <w:left w:val="nil"/>
              <w:bottom w:val="single" w:sz="4" w:space="0" w:color="auto"/>
              <w:right w:val="single" w:sz="4" w:space="0" w:color="auto"/>
            </w:tcBorders>
            <w:shd w:val="clear" w:color="auto" w:fill="auto"/>
            <w:noWrap/>
            <w:vAlign w:val="center"/>
            <w:hideMark/>
          </w:tcPr>
          <w:p w14:paraId="3DAB46BF" w14:textId="11A5457F"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6EC5E0A1" w14:textId="07941885"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8477920" w14:textId="7C722EDE"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8FE8530" w14:textId="2A82A808"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47483DA1" w14:textId="33B8146A"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971365C" w14:textId="23994C38"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9E7C38" w:rsidRPr="00044945" w14:paraId="4C7D1914"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60475E0E"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McIntosh</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2CF01FBF" w14:textId="31FFEAFF" w:rsidR="009E7C38" w:rsidRPr="00724C59" w:rsidRDefault="009E7C38" w:rsidP="009E7C38">
            <w:pPr>
              <w:spacing w:line="240" w:lineRule="auto"/>
              <w:jc w:val="center"/>
              <w:rPr>
                <w:rFonts w:eastAsia="Times New Roman"/>
                <w:b/>
                <w:bCs/>
                <w:sz w:val="20"/>
                <w:szCs w:val="20"/>
              </w:rPr>
            </w:pPr>
            <w:r>
              <w:rPr>
                <w:b/>
                <w:bCs/>
                <w:sz w:val="20"/>
                <w:szCs w:val="20"/>
              </w:rPr>
              <w:t xml:space="preserve"> $         21.9 </w:t>
            </w:r>
          </w:p>
        </w:tc>
        <w:tc>
          <w:tcPr>
            <w:tcW w:w="1526" w:type="dxa"/>
            <w:tcBorders>
              <w:top w:val="nil"/>
              <w:left w:val="nil"/>
              <w:bottom w:val="single" w:sz="4" w:space="0" w:color="auto"/>
              <w:right w:val="single" w:sz="4" w:space="0" w:color="auto"/>
            </w:tcBorders>
            <w:shd w:val="clear" w:color="auto" w:fill="auto"/>
            <w:noWrap/>
            <w:vAlign w:val="center"/>
            <w:hideMark/>
          </w:tcPr>
          <w:p w14:paraId="4D99BC01" w14:textId="681A0C90"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DCE62AF" w14:textId="0026759A"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1AC91C5" w14:textId="116A893E"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460DCE7" w14:textId="41CA9A30"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3075572" w14:textId="0C872150"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B65D3DA" w14:textId="57B4C186"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9E7C38" w:rsidRPr="00044945" w14:paraId="635FEF0C"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7637E7A8"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McManus</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59BF1E9A" w14:textId="3B20ACE2" w:rsidR="009E7C38" w:rsidRPr="00724C59" w:rsidRDefault="009E7C38" w:rsidP="009E7C38">
            <w:pPr>
              <w:spacing w:line="240" w:lineRule="auto"/>
              <w:jc w:val="center"/>
              <w:rPr>
                <w:rFonts w:eastAsia="Times New Roman"/>
                <w:b/>
                <w:bCs/>
                <w:sz w:val="20"/>
                <w:szCs w:val="20"/>
              </w:rPr>
            </w:pPr>
            <w:r>
              <w:rPr>
                <w:b/>
                <w:bCs/>
                <w:sz w:val="20"/>
                <w:szCs w:val="20"/>
              </w:rPr>
              <w:t xml:space="preserve"> $       108.8 </w:t>
            </w:r>
          </w:p>
        </w:tc>
        <w:tc>
          <w:tcPr>
            <w:tcW w:w="1526" w:type="dxa"/>
            <w:tcBorders>
              <w:top w:val="nil"/>
              <w:left w:val="nil"/>
              <w:bottom w:val="single" w:sz="4" w:space="0" w:color="auto"/>
              <w:right w:val="single" w:sz="4" w:space="0" w:color="auto"/>
            </w:tcBorders>
            <w:shd w:val="clear" w:color="auto" w:fill="auto"/>
            <w:noWrap/>
            <w:vAlign w:val="center"/>
            <w:hideMark/>
          </w:tcPr>
          <w:p w14:paraId="3FE808B1" w14:textId="2B93D3CC"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43A23602" w14:textId="2D9200EC"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40FEBE0C" w14:textId="354A95E3"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07CDAB9A" w14:textId="7FB7C6A1"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783CF33B" w14:textId="2863B37B"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54C18CA" w14:textId="76C80E6E"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9E7C38" w:rsidRPr="00044945" w14:paraId="1DEDE918"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72628E40"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Mitchell</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49F826DC" w14:textId="0161628A" w:rsidR="009E7C38" w:rsidRPr="00724C59" w:rsidRDefault="009E7C38" w:rsidP="009E7C38">
            <w:pPr>
              <w:spacing w:line="240" w:lineRule="auto"/>
              <w:jc w:val="center"/>
              <w:rPr>
                <w:rFonts w:eastAsia="Times New Roman"/>
                <w:b/>
                <w:bCs/>
                <w:sz w:val="20"/>
                <w:szCs w:val="20"/>
              </w:rPr>
            </w:pPr>
            <w:r>
              <w:rPr>
                <w:b/>
                <w:bCs/>
                <w:sz w:val="20"/>
                <w:szCs w:val="20"/>
              </w:rPr>
              <w:t xml:space="preserve"> $       129.1 </w:t>
            </w:r>
          </w:p>
        </w:tc>
        <w:tc>
          <w:tcPr>
            <w:tcW w:w="1526" w:type="dxa"/>
            <w:tcBorders>
              <w:top w:val="nil"/>
              <w:left w:val="nil"/>
              <w:bottom w:val="single" w:sz="4" w:space="0" w:color="auto"/>
              <w:right w:val="single" w:sz="4" w:space="0" w:color="auto"/>
            </w:tcBorders>
            <w:shd w:val="clear" w:color="auto" w:fill="auto"/>
            <w:noWrap/>
            <w:vAlign w:val="center"/>
            <w:hideMark/>
          </w:tcPr>
          <w:p w14:paraId="68995A71" w14:textId="42BEC3B4"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E2F96E9" w14:textId="1E2FD901"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62BD5E21" w14:textId="44898324"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5D11100" w14:textId="37717887"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085EDE4" w14:textId="34F6EA7B"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7D0402D7" w14:textId="104F4E0C"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9E7C38" w:rsidRPr="00044945" w14:paraId="091C9DBA"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4B140247"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Scherer</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59A83F59" w14:textId="69B854DC" w:rsidR="009E7C38" w:rsidRPr="00724C59" w:rsidRDefault="009E7C38" w:rsidP="009E7C38">
            <w:pPr>
              <w:spacing w:line="240" w:lineRule="auto"/>
              <w:jc w:val="center"/>
              <w:rPr>
                <w:rFonts w:eastAsia="Times New Roman"/>
                <w:b/>
                <w:bCs/>
                <w:sz w:val="20"/>
                <w:szCs w:val="20"/>
              </w:rPr>
            </w:pPr>
            <w:r>
              <w:rPr>
                <w:b/>
                <w:bCs/>
                <w:sz w:val="20"/>
                <w:szCs w:val="20"/>
              </w:rPr>
              <w:t xml:space="preserve"> $         20.0 </w:t>
            </w:r>
          </w:p>
        </w:tc>
        <w:tc>
          <w:tcPr>
            <w:tcW w:w="1526" w:type="dxa"/>
            <w:tcBorders>
              <w:top w:val="nil"/>
              <w:left w:val="nil"/>
              <w:bottom w:val="single" w:sz="4" w:space="0" w:color="auto"/>
              <w:right w:val="single" w:sz="4" w:space="0" w:color="auto"/>
            </w:tcBorders>
            <w:shd w:val="clear" w:color="auto" w:fill="auto"/>
            <w:noWrap/>
            <w:vAlign w:val="center"/>
            <w:hideMark/>
          </w:tcPr>
          <w:p w14:paraId="762D6FCE" w14:textId="2187570A"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482726A6" w14:textId="34EA7B95"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1028F0A" w14:textId="1CB67199"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7A363936" w14:textId="4D727D08"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0D3DD0DE" w14:textId="20B9C9B6"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7829F0E" w14:textId="3C9A7F98"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9E7C38" w:rsidRPr="00044945" w14:paraId="424EFCF3"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29DBA08B"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Wansley</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69AAC245" w14:textId="7ED548FB" w:rsidR="009E7C38" w:rsidRPr="00724C59" w:rsidRDefault="009E7C38" w:rsidP="009E7C38">
            <w:pPr>
              <w:spacing w:line="240" w:lineRule="auto"/>
              <w:jc w:val="center"/>
              <w:rPr>
                <w:rFonts w:eastAsia="Times New Roman"/>
                <w:b/>
                <w:bCs/>
                <w:sz w:val="20"/>
                <w:szCs w:val="20"/>
              </w:rPr>
            </w:pPr>
            <w:r>
              <w:rPr>
                <w:b/>
                <w:bCs/>
                <w:sz w:val="20"/>
                <w:szCs w:val="20"/>
              </w:rPr>
              <w:t xml:space="preserve"> $         35.0 </w:t>
            </w:r>
          </w:p>
        </w:tc>
        <w:tc>
          <w:tcPr>
            <w:tcW w:w="1526" w:type="dxa"/>
            <w:tcBorders>
              <w:top w:val="nil"/>
              <w:left w:val="nil"/>
              <w:bottom w:val="single" w:sz="4" w:space="0" w:color="auto"/>
              <w:right w:val="single" w:sz="4" w:space="0" w:color="auto"/>
            </w:tcBorders>
            <w:shd w:val="clear" w:color="auto" w:fill="auto"/>
            <w:noWrap/>
            <w:vAlign w:val="center"/>
            <w:hideMark/>
          </w:tcPr>
          <w:p w14:paraId="2D277401" w14:textId="26EBC5A4"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D9A02A2" w14:textId="1D198716"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7863EA7F" w14:textId="3A7E6F44"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C280EB0" w14:textId="7428EFAF"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7C835DB" w14:textId="051E6695"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76C6C3B5" w14:textId="3B1F00F4"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9E7C38" w:rsidRPr="00044945" w14:paraId="4890F282" w14:textId="77777777" w:rsidTr="009E7C38">
        <w:trPr>
          <w:gridAfter w:val="1"/>
          <w:wAfter w:w="447" w:type="dxa"/>
          <w:trHeight w:val="461"/>
        </w:trPr>
        <w:tc>
          <w:tcPr>
            <w:tcW w:w="2285" w:type="dxa"/>
            <w:tcBorders>
              <w:top w:val="nil"/>
              <w:left w:val="single" w:sz="4" w:space="0" w:color="auto"/>
              <w:bottom w:val="single" w:sz="4" w:space="0" w:color="auto"/>
              <w:right w:val="single" w:sz="4" w:space="0" w:color="auto"/>
            </w:tcBorders>
            <w:shd w:val="clear" w:color="auto" w:fill="auto"/>
            <w:noWrap/>
            <w:vAlign w:val="bottom"/>
            <w:hideMark/>
          </w:tcPr>
          <w:p w14:paraId="6B4ADC67" w14:textId="77777777" w:rsidR="009E7C38" w:rsidRPr="00044945" w:rsidRDefault="009E7C38" w:rsidP="009E7C38">
            <w:pPr>
              <w:spacing w:line="240" w:lineRule="auto"/>
              <w:jc w:val="left"/>
              <w:rPr>
                <w:rFonts w:eastAsia="Times New Roman"/>
                <w:b/>
                <w:bCs/>
                <w:sz w:val="20"/>
                <w:szCs w:val="20"/>
              </w:rPr>
            </w:pPr>
            <w:r w:rsidRPr="00044945">
              <w:rPr>
                <w:rFonts w:eastAsia="Times New Roman"/>
                <w:b/>
                <w:bCs/>
                <w:sz w:val="20"/>
                <w:szCs w:val="20"/>
              </w:rPr>
              <w:t>Yates</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31F64B5D" w14:textId="16812A59" w:rsidR="009E7C38" w:rsidRPr="00724C59" w:rsidRDefault="009E7C38" w:rsidP="009E7C38">
            <w:pPr>
              <w:spacing w:line="240" w:lineRule="auto"/>
              <w:jc w:val="center"/>
              <w:rPr>
                <w:rFonts w:eastAsia="Times New Roman"/>
                <w:b/>
                <w:bCs/>
                <w:sz w:val="20"/>
                <w:szCs w:val="20"/>
              </w:rPr>
            </w:pPr>
            <w:r>
              <w:rPr>
                <w:b/>
                <w:bCs/>
                <w:sz w:val="20"/>
                <w:szCs w:val="20"/>
              </w:rPr>
              <w:t xml:space="preserve"> $       270.3 </w:t>
            </w:r>
          </w:p>
        </w:tc>
        <w:tc>
          <w:tcPr>
            <w:tcW w:w="1526" w:type="dxa"/>
            <w:tcBorders>
              <w:top w:val="nil"/>
              <w:left w:val="nil"/>
              <w:bottom w:val="single" w:sz="4" w:space="0" w:color="auto"/>
              <w:right w:val="single" w:sz="4" w:space="0" w:color="auto"/>
            </w:tcBorders>
            <w:shd w:val="clear" w:color="auto" w:fill="auto"/>
            <w:noWrap/>
            <w:vAlign w:val="center"/>
            <w:hideMark/>
          </w:tcPr>
          <w:p w14:paraId="6EDDDD2E" w14:textId="2025C25C"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07B157C" w14:textId="3E046801" w:rsidR="009E7C38" w:rsidRPr="00724C59" w:rsidRDefault="009E7C38" w:rsidP="009E7C38">
            <w:pPr>
              <w:spacing w:line="240" w:lineRule="auto"/>
              <w:jc w:val="center"/>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CF425EB" w14:textId="64EEDCE0"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D5F631D" w14:textId="1BD8DE80"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F6A38F6" w14:textId="4BB85ABC"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917FEA6" w14:textId="4413A821" w:rsidR="009E7C38" w:rsidRPr="00724C59" w:rsidRDefault="009E7C38" w:rsidP="009E7C38">
            <w:pPr>
              <w:spacing w:line="240" w:lineRule="auto"/>
              <w:jc w:val="center"/>
              <w:rPr>
                <w:rFonts w:eastAsia="Times New Roman"/>
                <w:b/>
                <w:bCs/>
                <w:sz w:val="20"/>
                <w:szCs w:val="20"/>
              </w:rPr>
            </w:pPr>
            <w:r w:rsidRPr="00847619">
              <w:rPr>
                <w:b/>
                <w:bCs/>
                <w:sz w:val="20"/>
                <w:szCs w:val="20"/>
              </w:rPr>
              <w:t>REDACTED</w:t>
            </w:r>
          </w:p>
        </w:tc>
      </w:tr>
      <w:tr w:rsidR="000209E2" w:rsidRPr="00044945" w14:paraId="38C5DED2" w14:textId="77777777" w:rsidTr="00AA56DE">
        <w:trPr>
          <w:gridAfter w:val="1"/>
          <w:wAfter w:w="447" w:type="dxa"/>
          <w:trHeight w:val="461"/>
        </w:trPr>
        <w:tc>
          <w:tcPr>
            <w:tcW w:w="22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B434A6" w14:textId="77777777" w:rsidR="00036732" w:rsidRPr="00044945" w:rsidRDefault="00036732" w:rsidP="00036732">
            <w:pPr>
              <w:spacing w:line="240" w:lineRule="auto"/>
              <w:rPr>
                <w:rFonts w:eastAsia="Times New Roman"/>
                <w:b/>
                <w:bCs/>
                <w:sz w:val="20"/>
                <w:szCs w:val="20"/>
              </w:rPr>
            </w:pPr>
            <w:r w:rsidRPr="00044945">
              <w:rPr>
                <w:rFonts w:eastAsia="Times New Roman"/>
                <w:b/>
                <w:bCs/>
                <w:sz w:val="20"/>
                <w:szCs w:val="20"/>
              </w:rPr>
              <w:t>Ash Pond Subtotal</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4B54B2D3" w14:textId="3BD5B9F1" w:rsidR="00036732" w:rsidRPr="00724C59" w:rsidRDefault="00036732" w:rsidP="00C7383F">
            <w:pPr>
              <w:spacing w:line="240" w:lineRule="auto"/>
              <w:jc w:val="center"/>
              <w:rPr>
                <w:rFonts w:eastAsia="Times New Roman"/>
                <w:b/>
                <w:bCs/>
                <w:sz w:val="20"/>
                <w:szCs w:val="20"/>
              </w:rPr>
            </w:pPr>
            <w:r>
              <w:rPr>
                <w:b/>
                <w:bCs/>
                <w:sz w:val="20"/>
                <w:szCs w:val="20"/>
              </w:rPr>
              <w:t xml:space="preserve"> </w:t>
            </w:r>
            <w:r w:rsidR="00987F44">
              <w:rPr>
                <w:b/>
                <w:bCs/>
                <w:sz w:val="20"/>
                <w:szCs w:val="20"/>
              </w:rPr>
              <w:t xml:space="preserve">$  </w:t>
            </w:r>
            <w:r w:rsidR="00FF550D">
              <w:rPr>
                <w:b/>
                <w:bCs/>
                <w:sz w:val="20"/>
                <w:szCs w:val="20"/>
              </w:rPr>
              <w:t xml:space="preserve">  </w:t>
            </w:r>
            <w:r w:rsidR="00987F44">
              <w:rPr>
                <w:b/>
                <w:bCs/>
                <w:sz w:val="20"/>
                <w:szCs w:val="20"/>
              </w:rPr>
              <w:t>1,306.5</w:t>
            </w:r>
            <w:r>
              <w:rPr>
                <w:b/>
                <w:bCs/>
                <w:sz w:val="20"/>
                <w:szCs w:val="20"/>
              </w:rPr>
              <w:t xml:space="preserve"> </w:t>
            </w:r>
          </w:p>
        </w:tc>
        <w:tc>
          <w:tcPr>
            <w:tcW w:w="1526" w:type="dxa"/>
            <w:tcBorders>
              <w:top w:val="nil"/>
              <w:left w:val="nil"/>
              <w:bottom w:val="single" w:sz="4" w:space="0" w:color="auto"/>
              <w:right w:val="single" w:sz="4" w:space="0" w:color="auto"/>
            </w:tcBorders>
            <w:shd w:val="clear" w:color="auto" w:fill="auto"/>
            <w:noWrap/>
            <w:vAlign w:val="bottom"/>
            <w:hideMark/>
          </w:tcPr>
          <w:p w14:paraId="0E8E129F" w14:textId="76C0609A" w:rsidR="00036732" w:rsidRPr="00724C59" w:rsidRDefault="00036732" w:rsidP="00C7383F">
            <w:pPr>
              <w:spacing w:line="240" w:lineRule="auto"/>
              <w:jc w:val="center"/>
              <w:rPr>
                <w:rFonts w:eastAsia="Times New Roman"/>
                <w:b/>
                <w:bCs/>
                <w:sz w:val="20"/>
                <w:szCs w:val="20"/>
              </w:rPr>
            </w:pPr>
            <w:r>
              <w:rPr>
                <w:b/>
                <w:bCs/>
                <w:sz w:val="20"/>
                <w:szCs w:val="20"/>
              </w:rPr>
              <w:t xml:space="preserve"> $</w:t>
            </w:r>
            <w:r w:rsidR="008C1200">
              <w:rPr>
                <w:b/>
                <w:bCs/>
                <w:sz w:val="20"/>
                <w:szCs w:val="20"/>
              </w:rPr>
              <w:t xml:space="preserve">   </w:t>
            </w:r>
            <w:r w:rsidR="00FF550D">
              <w:rPr>
                <w:b/>
                <w:bCs/>
                <w:sz w:val="20"/>
                <w:szCs w:val="20"/>
              </w:rPr>
              <w:t xml:space="preserve"> </w:t>
            </w:r>
            <w:r w:rsidR="00604DAF">
              <w:rPr>
                <w:b/>
                <w:bCs/>
                <w:sz w:val="20"/>
                <w:szCs w:val="20"/>
              </w:rPr>
              <w:t xml:space="preserve">  </w:t>
            </w:r>
            <w:r w:rsidR="00FF550D">
              <w:rPr>
                <w:b/>
                <w:bCs/>
                <w:sz w:val="20"/>
                <w:szCs w:val="20"/>
              </w:rPr>
              <w:t xml:space="preserve"> </w:t>
            </w:r>
            <w:r>
              <w:rPr>
                <w:b/>
                <w:bCs/>
                <w:sz w:val="20"/>
                <w:szCs w:val="20"/>
              </w:rPr>
              <w:t xml:space="preserve">294.7 </w:t>
            </w:r>
          </w:p>
        </w:tc>
        <w:tc>
          <w:tcPr>
            <w:tcW w:w="1526" w:type="dxa"/>
            <w:tcBorders>
              <w:top w:val="nil"/>
              <w:left w:val="nil"/>
              <w:bottom w:val="single" w:sz="4" w:space="0" w:color="auto"/>
              <w:right w:val="single" w:sz="4" w:space="0" w:color="auto"/>
            </w:tcBorders>
            <w:shd w:val="clear" w:color="auto" w:fill="auto"/>
            <w:noWrap/>
            <w:vAlign w:val="bottom"/>
            <w:hideMark/>
          </w:tcPr>
          <w:p w14:paraId="7B6D1C2C" w14:textId="4B411B5D" w:rsidR="00036732" w:rsidRPr="00724C59" w:rsidRDefault="00036732" w:rsidP="00C7383F">
            <w:pPr>
              <w:spacing w:line="240" w:lineRule="auto"/>
              <w:jc w:val="center"/>
              <w:rPr>
                <w:rFonts w:eastAsia="Times New Roman"/>
                <w:b/>
                <w:bCs/>
                <w:sz w:val="20"/>
                <w:szCs w:val="20"/>
              </w:rPr>
            </w:pPr>
            <w:r>
              <w:rPr>
                <w:b/>
                <w:bCs/>
                <w:sz w:val="20"/>
                <w:szCs w:val="20"/>
              </w:rPr>
              <w:t xml:space="preserve"> $</w:t>
            </w:r>
            <w:r w:rsidR="00987F44">
              <w:rPr>
                <w:b/>
                <w:bCs/>
                <w:sz w:val="20"/>
                <w:szCs w:val="20"/>
              </w:rPr>
              <w:t xml:space="preserve">    </w:t>
            </w:r>
            <w:r w:rsidR="00604DAF">
              <w:rPr>
                <w:b/>
                <w:bCs/>
                <w:sz w:val="20"/>
                <w:szCs w:val="20"/>
              </w:rPr>
              <w:t xml:space="preserve">  </w:t>
            </w:r>
            <w:r>
              <w:rPr>
                <w:b/>
                <w:bCs/>
                <w:sz w:val="20"/>
                <w:szCs w:val="20"/>
              </w:rPr>
              <w:t xml:space="preserve">292.8 </w:t>
            </w:r>
          </w:p>
        </w:tc>
        <w:tc>
          <w:tcPr>
            <w:tcW w:w="1526" w:type="dxa"/>
            <w:tcBorders>
              <w:top w:val="nil"/>
              <w:left w:val="nil"/>
              <w:bottom w:val="single" w:sz="4" w:space="0" w:color="auto"/>
              <w:right w:val="single" w:sz="4" w:space="0" w:color="auto"/>
            </w:tcBorders>
            <w:shd w:val="clear" w:color="auto" w:fill="auto"/>
            <w:noWrap/>
            <w:vAlign w:val="bottom"/>
            <w:hideMark/>
          </w:tcPr>
          <w:p w14:paraId="23DECFF4" w14:textId="32261CB3" w:rsidR="00036732" w:rsidRPr="00724C59" w:rsidRDefault="00036732" w:rsidP="00C7383F">
            <w:pPr>
              <w:spacing w:line="240" w:lineRule="auto"/>
              <w:jc w:val="center"/>
              <w:rPr>
                <w:rFonts w:eastAsia="Times New Roman"/>
                <w:b/>
                <w:bCs/>
                <w:sz w:val="20"/>
                <w:szCs w:val="20"/>
              </w:rPr>
            </w:pPr>
            <w:r>
              <w:rPr>
                <w:b/>
                <w:bCs/>
                <w:sz w:val="20"/>
                <w:szCs w:val="20"/>
              </w:rPr>
              <w:t xml:space="preserve"> $</w:t>
            </w:r>
            <w:r w:rsidR="00472F41">
              <w:rPr>
                <w:b/>
                <w:bCs/>
                <w:sz w:val="20"/>
                <w:szCs w:val="20"/>
              </w:rPr>
              <w:t xml:space="preserve"> </w:t>
            </w:r>
            <w:r w:rsidR="00DA0B5E">
              <w:rPr>
                <w:b/>
                <w:bCs/>
                <w:sz w:val="20"/>
                <w:szCs w:val="20"/>
              </w:rPr>
              <w:t xml:space="preserve"> </w:t>
            </w:r>
            <w:r w:rsidR="00433429">
              <w:rPr>
                <w:b/>
                <w:bCs/>
                <w:sz w:val="20"/>
                <w:szCs w:val="20"/>
              </w:rPr>
              <w:t xml:space="preserve">  </w:t>
            </w:r>
            <w:r>
              <w:rPr>
                <w:b/>
                <w:bCs/>
                <w:sz w:val="20"/>
                <w:szCs w:val="20"/>
              </w:rPr>
              <w:t xml:space="preserve">1,059.6 </w:t>
            </w:r>
          </w:p>
        </w:tc>
        <w:tc>
          <w:tcPr>
            <w:tcW w:w="1526" w:type="dxa"/>
            <w:tcBorders>
              <w:top w:val="nil"/>
              <w:left w:val="nil"/>
              <w:bottom w:val="single" w:sz="4" w:space="0" w:color="auto"/>
              <w:right w:val="single" w:sz="4" w:space="0" w:color="auto"/>
            </w:tcBorders>
            <w:shd w:val="clear" w:color="auto" w:fill="auto"/>
            <w:noWrap/>
            <w:vAlign w:val="bottom"/>
            <w:hideMark/>
          </w:tcPr>
          <w:p w14:paraId="35DC82CE" w14:textId="13F0F889" w:rsidR="00036732" w:rsidRPr="00724C59" w:rsidRDefault="00036732" w:rsidP="00C7383F">
            <w:pPr>
              <w:spacing w:line="240" w:lineRule="auto"/>
              <w:jc w:val="center"/>
              <w:rPr>
                <w:rFonts w:eastAsia="Times New Roman"/>
                <w:b/>
                <w:bCs/>
                <w:sz w:val="20"/>
                <w:szCs w:val="20"/>
              </w:rPr>
            </w:pPr>
            <w:r>
              <w:rPr>
                <w:b/>
                <w:bCs/>
                <w:sz w:val="20"/>
                <w:szCs w:val="20"/>
              </w:rPr>
              <w:t xml:space="preserve"> $</w:t>
            </w:r>
            <w:r w:rsidR="00C3381D">
              <w:rPr>
                <w:b/>
                <w:bCs/>
                <w:sz w:val="20"/>
                <w:szCs w:val="20"/>
              </w:rPr>
              <w:t xml:space="preserve"> </w:t>
            </w:r>
            <w:r w:rsidR="00E91332">
              <w:rPr>
                <w:b/>
                <w:bCs/>
                <w:sz w:val="20"/>
                <w:szCs w:val="20"/>
              </w:rPr>
              <w:t xml:space="preserve"> </w:t>
            </w:r>
            <w:r w:rsidR="00433429">
              <w:rPr>
                <w:b/>
                <w:bCs/>
                <w:sz w:val="20"/>
                <w:szCs w:val="20"/>
              </w:rPr>
              <w:t xml:space="preserve"> </w:t>
            </w:r>
            <w:r w:rsidR="00C3381D">
              <w:rPr>
                <w:b/>
                <w:bCs/>
                <w:sz w:val="20"/>
                <w:szCs w:val="20"/>
              </w:rPr>
              <w:t xml:space="preserve"> </w:t>
            </w:r>
            <w:r>
              <w:rPr>
                <w:b/>
                <w:bCs/>
                <w:sz w:val="20"/>
                <w:szCs w:val="20"/>
              </w:rPr>
              <w:t xml:space="preserve">1,070.9 </w:t>
            </w:r>
          </w:p>
        </w:tc>
        <w:tc>
          <w:tcPr>
            <w:tcW w:w="1526" w:type="dxa"/>
            <w:tcBorders>
              <w:top w:val="nil"/>
              <w:left w:val="nil"/>
              <w:bottom w:val="single" w:sz="4" w:space="0" w:color="auto"/>
              <w:right w:val="single" w:sz="4" w:space="0" w:color="auto"/>
            </w:tcBorders>
            <w:shd w:val="clear" w:color="auto" w:fill="auto"/>
            <w:noWrap/>
            <w:vAlign w:val="bottom"/>
            <w:hideMark/>
          </w:tcPr>
          <w:p w14:paraId="6792F765" w14:textId="00BD6AAF" w:rsidR="00036732" w:rsidRPr="00724C59" w:rsidRDefault="00036732" w:rsidP="00C7383F">
            <w:pPr>
              <w:spacing w:line="240" w:lineRule="auto"/>
              <w:jc w:val="center"/>
              <w:rPr>
                <w:rFonts w:eastAsia="Times New Roman"/>
                <w:b/>
                <w:bCs/>
                <w:sz w:val="20"/>
                <w:szCs w:val="20"/>
              </w:rPr>
            </w:pPr>
            <w:r>
              <w:rPr>
                <w:b/>
                <w:bCs/>
                <w:sz w:val="20"/>
                <w:szCs w:val="20"/>
              </w:rPr>
              <w:t xml:space="preserve"> $</w:t>
            </w:r>
            <w:r w:rsidR="00DB3888">
              <w:rPr>
                <w:b/>
                <w:bCs/>
                <w:sz w:val="20"/>
                <w:szCs w:val="20"/>
              </w:rPr>
              <w:t xml:space="preserve"> </w:t>
            </w:r>
            <w:r w:rsidR="00433429">
              <w:rPr>
                <w:b/>
                <w:bCs/>
                <w:sz w:val="20"/>
                <w:szCs w:val="20"/>
              </w:rPr>
              <w:t xml:space="preserve">  </w:t>
            </w:r>
            <w:r w:rsidR="00DB3888">
              <w:rPr>
                <w:b/>
                <w:bCs/>
                <w:sz w:val="20"/>
                <w:szCs w:val="20"/>
              </w:rPr>
              <w:t xml:space="preserve"> </w:t>
            </w:r>
            <w:r>
              <w:rPr>
                <w:b/>
                <w:bCs/>
                <w:sz w:val="20"/>
                <w:szCs w:val="20"/>
              </w:rPr>
              <w:t xml:space="preserve">1,821.3 </w:t>
            </w:r>
          </w:p>
        </w:tc>
        <w:tc>
          <w:tcPr>
            <w:tcW w:w="1526" w:type="dxa"/>
            <w:tcBorders>
              <w:top w:val="nil"/>
              <w:left w:val="nil"/>
              <w:bottom w:val="single" w:sz="4" w:space="0" w:color="auto"/>
              <w:right w:val="single" w:sz="4" w:space="0" w:color="auto"/>
            </w:tcBorders>
            <w:shd w:val="clear" w:color="auto" w:fill="auto"/>
            <w:noWrap/>
            <w:vAlign w:val="bottom"/>
            <w:hideMark/>
          </w:tcPr>
          <w:p w14:paraId="0C29C060" w14:textId="409EA9B3" w:rsidR="00036732" w:rsidRPr="00724C59" w:rsidRDefault="00036732" w:rsidP="00C7383F">
            <w:pPr>
              <w:spacing w:line="240" w:lineRule="auto"/>
              <w:jc w:val="center"/>
              <w:rPr>
                <w:rFonts w:eastAsia="Times New Roman"/>
                <w:b/>
                <w:bCs/>
                <w:sz w:val="20"/>
                <w:szCs w:val="20"/>
              </w:rPr>
            </w:pPr>
            <w:r>
              <w:rPr>
                <w:b/>
                <w:bCs/>
                <w:sz w:val="20"/>
                <w:szCs w:val="20"/>
              </w:rPr>
              <w:t xml:space="preserve"> $</w:t>
            </w:r>
            <w:r w:rsidR="00BE7610">
              <w:rPr>
                <w:b/>
                <w:bCs/>
                <w:sz w:val="20"/>
                <w:szCs w:val="20"/>
              </w:rPr>
              <w:t xml:space="preserve">    </w:t>
            </w:r>
            <w:r w:rsidR="0098296C">
              <w:rPr>
                <w:b/>
                <w:bCs/>
                <w:sz w:val="20"/>
                <w:szCs w:val="20"/>
              </w:rPr>
              <w:t xml:space="preserve"> </w:t>
            </w:r>
            <w:r>
              <w:rPr>
                <w:b/>
                <w:bCs/>
                <w:sz w:val="20"/>
                <w:szCs w:val="20"/>
              </w:rPr>
              <w:t xml:space="preserve">5,845.8 </w:t>
            </w:r>
          </w:p>
        </w:tc>
      </w:tr>
      <w:tr w:rsidR="00983544" w:rsidRPr="00565E52" w14:paraId="5959ED72" w14:textId="77777777" w:rsidTr="009E7C38">
        <w:trPr>
          <w:gridAfter w:val="1"/>
          <w:wAfter w:w="447" w:type="dxa"/>
          <w:trHeight w:val="461"/>
        </w:trPr>
        <w:tc>
          <w:tcPr>
            <w:tcW w:w="2285" w:type="dxa"/>
            <w:tcBorders>
              <w:top w:val="single" w:sz="4" w:space="0" w:color="auto"/>
            </w:tcBorders>
            <w:shd w:val="clear" w:color="auto" w:fill="auto"/>
            <w:noWrap/>
            <w:vAlign w:val="center"/>
          </w:tcPr>
          <w:p w14:paraId="1A01DDC2" w14:textId="5B50A611" w:rsidR="00C53D7D" w:rsidRPr="008C1200" w:rsidRDefault="00C53D7D" w:rsidP="00A12F7D">
            <w:pPr>
              <w:spacing w:line="240" w:lineRule="auto"/>
              <w:jc w:val="left"/>
              <w:rPr>
                <w:rFonts w:eastAsia="Times New Roman"/>
                <w:i/>
                <w:iCs/>
                <w:sz w:val="20"/>
                <w:szCs w:val="20"/>
              </w:rPr>
            </w:pPr>
            <w:r w:rsidRPr="008C1200">
              <w:rPr>
                <w:rFonts w:eastAsia="Times New Roman"/>
                <w:i/>
                <w:iCs/>
                <w:sz w:val="20"/>
                <w:szCs w:val="20"/>
              </w:rPr>
              <w:t>Escalation included in Forecast above**</w:t>
            </w:r>
          </w:p>
        </w:tc>
        <w:tc>
          <w:tcPr>
            <w:tcW w:w="1526" w:type="dxa"/>
            <w:tcBorders>
              <w:top w:val="single" w:sz="4" w:space="0" w:color="auto"/>
            </w:tcBorders>
            <w:shd w:val="clear" w:color="auto" w:fill="auto"/>
            <w:noWrap/>
            <w:vAlign w:val="center"/>
          </w:tcPr>
          <w:p w14:paraId="54A5092F" w14:textId="77777777" w:rsidR="00C53D7D" w:rsidRPr="008C1200" w:rsidRDefault="00C53D7D" w:rsidP="00604DAF">
            <w:pPr>
              <w:spacing w:line="240" w:lineRule="auto"/>
              <w:jc w:val="right"/>
              <w:rPr>
                <w:rFonts w:eastAsia="Times New Roman"/>
                <w:i/>
                <w:iCs/>
                <w:sz w:val="20"/>
                <w:szCs w:val="20"/>
              </w:rPr>
            </w:pPr>
            <w:r w:rsidRPr="008C1200">
              <w:rPr>
                <w:rFonts w:eastAsia="Times New Roman"/>
                <w:i/>
                <w:iCs/>
                <w:sz w:val="20"/>
                <w:szCs w:val="20"/>
              </w:rPr>
              <w:t>N/A</w:t>
            </w:r>
          </w:p>
        </w:tc>
        <w:tc>
          <w:tcPr>
            <w:tcW w:w="1526" w:type="dxa"/>
            <w:tcBorders>
              <w:top w:val="single" w:sz="4" w:space="0" w:color="D9E1F2"/>
              <w:left w:val="nil"/>
              <w:bottom w:val="single" w:sz="4" w:space="0" w:color="D9E1F2"/>
              <w:right w:val="nil"/>
            </w:tcBorders>
            <w:shd w:val="clear" w:color="auto" w:fill="auto"/>
            <w:noWrap/>
            <w:vAlign w:val="center"/>
          </w:tcPr>
          <w:p w14:paraId="685594DE" w14:textId="212F6703" w:rsidR="00C53D7D" w:rsidRPr="008C1200" w:rsidRDefault="009E7C38" w:rsidP="00604DAF">
            <w:pPr>
              <w:spacing w:line="240" w:lineRule="auto"/>
              <w:jc w:val="right"/>
              <w:rPr>
                <w:rFonts w:eastAsia="Times New Roman"/>
                <w:i/>
                <w:iCs/>
                <w:sz w:val="20"/>
                <w:szCs w:val="20"/>
              </w:rPr>
            </w:pPr>
            <w:r>
              <w:rPr>
                <w:b/>
                <w:bCs/>
                <w:sz w:val="20"/>
                <w:szCs w:val="20"/>
              </w:rPr>
              <w:t>REDACTED</w:t>
            </w:r>
          </w:p>
        </w:tc>
        <w:tc>
          <w:tcPr>
            <w:tcW w:w="1526" w:type="dxa"/>
            <w:tcBorders>
              <w:top w:val="single" w:sz="4" w:space="0" w:color="D9E1F2"/>
              <w:left w:val="nil"/>
              <w:bottom w:val="single" w:sz="4" w:space="0" w:color="D9E1F2"/>
              <w:right w:val="nil"/>
            </w:tcBorders>
            <w:shd w:val="clear" w:color="auto" w:fill="auto"/>
            <w:noWrap/>
            <w:vAlign w:val="center"/>
          </w:tcPr>
          <w:p w14:paraId="363D06C1" w14:textId="3DE43CDB" w:rsidR="00C53D7D" w:rsidRPr="008C1200" w:rsidRDefault="009E7C38" w:rsidP="00604DAF">
            <w:pPr>
              <w:spacing w:line="240" w:lineRule="auto"/>
              <w:jc w:val="right"/>
              <w:rPr>
                <w:rFonts w:eastAsia="Times New Roman"/>
                <w:i/>
                <w:iCs/>
                <w:sz w:val="20"/>
                <w:szCs w:val="20"/>
              </w:rPr>
            </w:pPr>
            <w:r>
              <w:rPr>
                <w:b/>
                <w:bCs/>
                <w:sz w:val="20"/>
                <w:szCs w:val="20"/>
              </w:rPr>
              <w:t>REDACTED</w:t>
            </w:r>
          </w:p>
        </w:tc>
        <w:tc>
          <w:tcPr>
            <w:tcW w:w="1526" w:type="dxa"/>
            <w:tcBorders>
              <w:top w:val="nil"/>
              <w:left w:val="nil"/>
              <w:bottom w:val="nil"/>
              <w:right w:val="nil"/>
            </w:tcBorders>
            <w:shd w:val="clear" w:color="auto" w:fill="auto"/>
            <w:noWrap/>
            <w:vAlign w:val="center"/>
          </w:tcPr>
          <w:p w14:paraId="5E38E87D" w14:textId="2A3F772D" w:rsidR="00C53D7D" w:rsidRPr="008C1200" w:rsidRDefault="009E7C38" w:rsidP="00604DAF">
            <w:pPr>
              <w:spacing w:line="240" w:lineRule="auto"/>
              <w:jc w:val="right"/>
              <w:rPr>
                <w:rFonts w:eastAsia="Times New Roman"/>
                <w:i/>
                <w:iCs/>
                <w:sz w:val="20"/>
                <w:szCs w:val="20"/>
              </w:rPr>
            </w:pPr>
            <w:r>
              <w:rPr>
                <w:b/>
                <w:bCs/>
                <w:sz w:val="20"/>
                <w:szCs w:val="20"/>
              </w:rPr>
              <w:t>REDACTED</w:t>
            </w:r>
          </w:p>
        </w:tc>
        <w:tc>
          <w:tcPr>
            <w:tcW w:w="1526" w:type="dxa"/>
            <w:tcBorders>
              <w:top w:val="nil"/>
              <w:left w:val="nil"/>
              <w:bottom w:val="nil"/>
              <w:right w:val="nil"/>
            </w:tcBorders>
            <w:shd w:val="clear" w:color="auto" w:fill="auto"/>
            <w:noWrap/>
            <w:vAlign w:val="center"/>
          </w:tcPr>
          <w:p w14:paraId="483BDD19" w14:textId="59C49A7C" w:rsidR="00C53D7D" w:rsidRPr="008C1200" w:rsidRDefault="009E7C38" w:rsidP="00604DAF">
            <w:pPr>
              <w:spacing w:line="240" w:lineRule="auto"/>
              <w:jc w:val="right"/>
              <w:rPr>
                <w:rFonts w:eastAsia="Times New Roman"/>
                <w:i/>
                <w:iCs/>
                <w:sz w:val="20"/>
                <w:szCs w:val="20"/>
              </w:rPr>
            </w:pPr>
            <w:r>
              <w:rPr>
                <w:b/>
                <w:bCs/>
                <w:sz w:val="20"/>
                <w:szCs w:val="20"/>
              </w:rPr>
              <w:t>REDACTED</w:t>
            </w:r>
          </w:p>
        </w:tc>
        <w:tc>
          <w:tcPr>
            <w:tcW w:w="1526" w:type="dxa"/>
            <w:tcBorders>
              <w:top w:val="nil"/>
              <w:left w:val="nil"/>
              <w:bottom w:val="nil"/>
              <w:right w:val="nil"/>
            </w:tcBorders>
            <w:shd w:val="clear" w:color="auto" w:fill="auto"/>
            <w:noWrap/>
            <w:vAlign w:val="center"/>
          </w:tcPr>
          <w:p w14:paraId="3B9DF22E" w14:textId="2615C574" w:rsidR="00C53D7D" w:rsidRPr="008C1200" w:rsidRDefault="009E7C38" w:rsidP="00604DAF">
            <w:pPr>
              <w:spacing w:line="240" w:lineRule="auto"/>
              <w:ind w:right="105"/>
              <w:jc w:val="right"/>
              <w:rPr>
                <w:rFonts w:eastAsia="Times New Roman"/>
                <w:i/>
                <w:iCs/>
                <w:sz w:val="20"/>
                <w:szCs w:val="20"/>
              </w:rPr>
            </w:pPr>
            <w:r>
              <w:rPr>
                <w:b/>
                <w:bCs/>
                <w:sz w:val="20"/>
                <w:szCs w:val="20"/>
              </w:rPr>
              <w:t>REDACTED</w:t>
            </w:r>
          </w:p>
        </w:tc>
        <w:tc>
          <w:tcPr>
            <w:tcW w:w="1526" w:type="dxa"/>
            <w:tcBorders>
              <w:top w:val="nil"/>
              <w:left w:val="nil"/>
              <w:bottom w:val="nil"/>
              <w:right w:val="nil"/>
            </w:tcBorders>
            <w:shd w:val="clear" w:color="auto" w:fill="auto"/>
            <w:noWrap/>
            <w:vAlign w:val="center"/>
          </w:tcPr>
          <w:p w14:paraId="3560B058" w14:textId="17428A04" w:rsidR="00C53D7D" w:rsidRPr="008C1200" w:rsidRDefault="00C53D7D" w:rsidP="00604DAF">
            <w:pPr>
              <w:spacing w:line="240" w:lineRule="auto"/>
              <w:ind w:right="105"/>
              <w:jc w:val="right"/>
              <w:rPr>
                <w:i/>
                <w:iCs/>
                <w:sz w:val="20"/>
                <w:szCs w:val="20"/>
              </w:rPr>
            </w:pPr>
            <w:r w:rsidRPr="008C1200">
              <w:rPr>
                <w:i/>
                <w:iCs/>
                <w:color w:val="000000"/>
                <w:sz w:val="20"/>
                <w:szCs w:val="20"/>
              </w:rPr>
              <w:t xml:space="preserve"> $ </w:t>
            </w:r>
            <w:r w:rsidR="00BE7610">
              <w:rPr>
                <w:i/>
                <w:iCs/>
                <w:color w:val="000000"/>
                <w:sz w:val="20"/>
                <w:szCs w:val="20"/>
              </w:rPr>
              <w:t xml:space="preserve">  </w:t>
            </w:r>
            <w:r w:rsidR="0098296C">
              <w:rPr>
                <w:i/>
                <w:iCs/>
                <w:color w:val="000000"/>
                <w:sz w:val="20"/>
                <w:szCs w:val="20"/>
              </w:rPr>
              <w:t xml:space="preserve"> </w:t>
            </w:r>
            <w:r w:rsidR="00BE7610">
              <w:rPr>
                <w:i/>
                <w:iCs/>
                <w:color w:val="000000"/>
                <w:sz w:val="20"/>
                <w:szCs w:val="20"/>
              </w:rPr>
              <w:t xml:space="preserve">  </w:t>
            </w:r>
            <w:r w:rsidRPr="008C1200">
              <w:rPr>
                <w:i/>
                <w:iCs/>
                <w:color w:val="000000"/>
                <w:sz w:val="20"/>
                <w:szCs w:val="20"/>
              </w:rPr>
              <w:t xml:space="preserve">  336.9 </w:t>
            </w:r>
          </w:p>
        </w:tc>
      </w:tr>
    </w:tbl>
    <w:p w14:paraId="27E947C2" w14:textId="77777777" w:rsidR="00FA613D" w:rsidRPr="0030776C" w:rsidRDefault="00FA613D" w:rsidP="00E02CC5">
      <w:pPr>
        <w:rPr>
          <w:sz w:val="22"/>
          <w:szCs w:val="22"/>
        </w:rPr>
      </w:pPr>
    </w:p>
    <w:p w14:paraId="3AB2FC28" w14:textId="77777777" w:rsidR="00E95940" w:rsidRPr="00D123D7" w:rsidRDefault="00E95940" w:rsidP="00E02CC5">
      <w:pPr>
        <w:rPr>
          <w:b/>
          <w:bCs/>
          <w:i/>
          <w:iCs/>
          <w:sz w:val="20"/>
          <w:szCs w:val="20"/>
        </w:rPr>
      </w:pPr>
      <w:r w:rsidRPr="00D123D7">
        <w:rPr>
          <w:b/>
          <w:bCs/>
          <w:i/>
          <w:iCs/>
          <w:sz w:val="20"/>
          <w:szCs w:val="20"/>
        </w:rPr>
        <w:t>Retail Cost Estimates</w:t>
      </w:r>
    </w:p>
    <w:p w14:paraId="7F804C51" w14:textId="2DE3883E" w:rsidR="00E95940" w:rsidRPr="003D640E" w:rsidRDefault="00E95940" w:rsidP="00D145E7">
      <w:pPr>
        <w:pStyle w:val="TableFootnote"/>
      </w:pPr>
      <w:r w:rsidRPr="003D640E">
        <w:t>*Project-to-Date Actuals represent costs incurred from January 1, 2003</w:t>
      </w:r>
      <w:r w:rsidR="00A92CAF">
        <w:t>,</w:t>
      </w:r>
      <w:r w:rsidRPr="003D640E">
        <w:t xml:space="preserve"> through </w:t>
      </w:r>
      <w:r w:rsidR="00E12FEB">
        <w:t xml:space="preserve">December </w:t>
      </w:r>
      <w:r w:rsidR="00213B43">
        <w:t>31</w:t>
      </w:r>
      <w:r w:rsidR="000C10F1">
        <w:t>, 2023</w:t>
      </w:r>
    </w:p>
    <w:p w14:paraId="77FCC2B2" w14:textId="0CEE8C24" w:rsidR="00E95940" w:rsidRPr="003D640E" w:rsidRDefault="00810615" w:rsidP="00D145E7">
      <w:pPr>
        <w:pStyle w:val="TableFootnote"/>
      </w:pPr>
      <w:r w:rsidRPr="003D640E">
        <w:t>*</w:t>
      </w:r>
      <w:r w:rsidR="00077EC5">
        <w:t>*</w:t>
      </w:r>
      <w:r w:rsidR="00E95940" w:rsidRPr="003D640E">
        <w:t>Forecasted escalation is applied based on ARO accounting standards under ASC 410</w:t>
      </w:r>
      <w:r w:rsidR="00AD5D0C">
        <w:t>.</w:t>
      </w:r>
    </w:p>
    <w:p w14:paraId="63B7F736" w14:textId="282A2D9E" w:rsidR="007D3BC3" w:rsidRPr="003D640E" w:rsidRDefault="00E95940" w:rsidP="00D145E7">
      <w:pPr>
        <w:pStyle w:val="TableFootnote"/>
        <w:rPr>
          <w:b/>
          <w:bCs/>
          <w:sz w:val="24"/>
          <w:szCs w:val="24"/>
        </w:rPr>
      </w:pPr>
      <w:r w:rsidRPr="003D640E">
        <w:t>Note: Details may not add to totals due to rounding</w:t>
      </w:r>
      <w:r w:rsidR="00AD5D0C">
        <w:t>.</w:t>
      </w:r>
    </w:p>
    <w:p w14:paraId="70A2FA00" w14:textId="2963A470" w:rsidR="007D3BC3" w:rsidRPr="003D640E" w:rsidRDefault="007D3BC3" w:rsidP="00E02CC5">
      <w:pPr>
        <w:sectPr w:rsidR="007D3BC3" w:rsidRPr="003D640E" w:rsidSect="001F7682">
          <w:pgSz w:w="15840" w:h="12240" w:orient="landscape"/>
          <w:pgMar w:top="1296" w:right="1296" w:bottom="1296" w:left="1296" w:header="720" w:footer="720" w:gutter="0"/>
          <w:pgBorders>
            <w:top w:val="single" w:sz="8" w:space="10" w:color="auto"/>
            <w:bottom w:val="single" w:sz="8" w:space="0" w:color="auto"/>
          </w:pgBorders>
          <w:cols w:space="720"/>
          <w:docGrid w:linePitch="360"/>
        </w:sectPr>
      </w:pPr>
    </w:p>
    <w:p w14:paraId="237E210B" w14:textId="09C2FC5F" w:rsidR="00BC5A4F" w:rsidRPr="003D640E" w:rsidRDefault="00BC5A4F" w:rsidP="00E02CC5">
      <w:pPr>
        <w:pStyle w:val="Caption"/>
        <w:spacing w:line="276" w:lineRule="auto"/>
      </w:pPr>
      <w:bookmarkStart w:id="106" w:name="_Ref128469914"/>
      <w:bookmarkStart w:id="107" w:name="Table_7"/>
      <w:r w:rsidRPr="003D640E">
        <w:lastRenderedPageBreak/>
        <w:t xml:space="preserve">Table </w:t>
      </w:r>
      <w:r w:rsidRPr="003D640E">
        <w:fldChar w:fldCharType="begin"/>
      </w:r>
      <w:r w:rsidRPr="003D640E">
        <w:instrText>SEQ Table \* ARABIC</w:instrText>
      </w:r>
      <w:r w:rsidRPr="003D640E">
        <w:fldChar w:fldCharType="separate"/>
      </w:r>
      <w:r w:rsidR="00D877B3">
        <w:rPr>
          <w:noProof/>
        </w:rPr>
        <w:t>7</w:t>
      </w:r>
      <w:r w:rsidRPr="003D640E">
        <w:fldChar w:fldCharType="end"/>
      </w:r>
      <w:bookmarkEnd w:id="106"/>
      <w:r w:rsidRPr="003D640E">
        <w:t>. Current Cost Estimates for CCR ARO Landfill Projects</w:t>
      </w:r>
    </w:p>
    <w:bookmarkEnd w:id="107"/>
    <w:p w14:paraId="595919EC" w14:textId="77777777" w:rsidR="00C62D9B" w:rsidRPr="005B1C27" w:rsidRDefault="00C62D9B" w:rsidP="00E02CC5">
      <w:pPr>
        <w:rPr>
          <w:sz w:val="20"/>
          <w:szCs w:val="20"/>
        </w:rPr>
      </w:pPr>
    </w:p>
    <w:tbl>
      <w:tblPr>
        <w:tblW w:w="12972" w:type="dxa"/>
        <w:tblLook w:val="04A0" w:firstRow="1" w:lastRow="0" w:firstColumn="1" w:lastColumn="0" w:noHBand="0" w:noVBand="1"/>
      </w:tblPr>
      <w:tblGrid>
        <w:gridCol w:w="2258"/>
        <w:gridCol w:w="32"/>
        <w:gridCol w:w="1526"/>
        <w:gridCol w:w="1526"/>
        <w:gridCol w:w="1526"/>
        <w:gridCol w:w="1526"/>
        <w:gridCol w:w="1526"/>
        <w:gridCol w:w="1526"/>
        <w:gridCol w:w="1424"/>
        <w:gridCol w:w="102"/>
      </w:tblGrid>
      <w:tr w:rsidR="0029295F" w:rsidRPr="0029295F" w14:paraId="1BD0FFED" w14:textId="77777777" w:rsidTr="00AA56DE">
        <w:trPr>
          <w:gridAfter w:val="1"/>
          <w:wAfter w:w="102" w:type="dxa"/>
          <w:trHeight w:val="281"/>
        </w:trPr>
        <w:tc>
          <w:tcPr>
            <w:tcW w:w="2258" w:type="dxa"/>
            <w:tcBorders>
              <w:top w:val="nil"/>
              <w:left w:val="nil"/>
              <w:bottom w:val="nil"/>
              <w:right w:val="nil"/>
            </w:tcBorders>
            <w:shd w:val="clear" w:color="auto" w:fill="auto"/>
            <w:noWrap/>
            <w:vAlign w:val="bottom"/>
            <w:hideMark/>
          </w:tcPr>
          <w:p w14:paraId="5398B10F" w14:textId="77777777" w:rsidR="0029295F" w:rsidRPr="0029295F" w:rsidRDefault="0029295F" w:rsidP="0029295F">
            <w:pPr>
              <w:spacing w:line="240" w:lineRule="auto"/>
              <w:jc w:val="left"/>
              <w:rPr>
                <w:rFonts w:eastAsia="Times New Roman"/>
                <w:b/>
                <w:bCs/>
                <w:sz w:val="20"/>
                <w:szCs w:val="20"/>
              </w:rPr>
            </w:pPr>
            <w:r w:rsidRPr="0029295F">
              <w:rPr>
                <w:rFonts w:eastAsia="Times New Roman"/>
                <w:b/>
                <w:bCs/>
                <w:sz w:val="28"/>
                <w:szCs w:val="28"/>
              </w:rPr>
              <w:t>Landfills</w:t>
            </w:r>
          </w:p>
        </w:tc>
        <w:tc>
          <w:tcPr>
            <w:tcW w:w="10612" w:type="dxa"/>
            <w:gridSpan w:val="8"/>
            <w:tcBorders>
              <w:top w:val="nil"/>
              <w:left w:val="nil"/>
              <w:bottom w:val="nil"/>
              <w:right w:val="nil"/>
            </w:tcBorders>
            <w:shd w:val="clear" w:color="auto" w:fill="auto"/>
            <w:noWrap/>
            <w:vAlign w:val="bottom"/>
            <w:hideMark/>
          </w:tcPr>
          <w:p w14:paraId="23CD7367" w14:textId="77777777" w:rsidR="0029295F" w:rsidRPr="0029295F" w:rsidRDefault="0029295F" w:rsidP="0029295F">
            <w:pPr>
              <w:spacing w:line="240" w:lineRule="auto"/>
              <w:jc w:val="center"/>
              <w:rPr>
                <w:rFonts w:eastAsia="Times New Roman"/>
                <w:sz w:val="20"/>
                <w:szCs w:val="20"/>
              </w:rPr>
            </w:pPr>
            <w:r w:rsidRPr="0029295F">
              <w:rPr>
                <w:rFonts w:eastAsia="Times New Roman"/>
                <w:sz w:val="20"/>
                <w:szCs w:val="20"/>
              </w:rPr>
              <w:t>($ in Millions)</w:t>
            </w:r>
          </w:p>
        </w:tc>
      </w:tr>
      <w:tr w:rsidR="00ED0F54" w:rsidRPr="0029295F" w14:paraId="07D78439" w14:textId="77777777" w:rsidTr="00AA56DE">
        <w:trPr>
          <w:trHeight w:val="845"/>
        </w:trPr>
        <w:tc>
          <w:tcPr>
            <w:tcW w:w="2290" w:type="dxa"/>
            <w:gridSpan w:val="2"/>
            <w:tcBorders>
              <w:top w:val="nil"/>
              <w:left w:val="nil"/>
              <w:bottom w:val="nil"/>
              <w:right w:val="nil"/>
            </w:tcBorders>
            <w:shd w:val="clear" w:color="auto" w:fill="305496"/>
            <w:vAlign w:val="center"/>
            <w:hideMark/>
          </w:tcPr>
          <w:p w14:paraId="3BF6E1D8" w14:textId="77777777" w:rsidR="00ED0F54" w:rsidRPr="0029295F" w:rsidRDefault="00ED0F54" w:rsidP="0029295F">
            <w:pPr>
              <w:spacing w:line="240" w:lineRule="auto"/>
              <w:jc w:val="center"/>
              <w:rPr>
                <w:rFonts w:eastAsia="Times New Roman"/>
                <w:b/>
                <w:bCs/>
                <w:color w:val="FFFFFF"/>
                <w:sz w:val="20"/>
                <w:szCs w:val="20"/>
              </w:rPr>
            </w:pPr>
            <w:r w:rsidRPr="0029295F">
              <w:rPr>
                <w:rFonts w:eastAsia="Times New Roman"/>
                <w:b/>
                <w:bCs/>
                <w:color w:val="FFFFFF"/>
                <w:sz w:val="20"/>
                <w:szCs w:val="20"/>
              </w:rPr>
              <w:t>Facility</w:t>
            </w:r>
          </w:p>
        </w:tc>
        <w:tc>
          <w:tcPr>
            <w:tcW w:w="1526" w:type="dxa"/>
            <w:tcBorders>
              <w:top w:val="nil"/>
              <w:left w:val="nil"/>
              <w:bottom w:val="nil"/>
              <w:right w:val="nil"/>
            </w:tcBorders>
            <w:shd w:val="clear" w:color="auto" w:fill="305496"/>
            <w:vAlign w:val="center"/>
            <w:hideMark/>
          </w:tcPr>
          <w:p w14:paraId="0942DE89" w14:textId="79A1B56F" w:rsidR="00ED0F54" w:rsidRPr="0029295F" w:rsidRDefault="00ED0F54" w:rsidP="0029295F">
            <w:pPr>
              <w:spacing w:line="240" w:lineRule="auto"/>
              <w:jc w:val="center"/>
              <w:rPr>
                <w:rFonts w:eastAsia="Times New Roman"/>
                <w:b/>
                <w:bCs/>
                <w:color w:val="FFFFFF"/>
                <w:sz w:val="20"/>
                <w:szCs w:val="20"/>
              </w:rPr>
            </w:pPr>
            <w:r w:rsidRPr="0029295F">
              <w:rPr>
                <w:rFonts w:eastAsia="Times New Roman"/>
                <w:b/>
                <w:bCs/>
                <w:color w:val="FFFFFF"/>
                <w:sz w:val="20"/>
                <w:szCs w:val="20"/>
              </w:rPr>
              <w:t>Project to Date Actuals Through</w:t>
            </w:r>
            <w:r>
              <w:rPr>
                <w:rFonts w:eastAsia="Times New Roman"/>
                <w:b/>
                <w:bCs/>
                <w:color w:val="FFFFFF"/>
                <w:sz w:val="20"/>
                <w:szCs w:val="20"/>
              </w:rPr>
              <w:t xml:space="preserve"> December</w:t>
            </w:r>
            <w:r w:rsidRPr="0029295F">
              <w:rPr>
                <w:rFonts w:eastAsia="Times New Roman"/>
                <w:b/>
                <w:bCs/>
                <w:color w:val="FFFFFF"/>
                <w:sz w:val="20"/>
                <w:szCs w:val="20"/>
              </w:rPr>
              <w:t xml:space="preserve"> 2023</w:t>
            </w:r>
            <w:r>
              <w:rPr>
                <w:rFonts w:eastAsia="Times New Roman"/>
                <w:b/>
                <w:bCs/>
                <w:color w:val="FFFFFF"/>
                <w:sz w:val="20"/>
                <w:szCs w:val="20"/>
              </w:rPr>
              <w:t>*</w:t>
            </w:r>
          </w:p>
        </w:tc>
        <w:tc>
          <w:tcPr>
            <w:tcW w:w="1526" w:type="dxa"/>
            <w:tcBorders>
              <w:top w:val="nil"/>
              <w:left w:val="nil"/>
              <w:bottom w:val="nil"/>
              <w:right w:val="nil"/>
            </w:tcBorders>
            <w:shd w:val="clear" w:color="auto" w:fill="305496"/>
            <w:vAlign w:val="center"/>
            <w:hideMark/>
          </w:tcPr>
          <w:p w14:paraId="27D5BC24" w14:textId="77777777" w:rsidR="00ED0F54" w:rsidRPr="0029295F" w:rsidRDefault="00ED0F54" w:rsidP="0029295F">
            <w:pPr>
              <w:spacing w:line="240" w:lineRule="auto"/>
              <w:jc w:val="center"/>
              <w:rPr>
                <w:rFonts w:eastAsia="Times New Roman"/>
                <w:b/>
                <w:bCs/>
                <w:color w:val="FFFFFF"/>
                <w:sz w:val="20"/>
                <w:szCs w:val="20"/>
              </w:rPr>
            </w:pPr>
            <w:r w:rsidRPr="0029295F">
              <w:rPr>
                <w:rFonts w:eastAsia="Times New Roman"/>
                <w:b/>
                <w:bCs/>
                <w:color w:val="FFFFFF"/>
                <w:sz w:val="20"/>
                <w:szCs w:val="20"/>
              </w:rPr>
              <w:t>2024 Forecast</w:t>
            </w:r>
          </w:p>
        </w:tc>
        <w:tc>
          <w:tcPr>
            <w:tcW w:w="1526" w:type="dxa"/>
            <w:tcBorders>
              <w:top w:val="nil"/>
              <w:left w:val="nil"/>
              <w:bottom w:val="nil"/>
              <w:right w:val="nil"/>
            </w:tcBorders>
            <w:shd w:val="clear" w:color="auto" w:fill="305496"/>
            <w:vAlign w:val="center"/>
            <w:hideMark/>
          </w:tcPr>
          <w:p w14:paraId="4D9F8080" w14:textId="77777777" w:rsidR="00ED0F54" w:rsidRPr="0029295F" w:rsidRDefault="00ED0F54" w:rsidP="0029295F">
            <w:pPr>
              <w:spacing w:line="240" w:lineRule="auto"/>
              <w:jc w:val="center"/>
              <w:rPr>
                <w:rFonts w:eastAsia="Times New Roman"/>
                <w:b/>
                <w:bCs/>
                <w:color w:val="FFFFFF"/>
                <w:sz w:val="20"/>
                <w:szCs w:val="20"/>
              </w:rPr>
            </w:pPr>
            <w:r w:rsidRPr="0029295F">
              <w:rPr>
                <w:rFonts w:eastAsia="Times New Roman"/>
                <w:b/>
                <w:bCs/>
                <w:color w:val="FFFFFF"/>
                <w:sz w:val="20"/>
                <w:szCs w:val="20"/>
              </w:rPr>
              <w:t>2025 Forecast</w:t>
            </w:r>
          </w:p>
        </w:tc>
        <w:tc>
          <w:tcPr>
            <w:tcW w:w="1526" w:type="dxa"/>
            <w:tcBorders>
              <w:top w:val="nil"/>
              <w:left w:val="nil"/>
              <w:bottom w:val="nil"/>
              <w:right w:val="nil"/>
            </w:tcBorders>
            <w:shd w:val="clear" w:color="auto" w:fill="305496"/>
            <w:vAlign w:val="center"/>
            <w:hideMark/>
          </w:tcPr>
          <w:p w14:paraId="7B119D04" w14:textId="77777777" w:rsidR="00ED0F54" w:rsidRPr="0029295F" w:rsidRDefault="00ED0F54" w:rsidP="0029295F">
            <w:pPr>
              <w:spacing w:line="240" w:lineRule="auto"/>
              <w:jc w:val="center"/>
              <w:rPr>
                <w:rFonts w:eastAsia="Times New Roman"/>
                <w:b/>
                <w:bCs/>
                <w:color w:val="FFFFFF"/>
                <w:sz w:val="20"/>
                <w:szCs w:val="20"/>
              </w:rPr>
            </w:pPr>
            <w:r w:rsidRPr="0029295F">
              <w:rPr>
                <w:rFonts w:eastAsia="Times New Roman"/>
                <w:b/>
                <w:bCs/>
                <w:color w:val="FFFFFF"/>
                <w:sz w:val="20"/>
                <w:szCs w:val="20"/>
              </w:rPr>
              <w:t>2026-2028 Forecast</w:t>
            </w:r>
          </w:p>
        </w:tc>
        <w:tc>
          <w:tcPr>
            <w:tcW w:w="1526" w:type="dxa"/>
            <w:tcBorders>
              <w:top w:val="single" w:sz="4" w:space="0" w:color="auto"/>
              <w:left w:val="nil"/>
              <w:bottom w:val="nil"/>
              <w:right w:val="nil"/>
            </w:tcBorders>
            <w:shd w:val="clear" w:color="auto" w:fill="305496"/>
            <w:vAlign w:val="center"/>
            <w:hideMark/>
          </w:tcPr>
          <w:p w14:paraId="6DC19F95" w14:textId="77777777" w:rsidR="00ED0F54" w:rsidRPr="0029295F" w:rsidRDefault="00ED0F54" w:rsidP="0029295F">
            <w:pPr>
              <w:spacing w:line="240" w:lineRule="auto"/>
              <w:jc w:val="center"/>
              <w:rPr>
                <w:rFonts w:eastAsia="Times New Roman"/>
                <w:b/>
                <w:bCs/>
                <w:color w:val="FFFFFF"/>
                <w:sz w:val="20"/>
                <w:szCs w:val="20"/>
              </w:rPr>
            </w:pPr>
            <w:r w:rsidRPr="0029295F">
              <w:rPr>
                <w:rFonts w:eastAsia="Times New Roman"/>
                <w:b/>
                <w:bCs/>
                <w:color w:val="FFFFFF"/>
                <w:sz w:val="20"/>
                <w:szCs w:val="20"/>
              </w:rPr>
              <w:t>2029-2031 Forecast</w:t>
            </w:r>
          </w:p>
        </w:tc>
        <w:tc>
          <w:tcPr>
            <w:tcW w:w="1526" w:type="dxa"/>
            <w:tcBorders>
              <w:top w:val="single" w:sz="4" w:space="0" w:color="auto"/>
              <w:left w:val="nil"/>
              <w:bottom w:val="nil"/>
              <w:right w:val="nil"/>
            </w:tcBorders>
            <w:shd w:val="clear" w:color="auto" w:fill="305496"/>
            <w:vAlign w:val="center"/>
            <w:hideMark/>
          </w:tcPr>
          <w:p w14:paraId="3813FE28" w14:textId="4BBA64E0" w:rsidR="00ED0F54" w:rsidRPr="0029295F" w:rsidRDefault="00ED0F54" w:rsidP="0029295F">
            <w:pPr>
              <w:spacing w:line="240" w:lineRule="auto"/>
              <w:jc w:val="center"/>
              <w:rPr>
                <w:rFonts w:eastAsia="Times New Roman"/>
                <w:b/>
                <w:bCs/>
                <w:color w:val="FFFFFF"/>
                <w:sz w:val="20"/>
                <w:szCs w:val="20"/>
              </w:rPr>
            </w:pPr>
            <w:r w:rsidRPr="00044945">
              <w:rPr>
                <w:rFonts w:eastAsia="Times New Roman"/>
                <w:b/>
                <w:bCs/>
                <w:color w:val="FFFFFF"/>
                <w:sz w:val="20"/>
                <w:szCs w:val="20"/>
              </w:rPr>
              <w:t xml:space="preserve">2032 </w:t>
            </w:r>
            <w:r>
              <w:rPr>
                <w:rFonts w:eastAsia="Times New Roman"/>
                <w:b/>
                <w:bCs/>
                <w:color w:val="FFFFFF"/>
                <w:sz w:val="20"/>
                <w:szCs w:val="20"/>
              </w:rPr>
              <w:t>-207</w:t>
            </w:r>
            <w:r w:rsidR="00A0062E">
              <w:rPr>
                <w:rFonts w:eastAsia="Times New Roman"/>
                <w:b/>
                <w:bCs/>
                <w:color w:val="FFFFFF"/>
                <w:sz w:val="20"/>
                <w:szCs w:val="20"/>
              </w:rPr>
              <w:t>9</w:t>
            </w:r>
            <w:r w:rsidRPr="00044945">
              <w:rPr>
                <w:rFonts w:eastAsia="Times New Roman"/>
                <w:b/>
                <w:bCs/>
                <w:color w:val="FFFFFF"/>
                <w:sz w:val="20"/>
                <w:szCs w:val="20"/>
              </w:rPr>
              <w:t xml:space="preserve"> </w:t>
            </w:r>
            <w:r>
              <w:rPr>
                <w:rFonts w:eastAsia="Times New Roman"/>
                <w:b/>
                <w:bCs/>
                <w:color w:val="FFFFFF"/>
                <w:sz w:val="20"/>
                <w:szCs w:val="20"/>
              </w:rPr>
              <w:t>Forecast</w:t>
            </w:r>
          </w:p>
        </w:tc>
        <w:tc>
          <w:tcPr>
            <w:tcW w:w="1526" w:type="dxa"/>
            <w:gridSpan w:val="2"/>
            <w:tcBorders>
              <w:top w:val="nil"/>
              <w:left w:val="nil"/>
              <w:bottom w:val="nil"/>
              <w:right w:val="nil"/>
            </w:tcBorders>
            <w:shd w:val="clear" w:color="auto" w:fill="305496"/>
            <w:vAlign w:val="center"/>
            <w:hideMark/>
          </w:tcPr>
          <w:p w14:paraId="720A1514" w14:textId="77777777" w:rsidR="00ED0F54" w:rsidRPr="0029295F" w:rsidRDefault="00ED0F54" w:rsidP="0029295F">
            <w:pPr>
              <w:spacing w:line="240" w:lineRule="auto"/>
              <w:jc w:val="center"/>
              <w:rPr>
                <w:rFonts w:eastAsia="Times New Roman"/>
                <w:b/>
                <w:bCs/>
                <w:color w:val="FFFFFF"/>
                <w:sz w:val="20"/>
                <w:szCs w:val="20"/>
              </w:rPr>
            </w:pPr>
            <w:r w:rsidRPr="0029295F">
              <w:rPr>
                <w:rFonts w:eastAsia="Times New Roman"/>
                <w:b/>
                <w:bCs/>
                <w:color w:val="FFFFFF"/>
                <w:sz w:val="20"/>
                <w:szCs w:val="20"/>
              </w:rPr>
              <w:t>Total</w:t>
            </w:r>
          </w:p>
        </w:tc>
      </w:tr>
      <w:tr w:rsidR="009E7C38" w:rsidRPr="0029295F" w14:paraId="62282D4C" w14:textId="77777777" w:rsidTr="009E7C38">
        <w:trPr>
          <w:trHeight w:val="461"/>
        </w:trPr>
        <w:tc>
          <w:tcPr>
            <w:tcW w:w="229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83E2B" w14:textId="77777777" w:rsidR="009E7C38" w:rsidRPr="0029295F" w:rsidRDefault="009E7C38" w:rsidP="009E7C38">
            <w:pPr>
              <w:spacing w:line="240" w:lineRule="auto"/>
              <w:jc w:val="left"/>
              <w:rPr>
                <w:rFonts w:eastAsia="Times New Roman"/>
                <w:b/>
                <w:bCs/>
                <w:sz w:val="20"/>
                <w:szCs w:val="20"/>
              </w:rPr>
            </w:pPr>
            <w:r w:rsidRPr="0029295F">
              <w:rPr>
                <w:rFonts w:eastAsia="Times New Roman"/>
                <w:b/>
                <w:bCs/>
                <w:sz w:val="20"/>
                <w:szCs w:val="20"/>
              </w:rPr>
              <w:t>Arkwright</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5F20D" w14:textId="2C5B46E7" w:rsidR="009E7C38" w:rsidRPr="0029295F" w:rsidRDefault="009E7C38" w:rsidP="009E7C38">
            <w:pPr>
              <w:spacing w:line="240" w:lineRule="auto"/>
              <w:jc w:val="left"/>
              <w:rPr>
                <w:rFonts w:eastAsia="Times New Roman"/>
                <w:b/>
                <w:bCs/>
                <w:sz w:val="20"/>
                <w:szCs w:val="20"/>
              </w:rPr>
            </w:pPr>
            <w:r w:rsidRPr="009E7C38">
              <w:rPr>
                <w:rFonts w:eastAsia="Times New Roman"/>
                <w:b/>
                <w:bCs/>
                <w:sz w:val="20"/>
                <w:szCs w:val="20"/>
              </w:rPr>
              <w:t xml:space="preserve"> $         61.0 </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17AFCEB4" w14:textId="48E58A04"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4E999EE4" w14:textId="16A11600"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76715FF3" w14:textId="6D3D0488"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767AE649" w14:textId="3738F6D6"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63E165D8" w14:textId="1809D22D"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90CFBE4" w14:textId="226637F4"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r>
      <w:tr w:rsidR="009E7C38" w:rsidRPr="0029295F" w14:paraId="2EA73F74" w14:textId="77777777" w:rsidTr="009E7C38">
        <w:trPr>
          <w:trHeight w:val="461"/>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3A5EA3C9" w14:textId="77777777" w:rsidR="009E7C38" w:rsidRPr="0029295F" w:rsidRDefault="009E7C38" w:rsidP="009E7C38">
            <w:pPr>
              <w:spacing w:line="240" w:lineRule="auto"/>
              <w:jc w:val="left"/>
              <w:rPr>
                <w:rFonts w:eastAsia="Times New Roman"/>
                <w:b/>
                <w:bCs/>
                <w:sz w:val="20"/>
                <w:szCs w:val="20"/>
              </w:rPr>
            </w:pPr>
            <w:r w:rsidRPr="0029295F">
              <w:rPr>
                <w:rFonts w:eastAsia="Times New Roman"/>
                <w:b/>
                <w:bCs/>
                <w:sz w:val="20"/>
                <w:szCs w:val="20"/>
              </w:rPr>
              <w:t>Bowen</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5BBE346E" w14:textId="495F4E9C" w:rsidR="009E7C38" w:rsidRPr="0029295F" w:rsidRDefault="009E7C38" w:rsidP="009E7C38">
            <w:pPr>
              <w:spacing w:line="240" w:lineRule="auto"/>
              <w:jc w:val="left"/>
              <w:rPr>
                <w:rFonts w:eastAsia="Times New Roman"/>
                <w:b/>
                <w:bCs/>
                <w:sz w:val="20"/>
                <w:szCs w:val="20"/>
              </w:rPr>
            </w:pPr>
            <w:r>
              <w:rPr>
                <w:b/>
                <w:bCs/>
                <w:sz w:val="20"/>
                <w:szCs w:val="20"/>
              </w:rPr>
              <w:t xml:space="preserve"> $           0.0 </w:t>
            </w:r>
          </w:p>
        </w:tc>
        <w:tc>
          <w:tcPr>
            <w:tcW w:w="1526" w:type="dxa"/>
            <w:tcBorders>
              <w:top w:val="nil"/>
              <w:left w:val="nil"/>
              <w:bottom w:val="single" w:sz="4" w:space="0" w:color="auto"/>
              <w:right w:val="single" w:sz="4" w:space="0" w:color="auto"/>
            </w:tcBorders>
            <w:shd w:val="clear" w:color="auto" w:fill="auto"/>
            <w:noWrap/>
            <w:vAlign w:val="center"/>
            <w:hideMark/>
          </w:tcPr>
          <w:p w14:paraId="0F68C7F1" w14:textId="00D5169B"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41CB2744" w14:textId="2C406EBB"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9AE36D1" w14:textId="6C4FEA02"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B79C4F9" w14:textId="06EDC7BC"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9863E27" w14:textId="7F4F6462"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gridSpan w:val="2"/>
            <w:tcBorders>
              <w:top w:val="nil"/>
              <w:left w:val="nil"/>
              <w:bottom w:val="single" w:sz="4" w:space="0" w:color="auto"/>
              <w:right w:val="single" w:sz="4" w:space="0" w:color="auto"/>
            </w:tcBorders>
            <w:shd w:val="clear" w:color="auto" w:fill="auto"/>
            <w:noWrap/>
            <w:vAlign w:val="center"/>
            <w:hideMark/>
          </w:tcPr>
          <w:p w14:paraId="1E0B32C4" w14:textId="3E2A09E9"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r>
      <w:tr w:rsidR="009E7C38" w:rsidRPr="0029295F" w14:paraId="5190356E" w14:textId="77777777" w:rsidTr="009E7C38">
        <w:trPr>
          <w:trHeight w:val="461"/>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613A0C19" w14:textId="77777777" w:rsidR="009E7C38" w:rsidRPr="0029295F" w:rsidRDefault="009E7C38" w:rsidP="009E7C38">
            <w:pPr>
              <w:spacing w:line="240" w:lineRule="auto"/>
              <w:jc w:val="left"/>
              <w:rPr>
                <w:rFonts w:eastAsia="Times New Roman"/>
                <w:b/>
                <w:bCs/>
                <w:sz w:val="20"/>
                <w:szCs w:val="20"/>
              </w:rPr>
            </w:pPr>
            <w:r w:rsidRPr="0029295F">
              <w:rPr>
                <w:rFonts w:eastAsia="Times New Roman"/>
                <w:b/>
                <w:bCs/>
                <w:sz w:val="20"/>
                <w:szCs w:val="20"/>
              </w:rPr>
              <w:t>Branch</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0AEEF573" w14:textId="1D51FA1C" w:rsidR="009E7C38" w:rsidRPr="0029295F" w:rsidRDefault="009E7C38" w:rsidP="009E7C38">
            <w:pPr>
              <w:spacing w:line="240" w:lineRule="auto"/>
              <w:jc w:val="left"/>
              <w:rPr>
                <w:rFonts w:eastAsia="Times New Roman"/>
                <w:b/>
                <w:bCs/>
                <w:sz w:val="20"/>
                <w:szCs w:val="20"/>
              </w:rPr>
            </w:pPr>
            <w:r>
              <w:rPr>
                <w:b/>
                <w:bCs/>
                <w:sz w:val="20"/>
                <w:szCs w:val="20"/>
              </w:rPr>
              <w:t xml:space="preserve"> $         (0.0)</w:t>
            </w:r>
          </w:p>
        </w:tc>
        <w:tc>
          <w:tcPr>
            <w:tcW w:w="1526" w:type="dxa"/>
            <w:tcBorders>
              <w:top w:val="nil"/>
              <w:left w:val="nil"/>
              <w:bottom w:val="single" w:sz="4" w:space="0" w:color="auto"/>
              <w:right w:val="single" w:sz="4" w:space="0" w:color="auto"/>
            </w:tcBorders>
            <w:shd w:val="clear" w:color="auto" w:fill="auto"/>
            <w:noWrap/>
            <w:vAlign w:val="center"/>
            <w:hideMark/>
          </w:tcPr>
          <w:p w14:paraId="3245FB68" w14:textId="1BB454EA"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41CA95A1" w14:textId="2128AEDA"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3DB1AF5" w14:textId="1A8C15B1"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7A5D7D5" w14:textId="3CEA2D19"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055F460" w14:textId="311CF990"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gridSpan w:val="2"/>
            <w:tcBorders>
              <w:top w:val="nil"/>
              <w:left w:val="nil"/>
              <w:bottom w:val="single" w:sz="4" w:space="0" w:color="auto"/>
              <w:right w:val="single" w:sz="4" w:space="0" w:color="auto"/>
            </w:tcBorders>
            <w:shd w:val="clear" w:color="auto" w:fill="auto"/>
            <w:noWrap/>
            <w:vAlign w:val="center"/>
            <w:hideMark/>
          </w:tcPr>
          <w:p w14:paraId="4C8CD33A" w14:textId="4B5539AC"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r>
      <w:tr w:rsidR="009E7C38" w:rsidRPr="0029295F" w14:paraId="1A8E1D10" w14:textId="77777777" w:rsidTr="009E7C38">
        <w:trPr>
          <w:trHeight w:val="461"/>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245EA33D" w14:textId="77777777" w:rsidR="009E7C38" w:rsidRPr="0029295F" w:rsidRDefault="009E7C38" w:rsidP="009E7C38">
            <w:pPr>
              <w:spacing w:line="240" w:lineRule="auto"/>
              <w:jc w:val="left"/>
              <w:rPr>
                <w:rFonts w:eastAsia="Times New Roman"/>
                <w:b/>
                <w:bCs/>
                <w:sz w:val="20"/>
                <w:szCs w:val="20"/>
              </w:rPr>
            </w:pPr>
            <w:r w:rsidRPr="0029295F">
              <w:rPr>
                <w:rFonts w:eastAsia="Times New Roman"/>
                <w:b/>
                <w:bCs/>
                <w:sz w:val="20"/>
                <w:szCs w:val="20"/>
              </w:rPr>
              <w:t>Hammond</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5DA932AD" w14:textId="0BDF2983" w:rsidR="009E7C38" w:rsidRPr="0029295F" w:rsidRDefault="009E7C38" w:rsidP="009E7C38">
            <w:pPr>
              <w:spacing w:line="240" w:lineRule="auto"/>
              <w:jc w:val="left"/>
              <w:rPr>
                <w:rFonts w:eastAsia="Times New Roman"/>
                <w:b/>
                <w:bCs/>
                <w:sz w:val="20"/>
                <w:szCs w:val="20"/>
              </w:rPr>
            </w:pPr>
            <w:r>
              <w:rPr>
                <w:b/>
                <w:bCs/>
                <w:sz w:val="20"/>
                <w:szCs w:val="20"/>
              </w:rPr>
              <w:t xml:space="preserve"> $         10.3 </w:t>
            </w:r>
          </w:p>
        </w:tc>
        <w:tc>
          <w:tcPr>
            <w:tcW w:w="1526" w:type="dxa"/>
            <w:tcBorders>
              <w:top w:val="nil"/>
              <w:left w:val="nil"/>
              <w:bottom w:val="single" w:sz="4" w:space="0" w:color="auto"/>
              <w:right w:val="single" w:sz="4" w:space="0" w:color="auto"/>
            </w:tcBorders>
            <w:shd w:val="clear" w:color="auto" w:fill="auto"/>
            <w:noWrap/>
            <w:vAlign w:val="center"/>
            <w:hideMark/>
          </w:tcPr>
          <w:p w14:paraId="7C495743" w14:textId="6C860EA3"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4A58E51" w14:textId="235E09EF"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7E517F55" w14:textId="19E6C855"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78ECBC7" w14:textId="2E62383A"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C2C5A59" w14:textId="575CFFB3"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gridSpan w:val="2"/>
            <w:tcBorders>
              <w:top w:val="nil"/>
              <w:left w:val="nil"/>
              <w:bottom w:val="single" w:sz="4" w:space="0" w:color="auto"/>
              <w:right w:val="single" w:sz="4" w:space="0" w:color="auto"/>
            </w:tcBorders>
            <w:shd w:val="clear" w:color="auto" w:fill="auto"/>
            <w:noWrap/>
            <w:vAlign w:val="center"/>
            <w:hideMark/>
          </w:tcPr>
          <w:p w14:paraId="2C92E5FE" w14:textId="5F7D7144"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r>
      <w:tr w:rsidR="009E7C38" w:rsidRPr="0029295F" w14:paraId="2AC4A7D7" w14:textId="77777777" w:rsidTr="009E7C38">
        <w:trPr>
          <w:trHeight w:val="461"/>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58FDB5D8" w14:textId="77777777" w:rsidR="009E7C38" w:rsidRPr="0029295F" w:rsidRDefault="009E7C38" w:rsidP="009E7C38">
            <w:pPr>
              <w:spacing w:line="240" w:lineRule="auto"/>
              <w:jc w:val="left"/>
              <w:rPr>
                <w:rFonts w:eastAsia="Times New Roman"/>
                <w:b/>
                <w:bCs/>
                <w:sz w:val="20"/>
                <w:szCs w:val="20"/>
              </w:rPr>
            </w:pPr>
            <w:r w:rsidRPr="0029295F">
              <w:rPr>
                <w:rFonts w:eastAsia="Times New Roman"/>
                <w:b/>
                <w:bCs/>
                <w:sz w:val="20"/>
                <w:szCs w:val="20"/>
              </w:rPr>
              <w:t>Kraft</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183600CE" w14:textId="6173ED56" w:rsidR="009E7C38" w:rsidRPr="0029295F" w:rsidRDefault="009E7C38" w:rsidP="009E7C38">
            <w:pPr>
              <w:spacing w:line="240" w:lineRule="auto"/>
              <w:jc w:val="left"/>
              <w:rPr>
                <w:rFonts w:eastAsia="Times New Roman"/>
                <w:b/>
                <w:bCs/>
                <w:sz w:val="20"/>
                <w:szCs w:val="20"/>
              </w:rPr>
            </w:pPr>
            <w:r>
              <w:rPr>
                <w:b/>
                <w:bCs/>
                <w:sz w:val="20"/>
                <w:szCs w:val="20"/>
              </w:rPr>
              <w:t xml:space="preserve"> $         18.6 </w:t>
            </w:r>
          </w:p>
        </w:tc>
        <w:tc>
          <w:tcPr>
            <w:tcW w:w="1526" w:type="dxa"/>
            <w:tcBorders>
              <w:top w:val="nil"/>
              <w:left w:val="nil"/>
              <w:bottom w:val="single" w:sz="4" w:space="0" w:color="auto"/>
              <w:right w:val="single" w:sz="4" w:space="0" w:color="auto"/>
            </w:tcBorders>
            <w:shd w:val="clear" w:color="auto" w:fill="auto"/>
            <w:noWrap/>
            <w:vAlign w:val="center"/>
            <w:hideMark/>
          </w:tcPr>
          <w:p w14:paraId="51B6FBF7" w14:textId="3F574570"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73ED267E" w14:textId="7F8C7208"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6BEAA1F6" w14:textId="6BE24805"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35453AE" w14:textId="743C86B2"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751AF0AE" w14:textId="49BADB26"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gridSpan w:val="2"/>
            <w:tcBorders>
              <w:top w:val="nil"/>
              <w:left w:val="nil"/>
              <w:bottom w:val="single" w:sz="4" w:space="0" w:color="auto"/>
              <w:right w:val="single" w:sz="4" w:space="0" w:color="auto"/>
            </w:tcBorders>
            <w:shd w:val="clear" w:color="auto" w:fill="auto"/>
            <w:noWrap/>
            <w:vAlign w:val="center"/>
            <w:hideMark/>
          </w:tcPr>
          <w:p w14:paraId="25904570" w14:textId="6F8F8A9A"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r>
      <w:tr w:rsidR="009E7C38" w:rsidRPr="0029295F" w14:paraId="0DD9EC57" w14:textId="77777777" w:rsidTr="009E7C38">
        <w:trPr>
          <w:trHeight w:val="461"/>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5567A7E3" w14:textId="77777777" w:rsidR="009E7C38" w:rsidRPr="0029295F" w:rsidRDefault="009E7C38" w:rsidP="009E7C38">
            <w:pPr>
              <w:spacing w:line="240" w:lineRule="auto"/>
              <w:jc w:val="left"/>
              <w:rPr>
                <w:rFonts w:eastAsia="Times New Roman"/>
                <w:b/>
                <w:bCs/>
                <w:sz w:val="20"/>
                <w:szCs w:val="20"/>
              </w:rPr>
            </w:pPr>
            <w:r w:rsidRPr="0029295F">
              <w:rPr>
                <w:rFonts w:eastAsia="Times New Roman"/>
                <w:b/>
                <w:bCs/>
                <w:sz w:val="20"/>
                <w:szCs w:val="20"/>
              </w:rPr>
              <w:t>McIntosh</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04A0A5EE" w14:textId="23FE4593" w:rsidR="009E7C38" w:rsidRPr="0029295F" w:rsidRDefault="009E7C38" w:rsidP="009E7C38">
            <w:pPr>
              <w:spacing w:line="240" w:lineRule="auto"/>
              <w:jc w:val="left"/>
              <w:rPr>
                <w:rFonts w:eastAsia="Times New Roman"/>
                <w:b/>
                <w:bCs/>
                <w:sz w:val="20"/>
                <w:szCs w:val="20"/>
              </w:rPr>
            </w:pPr>
            <w:r>
              <w:rPr>
                <w:b/>
                <w:bCs/>
                <w:sz w:val="20"/>
                <w:szCs w:val="20"/>
              </w:rPr>
              <w:t xml:space="preserve"> $         12.1 </w:t>
            </w:r>
          </w:p>
        </w:tc>
        <w:tc>
          <w:tcPr>
            <w:tcW w:w="1526" w:type="dxa"/>
            <w:tcBorders>
              <w:top w:val="nil"/>
              <w:left w:val="nil"/>
              <w:bottom w:val="single" w:sz="4" w:space="0" w:color="auto"/>
              <w:right w:val="single" w:sz="4" w:space="0" w:color="auto"/>
            </w:tcBorders>
            <w:shd w:val="clear" w:color="auto" w:fill="auto"/>
            <w:noWrap/>
            <w:vAlign w:val="center"/>
            <w:hideMark/>
          </w:tcPr>
          <w:p w14:paraId="0182F35A" w14:textId="412289D8"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7BE8795" w14:textId="0AE7B393"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03642857" w14:textId="496992B2"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46C3BFA" w14:textId="5A2CE99A"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745C804" w14:textId="1A1DEA24"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gridSpan w:val="2"/>
            <w:tcBorders>
              <w:top w:val="nil"/>
              <w:left w:val="nil"/>
              <w:bottom w:val="single" w:sz="4" w:space="0" w:color="auto"/>
              <w:right w:val="single" w:sz="4" w:space="0" w:color="auto"/>
            </w:tcBorders>
            <w:shd w:val="clear" w:color="auto" w:fill="auto"/>
            <w:noWrap/>
            <w:vAlign w:val="center"/>
            <w:hideMark/>
          </w:tcPr>
          <w:p w14:paraId="0B1709A6" w14:textId="4EE23B7B"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r>
      <w:tr w:rsidR="009E7C38" w:rsidRPr="0029295F" w14:paraId="0FFC2565" w14:textId="77777777" w:rsidTr="009E7C38">
        <w:trPr>
          <w:trHeight w:val="461"/>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7C4C8092" w14:textId="77777777" w:rsidR="009E7C38" w:rsidRPr="0029295F" w:rsidRDefault="009E7C38" w:rsidP="009E7C38">
            <w:pPr>
              <w:spacing w:line="240" w:lineRule="auto"/>
              <w:jc w:val="left"/>
              <w:rPr>
                <w:rFonts w:eastAsia="Times New Roman"/>
                <w:b/>
                <w:bCs/>
                <w:sz w:val="20"/>
                <w:szCs w:val="20"/>
              </w:rPr>
            </w:pPr>
            <w:r w:rsidRPr="0029295F">
              <w:rPr>
                <w:rFonts w:eastAsia="Times New Roman"/>
                <w:b/>
                <w:bCs/>
                <w:sz w:val="20"/>
                <w:szCs w:val="20"/>
              </w:rPr>
              <w:t>Scherer</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1DED5F5F" w14:textId="452B3FE1" w:rsidR="009E7C38" w:rsidRPr="0029295F" w:rsidRDefault="009E7C38" w:rsidP="009E7C38">
            <w:pPr>
              <w:spacing w:line="240" w:lineRule="auto"/>
              <w:jc w:val="left"/>
              <w:rPr>
                <w:rFonts w:eastAsia="Times New Roman"/>
                <w:b/>
                <w:bCs/>
                <w:sz w:val="20"/>
                <w:szCs w:val="20"/>
              </w:rPr>
            </w:pPr>
            <w:r>
              <w:rPr>
                <w:b/>
                <w:bCs/>
                <w:sz w:val="20"/>
                <w:szCs w:val="20"/>
              </w:rPr>
              <w:t xml:space="preserve"> $           0.0 </w:t>
            </w:r>
          </w:p>
        </w:tc>
        <w:tc>
          <w:tcPr>
            <w:tcW w:w="1526" w:type="dxa"/>
            <w:tcBorders>
              <w:top w:val="nil"/>
              <w:left w:val="nil"/>
              <w:bottom w:val="single" w:sz="4" w:space="0" w:color="auto"/>
              <w:right w:val="single" w:sz="4" w:space="0" w:color="auto"/>
            </w:tcBorders>
            <w:shd w:val="clear" w:color="auto" w:fill="auto"/>
            <w:noWrap/>
            <w:vAlign w:val="center"/>
            <w:hideMark/>
          </w:tcPr>
          <w:p w14:paraId="14681508" w14:textId="2252CB37"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77FB9085" w14:textId="19C7177C"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08E43C80" w14:textId="7BC7E55E"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6F1A97B" w14:textId="1633B0B9"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6FFFA940" w14:textId="634BF5C0"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gridSpan w:val="2"/>
            <w:tcBorders>
              <w:top w:val="nil"/>
              <w:left w:val="nil"/>
              <w:bottom w:val="single" w:sz="4" w:space="0" w:color="auto"/>
              <w:right w:val="single" w:sz="4" w:space="0" w:color="auto"/>
            </w:tcBorders>
            <w:shd w:val="clear" w:color="auto" w:fill="auto"/>
            <w:noWrap/>
            <w:vAlign w:val="center"/>
            <w:hideMark/>
          </w:tcPr>
          <w:p w14:paraId="3E0CE6B9" w14:textId="7D54E788"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r>
      <w:tr w:rsidR="009E7C38" w:rsidRPr="0029295F" w14:paraId="533046FC" w14:textId="77777777" w:rsidTr="009E7C38">
        <w:trPr>
          <w:trHeight w:val="461"/>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57335387" w14:textId="77777777" w:rsidR="009E7C38" w:rsidRPr="0029295F" w:rsidRDefault="009E7C38" w:rsidP="009E7C38">
            <w:pPr>
              <w:spacing w:line="240" w:lineRule="auto"/>
              <w:jc w:val="left"/>
              <w:rPr>
                <w:rFonts w:eastAsia="Times New Roman"/>
                <w:b/>
                <w:bCs/>
                <w:sz w:val="20"/>
                <w:szCs w:val="20"/>
              </w:rPr>
            </w:pPr>
            <w:r w:rsidRPr="0029295F">
              <w:rPr>
                <w:rFonts w:eastAsia="Times New Roman"/>
                <w:b/>
                <w:bCs/>
                <w:sz w:val="20"/>
                <w:szCs w:val="20"/>
              </w:rPr>
              <w:t>Wansley</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671858F4" w14:textId="4629C96D" w:rsidR="009E7C38" w:rsidRPr="0029295F" w:rsidRDefault="009E7C38" w:rsidP="009E7C38">
            <w:pPr>
              <w:spacing w:line="240" w:lineRule="auto"/>
              <w:jc w:val="left"/>
              <w:rPr>
                <w:rFonts w:eastAsia="Times New Roman"/>
                <w:b/>
                <w:bCs/>
                <w:sz w:val="20"/>
                <w:szCs w:val="20"/>
              </w:rPr>
            </w:pPr>
            <w:r>
              <w:rPr>
                <w:b/>
                <w:bCs/>
                <w:sz w:val="20"/>
                <w:szCs w:val="20"/>
              </w:rPr>
              <w:t xml:space="preserve"> $         (0.0)</w:t>
            </w:r>
          </w:p>
        </w:tc>
        <w:tc>
          <w:tcPr>
            <w:tcW w:w="1526" w:type="dxa"/>
            <w:tcBorders>
              <w:top w:val="nil"/>
              <w:left w:val="nil"/>
              <w:bottom w:val="single" w:sz="4" w:space="0" w:color="auto"/>
              <w:right w:val="single" w:sz="4" w:space="0" w:color="auto"/>
            </w:tcBorders>
            <w:shd w:val="clear" w:color="auto" w:fill="auto"/>
            <w:noWrap/>
            <w:vAlign w:val="center"/>
            <w:hideMark/>
          </w:tcPr>
          <w:p w14:paraId="6667E8E5" w14:textId="1D407B45"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B5E85B0" w14:textId="352C9E04"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343B8B61" w14:textId="7D008EDA"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6B5EC4EE" w14:textId="405B0ED2"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2DB5BD3F" w14:textId="42D7D864"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gridSpan w:val="2"/>
            <w:tcBorders>
              <w:top w:val="nil"/>
              <w:left w:val="nil"/>
              <w:bottom w:val="single" w:sz="4" w:space="0" w:color="auto"/>
              <w:right w:val="single" w:sz="4" w:space="0" w:color="auto"/>
            </w:tcBorders>
            <w:shd w:val="clear" w:color="auto" w:fill="auto"/>
            <w:noWrap/>
            <w:vAlign w:val="center"/>
            <w:hideMark/>
          </w:tcPr>
          <w:p w14:paraId="3029EB2F" w14:textId="13CAC8D9"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r>
      <w:tr w:rsidR="009E7C38" w:rsidRPr="0029295F" w14:paraId="44560E22" w14:textId="77777777" w:rsidTr="009E7C38">
        <w:trPr>
          <w:trHeight w:val="461"/>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7E201460" w14:textId="77777777" w:rsidR="009E7C38" w:rsidRPr="0029295F" w:rsidRDefault="009E7C38" w:rsidP="009E7C38">
            <w:pPr>
              <w:spacing w:line="240" w:lineRule="auto"/>
              <w:jc w:val="left"/>
              <w:rPr>
                <w:rFonts w:eastAsia="Times New Roman"/>
                <w:b/>
                <w:bCs/>
                <w:sz w:val="20"/>
                <w:szCs w:val="20"/>
              </w:rPr>
            </w:pPr>
            <w:r w:rsidRPr="0029295F">
              <w:rPr>
                <w:rFonts w:eastAsia="Times New Roman"/>
                <w:b/>
                <w:bCs/>
                <w:sz w:val="20"/>
                <w:szCs w:val="20"/>
              </w:rPr>
              <w:t>Yates</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2FBA971E" w14:textId="770F627A" w:rsidR="009E7C38" w:rsidRPr="0029295F" w:rsidRDefault="009E7C38" w:rsidP="009E7C38">
            <w:pPr>
              <w:spacing w:line="240" w:lineRule="auto"/>
              <w:jc w:val="left"/>
              <w:rPr>
                <w:rFonts w:eastAsia="Times New Roman"/>
                <w:b/>
                <w:bCs/>
                <w:sz w:val="20"/>
                <w:szCs w:val="20"/>
              </w:rPr>
            </w:pPr>
            <w:r>
              <w:rPr>
                <w:b/>
                <w:bCs/>
                <w:sz w:val="20"/>
                <w:szCs w:val="20"/>
              </w:rPr>
              <w:t xml:space="preserve"> $         38.2 </w:t>
            </w:r>
          </w:p>
        </w:tc>
        <w:tc>
          <w:tcPr>
            <w:tcW w:w="1526" w:type="dxa"/>
            <w:tcBorders>
              <w:top w:val="nil"/>
              <w:left w:val="nil"/>
              <w:bottom w:val="single" w:sz="4" w:space="0" w:color="auto"/>
              <w:right w:val="single" w:sz="4" w:space="0" w:color="auto"/>
            </w:tcBorders>
            <w:shd w:val="clear" w:color="auto" w:fill="auto"/>
            <w:noWrap/>
            <w:vAlign w:val="center"/>
            <w:hideMark/>
          </w:tcPr>
          <w:p w14:paraId="6817249B" w14:textId="206D728D"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5AE43795" w14:textId="4E4F9BB2" w:rsidR="009E7C38" w:rsidRPr="0029295F" w:rsidRDefault="009E7C38" w:rsidP="009E7C38">
            <w:pPr>
              <w:spacing w:line="240" w:lineRule="auto"/>
              <w:jc w:val="left"/>
              <w:rPr>
                <w:rFonts w:eastAsia="Times New Roman"/>
                <w:b/>
                <w:bCs/>
                <w:sz w:val="20"/>
                <w:szCs w:val="20"/>
              </w:rPr>
            </w:pPr>
            <w:r>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003530D7" w14:textId="4057A49E"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139F5630" w14:textId="7831C5DD"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tcBorders>
              <w:top w:val="nil"/>
              <w:left w:val="nil"/>
              <w:bottom w:val="single" w:sz="4" w:space="0" w:color="auto"/>
              <w:right w:val="single" w:sz="4" w:space="0" w:color="auto"/>
            </w:tcBorders>
            <w:shd w:val="clear" w:color="auto" w:fill="auto"/>
            <w:noWrap/>
            <w:vAlign w:val="center"/>
            <w:hideMark/>
          </w:tcPr>
          <w:p w14:paraId="62BA3E1D" w14:textId="6AFEA9FC"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c>
          <w:tcPr>
            <w:tcW w:w="1526" w:type="dxa"/>
            <w:gridSpan w:val="2"/>
            <w:tcBorders>
              <w:top w:val="nil"/>
              <w:left w:val="nil"/>
              <w:bottom w:val="single" w:sz="4" w:space="0" w:color="auto"/>
              <w:right w:val="single" w:sz="4" w:space="0" w:color="auto"/>
            </w:tcBorders>
            <w:shd w:val="clear" w:color="auto" w:fill="auto"/>
            <w:noWrap/>
            <w:vAlign w:val="center"/>
            <w:hideMark/>
          </w:tcPr>
          <w:p w14:paraId="1DEDBC1B" w14:textId="1D6FEBAD" w:rsidR="009E7C38" w:rsidRPr="0029295F" w:rsidRDefault="009E7C38" w:rsidP="009E7C38">
            <w:pPr>
              <w:spacing w:line="240" w:lineRule="auto"/>
              <w:jc w:val="left"/>
              <w:rPr>
                <w:rFonts w:eastAsia="Times New Roman"/>
                <w:b/>
                <w:bCs/>
                <w:sz w:val="20"/>
                <w:szCs w:val="20"/>
              </w:rPr>
            </w:pPr>
            <w:r w:rsidRPr="00847619">
              <w:rPr>
                <w:b/>
                <w:bCs/>
                <w:sz w:val="20"/>
                <w:szCs w:val="20"/>
              </w:rPr>
              <w:t>REDACTED</w:t>
            </w:r>
          </w:p>
        </w:tc>
      </w:tr>
      <w:tr w:rsidR="00602392" w:rsidRPr="0029295F" w14:paraId="449E4CE2" w14:textId="77777777" w:rsidTr="00E62E04">
        <w:trPr>
          <w:trHeight w:val="461"/>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3468FC47" w14:textId="77777777" w:rsidR="00602392" w:rsidRPr="0029295F" w:rsidRDefault="00602392" w:rsidP="00602392">
            <w:pPr>
              <w:spacing w:line="240" w:lineRule="auto"/>
              <w:jc w:val="left"/>
              <w:rPr>
                <w:rFonts w:eastAsia="Times New Roman"/>
                <w:b/>
                <w:bCs/>
                <w:sz w:val="20"/>
                <w:szCs w:val="20"/>
              </w:rPr>
            </w:pPr>
            <w:r w:rsidRPr="0029295F">
              <w:rPr>
                <w:rFonts w:eastAsia="Times New Roman"/>
                <w:b/>
                <w:bCs/>
                <w:sz w:val="20"/>
                <w:szCs w:val="20"/>
              </w:rPr>
              <w:t>Landfill Subtotal</w:t>
            </w:r>
          </w:p>
        </w:tc>
        <w:tc>
          <w:tcPr>
            <w:tcW w:w="1526" w:type="dxa"/>
            <w:tcBorders>
              <w:top w:val="nil"/>
              <w:left w:val="single" w:sz="4" w:space="0" w:color="auto"/>
              <w:bottom w:val="single" w:sz="4" w:space="0" w:color="auto"/>
              <w:right w:val="single" w:sz="4" w:space="0" w:color="auto"/>
            </w:tcBorders>
            <w:shd w:val="clear" w:color="auto" w:fill="auto"/>
            <w:noWrap/>
            <w:vAlign w:val="bottom"/>
            <w:hideMark/>
          </w:tcPr>
          <w:p w14:paraId="3AA30609" w14:textId="3D1B914B" w:rsidR="00602392" w:rsidRPr="0029295F" w:rsidRDefault="00602392" w:rsidP="00602392">
            <w:pPr>
              <w:spacing w:line="240" w:lineRule="auto"/>
              <w:jc w:val="left"/>
              <w:rPr>
                <w:rFonts w:eastAsia="Times New Roman"/>
                <w:b/>
                <w:bCs/>
                <w:sz w:val="20"/>
                <w:szCs w:val="20"/>
              </w:rPr>
            </w:pPr>
            <w:r>
              <w:rPr>
                <w:b/>
                <w:bCs/>
                <w:sz w:val="20"/>
                <w:szCs w:val="20"/>
              </w:rPr>
              <w:t xml:space="preserve"> $</w:t>
            </w:r>
            <w:r w:rsidR="00AA56DE">
              <w:rPr>
                <w:b/>
                <w:bCs/>
                <w:sz w:val="20"/>
                <w:szCs w:val="20"/>
              </w:rPr>
              <w:t xml:space="preserve">        </w:t>
            </w:r>
            <w:r>
              <w:rPr>
                <w:b/>
                <w:bCs/>
                <w:sz w:val="20"/>
                <w:szCs w:val="20"/>
              </w:rPr>
              <w:t xml:space="preserve">140.1 </w:t>
            </w:r>
          </w:p>
        </w:tc>
        <w:tc>
          <w:tcPr>
            <w:tcW w:w="1526" w:type="dxa"/>
            <w:tcBorders>
              <w:top w:val="nil"/>
              <w:left w:val="nil"/>
              <w:bottom w:val="single" w:sz="4" w:space="0" w:color="auto"/>
              <w:right w:val="single" w:sz="4" w:space="0" w:color="auto"/>
            </w:tcBorders>
            <w:shd w:val="clear" w:color="auto" w:fill="auto"/>
            <w:noWrap/>
            <w:vAlign w:val="bottom"/>
            <w:hideMark/>
          </w:tcPr>
          <w:p w14:paraId="6A9DDC51" w14:textId="115D4FE4" w:rsidR="00602392" w:rsidRPr="0029295F" w:rsidRDefault="00602392" w:rsidP="00602392">
            <w:pPr>
              <w:spacing w:line="240" w:lineRule="auto"/>
              <w:jc w:val="left"/>
              <w:rPr>
                <w:rFonts w:eastAsia="Times New Roman"/>
                <w:b/>
                <w:bCs/>
                <w:sz w:val="20"/>
                <w:szCs w:val="20"/>
              </w:rPr>
            </w:pPr>
            <w:r>
              <w:rPr>
                <w:b/>
                <w:bCs/>
                <w:sz w:val="20"/>
                <w:szCs w:val="20"/>
              </w:rPr>
              <w:t xml:space="preserve"> $</w:t>
            </w:r>
            <w:r w:rsidR="00AA56DE">
              <w:rPr>
                <w:b/>
                <w:bCs/>
                <w:sz w:val="20"/>
                <w:szCs w:val="20"/>
              </w:rPr>
              <w:t xml:space="preserve">         </w:t>
            </w:r>
            <w:r>
              <w:rPr>
                <w:b/>
                <w:bCs/>
                <w:sz w:val="20"/>
                <w:szCs w:val="20"/>
              </w:rPr>
              <w:t xml:space="preserve">29.2 </w:t>
            </w:r>
          </w:p>
        </w:tc>
        <w:tc>
          <w:tcPr>
            <w:tcW w:w="1526" w:type="dxa"/>
            <w:tcBorders>
              <w:top w:val="nil"/>
              <w:left w:val="nil"/>
              <w:bottom w:val="single" w:sz="4" w:space="0" w:color="auto"/>
              <w:right w:val="single" w:sz="4" w:space="0" w:color="auto"/>
            </w:tcBorders>
            <w:shd w:val="clear" w:color="auto" w:fill="auto"/>
            <w:noWrap/>
            <w:vAlign w:val="bottom"/>
            <w:hideMark/>
          </w:tcPr>
          <w:p w14:paraId="4519F208" w14:textId="71AD6D0F" w:rsidR="00602392" w:rsidRPr="0029295F" w:rsidRDefault="00602392" w:rsidP="00602392">
            <w:pPr>
              <w:spacing w:line="240" w:lineRule="auto"/>
              <w:jc w:val="left"/>
              <w:rPr>
                <w:rFonts w:eastAsia="Times New Roman"/>
                <w:b/>
                <w:bCs/>
                <w:sz w:val="20"/>
                <w:szCs w:val="20"/>
              </w:rPr>
            </w:pPr>
            <w:r>
              <w:rPr>
                <w:b/>
                <w:bCs/>
                <w:sz w:val="20"/>
                <w:szCs w:val="20"/>
              </w:rPr>
              <w:t xml:space="preserve"> $</w:t>
            </w:r>
            <w:r w:rsidR="00AA56DE">
              <w:rPr>
                <w:b/>
                <w:bCs/>
                <w:sz w:val="20"/>
                <w:szCs w:val="20"/>
              </w:rPr>
              <w:t xml:space="preserve">         </w:t>
            </w:r>
            <w:r>
              <w:rPr>
                <w:b/>
                <w:bCs/>
                <w:sz w:val="20"/>
                <w:szCs w:val="20"/>
              </w:rPr>
              <w:t xml:space="preserve">38.8 </w:t>
            </w:r>
          </w:p>
        </w:tc>
        <w:tc>
          <w:tcPr>
            <w:tcW w:w="1526" w:type="dxa"/>
            <w:tcBorders>
              <w:top w:val="nil"/>
              <w:left w:val="nil"/>
              <w:bottom w:val="single" w:sz="4" w:space="0" w:color="auto"/>
              <w:right w:val="single" w:sz="4" w:space="0" w:color="auto"/>
            </w:tcBorders>
            <w:shd w:val="clear" w:color="auto" w:fill="auto"/>
            <w:noWrap/>
            <w:vAlign w:val="bottom"/>
            <w:hideMark/>
          </w:tcPr>
          <w:p w14:paraId="0F66F83F" w14:textId="0D1A33CC" w:rsidR="00602392" w:rsidRPr="0029295F" w:rsidRDefault="00602392" w:rsidP="00602392">
            <w:pPr>
              <w:spacing w:line="240" w:lineRule="auto"/>
              <w:jc w:val="left"/>
              <w:rPr>
                <w:rFonts w:eastAsia="Times New Roman"/>
                <w:b/>
                <w:bCs/>
                <w:sz w:val="20"/>
                <w:szCs w:val="20"/>
              </w:rPr>
            </w:pPr>
            <w:r>
              <w:rPr>
                <w:b/>
                <w:bCs/>
                <w:sz w:val="20"/>
                <w:szCs w:val="20"/>
              </w:rPr>
              <w:t xml:space="preserve"> $</w:t>
            </w:r>
            <w:r w:rsidR="00AA56DE">
              <w:rPr>
                <w:b/>
                <w:bCs/>
                <w:sz w:val="20"/>
                <w:szCs w:val="20"/>
              </w:rPr>
              <w:t xml:space="preserve">         </w:t>
            </w:r>
            <w:r>
              <w:rPr>
                <w:b/>
                <w:bCs/>
                <w:sz w:val="20"/>
                <w:szCs w:val="20"/>
              </w:rPr>
              <w:t xml:space="preserve">193.9 </w:t>
            </w:r>
          </w:p>
        </w:tc>
        <w:tc>
          <w:tcPr>
            <w:tcW w:w="1526" w:type="dxa"/>
            <w:tcBorders>
              <w:top w:val="nil"/>
              <w:left w:val="nil"/>
              <w:bottom w:val="single" w:sz="4" w:space="0" w:color="auto"/>
              <w:right w:val="single" w:sz="4" w:space="0" w:color="auto"/>
            </w:tcBorders>
            <w:shd w:val="clear" w:color="auto" w:fill="auto"/>
            <w:noWrap/>
            <w:vAlign w:val="bottom"/>
            <w:hideMark/>
          </w:tcPr>
          <w:p w14:paraId="7C4E4C78" w14:textId="35EA211B" w:rsidR="00602392" w:rsidRPr="0029295F" w:rsidRDefault="00602392" w:rsidP="00602392">
            <w:pPr>
              <w:spacing w:line="240" w:lineRule="auto"/>
              <w:jc w:val="left"/>
              <w:rPr>
                <w:rFonts w:eastAsia="Times New Roman"/>
                <w:b/>
                <w:bCs/>
                <w:sz w:val="20"/>
                <w:szCs w:val="20"/>
              </w:rPr>
            </w:pPr>
            <w:r>
              <w:rPr>
                <w:b/>
                <w:bCs/>
                <w:sz w:val="20"/>
                <w:szCs w:val="20"/>
              </w:rPr>
              <w:t xml:space="preserve"> $</w:t>
            </w:r>
            <w:r w:rsidR="00AA56DE">
              <w:rPr>
                <w:b/>
                <w:bCs/>
                <w:sz w:val="20"/>
                <w:szCs w:val="20"/>
              </w:rPr>
              <w:t xml:space="preserve">         </w:t>
            </w:r>
            <w:r>
              <w:rPr>
                <w:b/>
                <w:bCs/>
                <w:sz w:val="20"/>
                <w:szCs w:val="20"/>
              </w:rPr>
              <w:t xml:space="preserve">249.9 </w:t>
            </w:r>
          </w:p>
        </w:tc>
        <w:tc>
          <w:tcPr>
            <w:tcW w:w="1526" w:type="dxa"/>
            <w:tcBorders>
              <w:top w:val="nil"/>
              <w:left w:val="nil"/>
              <w:bottom w:val="single" w:sz="4" w:space="0" w:color="auto"/>
              <w:right w:val="single" w:sz="4" w:space="0" w:color="auto"/>
            </w:tcBorders>
            <w:shd w:val="clear" w:color="auto" w:fill="auto"/>
            <w:noWrap/>
            <w:vAlign w:val="bottom"/>
            <w:hideMark/>
          </w:tcPr>
          <w:p w14:paraId="62D891A6" w14:textId="4427C880" w:rsidR="00602392" w:rsidRPr="0029295F" w:rsidRDefault="00602392" w:rsidP="00602392">
            <w:pPr>
              <w:spacing w:line="240" w:lineRule="auto"/>
              <w:jc w:val="left"/>
              <w:rPr>
                <w:rFonts w:eastAsia="Times New Roman"/>
                <w:b/>
                <w:bCs/>
                <w:sz w:val="20"/>
                <w:szCs w:val="20"/>
              </w:rPr>
            </w:pPr>
            <w:r>
              <w:rPr>
                <w:b/>
                <w:bCs/>
                <w:sz w:val="20"/>
                <w:szCs w:val="20"/>
              </w:rPr>
              <w:t xml:space="preserve"> $</w:t>
            </w:r>
            <w:r w:rsidR="00AA56DE">
              <w:rPr>
                <w:b/>
                <w:bCs/>
                <w:sz w:val="20"/>
                <w:szCs w:val="20"/>
              </w:rPr>
              <w:t xml:space="preserve">         </w:t>
            </w:r>
            <w:r>
              <w:rPr>
                <w:b/>
                <w:bCs/>
                <w:sz w:val="20"/>
                <w:szCs w:val="20"/>
              </w:rPr>
              <w:t xml:space="preserve">900.8 </w:t>
            </w:r>
          </w:p>
        </w:tc>
        <w:tc>
          <w:tcPr>
            <w:tcW w:w="1526" w:type="dxa"/>
            <w:gridSpan w:val="2"/>
            <w:tcBorders>
              <w:top w:val="nil"/>
              <w:left w:val="nil"/>
              <w:bottom w:val="single" w:sz="4" w:space="0" w:color="auto"/>
              <w:right w:val="single" w:sz="4" w:space="0" w:color="auto"/>
            </w:tcBorders>
            <w:shd w:val="clear" w:color="auto" w:fill="auto"/>
            <w:noWrap/>
            <w:vAlign w:val="bottom"/>
            <w:hideMark/>
          </w:tcPr>
          <w:p w14:paraId="29588976" w14:textId="67A00BBA" w:rsidR="00602392" w:rsidRPr="0029295F" w:rsidRDefault="00602392" w:rsidP="00602392">
            <w:pPr>
              <w:spacing w:line="240" w:lineRule="auto"/>
              <w:jc w:val="left"/>
              <w:rPr>
                <w:rFonts w:eastAsia="Times New Roman"/>
                <w:b/>
                <w:bCs/>
                <w:sz w:val="20"/>
                <w:szCs w:val="20"/>
              </w:rPr>
            </w:pPr>
            <w:r>
              <w:rPr>
                <w:b/>
                <w:bCs/>
                <w:sz w:val="20"/>
                <w:szCs w:val="20"/>
              </w:rPr>
              <w:t xml:space="preserve"> $</w:t>
            </w:r>
            <w:r w:rsidR="00AA56DE">
              <w:rPr>
                <w:b/>
                <w:bCs/>
                <w:sz w:val="20"/>
                <w:szCs w:val="20"/>
              </w:rPr>
              <w:t xml:space="preserve">      </w:t>
            </w:r>
            <w:r>
              <w:rPr>
                <w:b/>
                <w:bCs/>
                <w:sz w:val="20"/>
                <w:szCs w:val="20"/>
              </w:rPr>
              <w:t xml:space="preserve">1,552.6 </w:t>
            </w:r>
          </w:p>
        </w:tc>
      </w:tr>
      <w:tr w:rsidR="009E7C38" w:rsidRPr="00D4192F" w14:paraId="1C972602" w14:textId="77777777" w:rsidTr="009E7C38">
        <w:trPr>
          <w:trHeight w:val="461"/>
        </w:trPr>
        <w:tc>
          <w:tcPr>
            <w:tcW w:w="2290" w:type="dxa"/>
            <w:gridSpan w:val="2"/>
            <w:tcBorders>
              <w:top w:val="nil"/>
              <w:left w:val="nil"/>
              <w:bottom w:val="nil"/>
              <w:right w:val="nil"/>
            </w:tcBorders>
            <w:shd w:val="clear" w:color="auto" w:fill="auto"/>
            <w:noWrap/>
            <w:vAlign w:val="bottom"/>
            <w:hideMark/>
          </w:tcPr>
          <w:p w14:paraId="07F84BDA" w14:textId="57A606A7" w:rsidR="009E7C38" w:rsidRPr="00AA56DE" w:rsidRDefault="009E7C38" w:rsidP="009E7C38">
            <w:pPr>
              <w:spacing w:line="240" w:lineRule="auto"/>
              <w:jc w:val="left"/>
              <w:rPr>
                <w:rFonts w:eastAsia="Times New Roman"/>
                <w:i/>
                <w:iCs/>
                <w:sz w:val="20"/>
                <w:szCs w:val="20"/>
              </w:rPr>
            </w:pPr>
            <w:r w:rsidRPr="00AA56DE">
              <w:rPr>
                <w:rFonts w:eastAsia="Times New Roman"/>
                <w:i/>
                <w:iCs/>
                <w:sz w:val="20"/>
                <w:szCs w:val="20"/>
              </w:rPr>
              <w:t>Escalation included in Forecast above**</w:t>
            </w:r>
          </w:p>
        </w:tc>
        <w:tc>
          <w:tcPr>
            <w:tcW w:w="1526" w:type="dxa"/>
            <w:tcBorders>
              <w:top w:val="nil"/>
              <w:left w:val="nil"/>
              <w:bottom w:val="nil"/>
              <w:right w:val="nil"/>
            </w:tcBorders>
            <w:shd w:val="clear" w:color="auto" w:fill="auto"/>
            <w:noWrap/>
            <w:vAlign w:val="center"/>
            <w:hideMark/>
          </w:tcPr>
          <w:p w14:paraId="5B82A430" w14:textId="520B584F" w:rsidR="009E7C38" w:rsidRPr="00AA56DE" w:rsidRDefault="009E7C38" w:rsidP="009E7C38">
            <w:pPr>
              <w:spacing w:line="240" w:lineRule="auto"/>
              <w:jc w:val="right"/>
              <w:rPr>
                <w:rFonts w:eastAsia="Times New Roman"/>
                <w:i/>
                <w:iCs/>
                <w:sz w:val="20"/>
                <w:szCs w:val="20"/>
              </w:rPr>
            </w:pPr>
            <w:r w:rsidRPr="00AA56DE">
              <w:rPr>
                <w:rFonts w:eastAsia="Times New Roman"/>
                <w:i/>
                <w:iCs/>
                <w:sz w:val="20"/>
                <w:szCs w:val="20"/>
              </w:rPr>
              <w:t>N/A</w:t>
            </w:r>
          </w:p>
        </w:tc>
        <w:tc>
          <w:tcPr>
            <w:tcW w:w="1526" w:type="dxa"/>
            <w:tcBorders>
              <w:top w:val="single" w:sz="4" w:space="0" w:color="D9E1F2"/>
              <w:left w:val="nil"/>
              <w:bottom w:val="single" w:sz="4" w:space="0" w:color="D9E1F2"/>
              <w:right w:val="nil"/>
            </w:tcBorders>
            <w:shd w:val="clear" w:color="auto" w:fill="auto"/>
            <w:noWrap/>
            <w:vAlign w:val="center"/>
            <w:hideMark/>
          </w:tcPr>
          <w:p w14:paraId="170C5169" w14:textId="06E8338C" w:rsidR="009E7C38" w:rsidRPr="00AA56DE" w:rsidRDefault="009E7C38" w:rsidP="009E7C38">
            <w:pPr>
              <w:spacing w:line="240" w:lineRule="auto"/>
              <w:jc w:val="right"/>
              <w:rPr>
                <w:rFonts w:eastAsia="Times New Roman"/>
                <w:i/>
                <w:iCs/>
                <w:sz w:val="20"/>
                <w:szCs w:val="20"/>
              </w:rPr>
            </w:pPr>
            <w:r>
              <w:rPr>
                <w:b/>
                <w:bCs/>
                <w:sz w:val="20"/>
                <w:szCs w:val="20"/>
              </w:rPr>
              <w:t>REDACTED</w:t>
            </w:r>
          </w:p>
        </w:tc>
        <w:tc>
          <w:tcPr>
            <w:tcW w:w="1526" w:type="dxa"/>
            <w:tcBorders>
              <w:top w:val="single" w:sz="4" w:space="0" w:color="D9E1F2"/>
              <w:left w:val="nil"/>
              <w:bottom w:val="single" w:sz="4" w:space="0" w:color="D9E1F2"/>
              <w:right w:val="nil"/>
            </w:tcBorders>
            <w:shd w:val="clear" w:color="auto" w:fill="auto"/>
            <w:noWrap/>
            <w:vAlign w:val="center"/>
            <w:hideMark/>
          </w:tcPr>
          <w:p w14:paraId="4E9BF19A" w14:textId="5AF62EDF" w:rsidR="009E7C38" w:rsidRPr="00AA56DE" w:rsidRDefault="009E7C38" w:rsidP="009E7C38">
            <w:pPr>
              <w:spacing w:line="240" w:lineRule="auto"/>
              <w:jc w:val="right"/>
              <w:rPr>
                <w:rFonts w:eastAsia="Times New Roman"/>
                <w:i/>
                <w:iCs/>
                <w:sz w:val="20"/>
                <w:szCs w:val="20"/>
              </w:rPr>
            </w:pPr>
            <w:r>
              <w:rPr>
                <w:b/>
                <w:bCs/>
                <w:sz w:val="20"/>
                <w:szCs w:val="20"/>
              </w:rPr>
              <w:t>REDACTED</w:t>
            </w:r>
          </w:p>
        </w:tc>
        <w:tc>
          <w:tcPr>
            <w:tcW w:w="1526" w:type="dxa"/>
            <w:tcBorders>
              <w:top w:val="nil"/>
              <w:left w:val="nil"/>
              <w:bottom w:val="nil"/>
              <w:right w:val="nil"/>
            </w:tcBorders>
            <w:shd w:val="clear" w:color="auto" w:fill="auto"/>
            <w:noWrap/>
            <w:vAlign w:val="center"/>
            <w:hideMark/>
          </w:tcPr>
          <w:p w14:paraId="4F906D39" w14:textId="5A78FF25" w:rsidR="009E7C38" w:rsidRPr="00AA56DE" w:rsidRDefault="009E7C38" w:rsidP="009E7C38">
            <w:pPr>
              <w:spacing w:line="240" w:lineRule="auto"/>
              <w:jc w:val="right"/>
              <w:rPr>
                <w:rFonts w:eastAsia="Times New Roman"/>
                <w:i/>
                <w:iCs/>
                <w:sz w:val="20"/>
                <w:szCs w:val="20"/>
              </w:rPr>
            </w:pPr>
            <w:r>
              <w:rPr>
                <w:b/>
                <w:bCs/>
                <w:sz w:val="20"/>
                <w:szCs w:val="20"/>
              </w:rPr>
              <w:t>REDACTED</w:t>
            </w:r>
          </w:p>
        </w:tc>
        <w:tc>
          <w:tcPr>
            <w:tcW w:w="1526" w:type="dxa"/>
            <w:tcBorders>
              <w:top w:val="nil"/>
              <w:left w:val="nil"/>
              <w:bottom w:val="nil"/>
              <w:right w:val="nil"/>
            </w:tcBorders>
            <w:shd w:val="clear" w:color="auto" w:fill="auto"/>
            <w:noWrap/>
            <w:vAlign w:val="center"/>
            <w:hideMark/>
          </w:tcPr>
          <w:p w14:paraId="72BAFA19" w14:textId="4C0A0CAE" w:rsidR="009E7C38" w:rsidRPr="00AA56DE" w:rsidRDefault="009E7C38" w:rsidP="009E7C38">
            <w:pPr>
              <w:spacing w:line="240" w:lineRule="auto"/>
              <w:jc w:val="right"/>
              <w:rPr>
                <w:rFonts w:eastAsia="Times New Roman"/>
                <w:i/>
                <w:iCs/>
                <w:sz w:val="20"/>
                <w:szCs w:val="20"/>
              </w:rPr>
            </w:pPr>
            <w:r>
              <w:rPr>
                <w:b/>
                <w:bCs/>
                <w:sz w:val="20"/>
                <w:szCs w:val="20"/>
              </w:rPr>
              <w:t>REDACTED</w:t>
            </w:r>
          </w:p>
        </w:tc>
        <w:tc>
          <w:tcPr>
            <w:tcW w:w="1526" w:type="dxa"/>
            <w:tcBorders>
              <w:top w:val="nil"/>
              <w:left w:val="nil"/>
              <w:bottom w:val="nil"/>
              <w:right w:val="nil"/>
            </w:tcBorders>
            <w:shd w:val="clear" w:color="auto" w:fill="auto"/>
            <w:noWrap/>
            <w:vAlign w:val="center"/>
            <w:hideMark/>
          </w:tcPr>
          <w:p w14:paraId="0A197B7C" w14:textId="50C1992C" w:rsidR="009E7C38" w:rsidRPr="00AA56DE" w:rsidRDefault="009E7C38" w:rsidP="009E7C38">
            <w:pPr>
              <w:spacing w:line="240" w:lineRule="auto"/>
              <w:jc w:val="right"/>
              <w:rPr>
                <w:rFonts w:eastAsia="Times New Roman"/>
                <w:i/>
                <w:iCs/>
                <w:sz w:val="20"/>
                <w:szCs w:val="20"/>
              </w:rPr>
            </w:pPr>
            <w:r>
              <w:rPr>
                <w:b/>
                <w:bCs/>
                <w:sz w:val="20"/>
                <w:szCs w:val="20"/>
              </w:rPr>
              <w:t>REDACTED</w:t>
            </w:r>
          </w:p>
        </w:tc>
        <w:tc>
          <w:tcPr>
            <w:tcW w:w="1526" w:type="dxa"/>
            <w:gridSpan w:val="2"/>
            <w:tcBorders>
              <w:top w:val="nil"/>
              <w:left w:val="nil"/>
              <w:bottom w:val="nil"/>
              <w:right w:val="nil"/>
            </w:tcBorders>
            <w:shd w:val="clear" w:color="auto" w:fill="auto"/>
            <w:noWrap/>
            <w:vAlign w:val="center"/>
            <w:hideMark/>
          </w:tcPr>
          <w:p w14:paraId="0EA2F4D4" w14:textId="0FC5200C" w:rsidR="009E7C38" w:rsidRPr="00AA56DE" w:rsidRDefault="009E7C38" w:rsidP="009E7C38">
            <w:pPr>
              <w:spacing w:line="240" w:lineRule="auto"/>
              <w:jc w:val="right"/>
              <w:rPr>
                <w:rFonts w:eastAsia="Times New Roman"/>
                <w:i/>
                <w:iCs/>
                <w:sz w:val="20"/>
                <w:szCs w:val="20"/>
              </w:rPr>
            </w:pPr>
            <w:r w:rsidRPr="00AA56DE">
              <w:rPr>
                <w:i/>
                <w:iCs/>
                <w:color w:val="000000"/>
                <w:sz w:val="20"/>
                <w:szCs w:val="20"/>
              </w:rPr>
              <w:t xml:space="preserve"> $   360.0 </w:t>
            </w:r>
          </w:p>
        </w:tc>
      </w:tr>
    </w:tbl>
    <w:p w14:paraId="1E4A2E34" w14:textId="77777777" w:rsidR="00D13262" w:rsidRDefault="00D13262" w:rsidP="00E02CC5">
      <w:pPr>
        <w:rPr>
          <w:sz w:val="20"/>
          <w:szCs w:val="20"/>
        </w:rPr>
      </w:pPr>
    </w:p>
    <w:p w14:paraId="36838F8B" w14:textId="77777777" w:rsidR="00D13262" w:rsidRPr="00302760" w:rsidRDefault="00D13262" w:rsidP="00E02CC5">
      <w:pPr>
        <w:rPr>
          <w:b/>
          <w:bCs/>
          <w:i/>
          <w:iCs/>
          <w:sz w:val="20"/>
          <w:szCs w:val="20"/>
        </w:rPr>
      </w:pPr>
      <w:r w:rsidRPr="00302760">
        <w:rPr>
          <w:b/>
          <w:bCs/>
          <w:i/>
          <w:iCs/>
          <w:sz w:val="20"/>
          <w:szCs w:val="20"/>
        </w:rPr>
        <w:t>Retail Cost Estimates</w:t>
      </w:r>
    </w:p>
    <w:p w14:paraId="70269917" w14:textId="58D1A699" w:rsidR="00D13262" w:rsidRPr="003D640E" w:rsidRDefault="00D13262" w:rsidP="00302760">
      <w:pPr>
        <w:pStyle w:val="TableFootnote"/>
      </w:pPr>
      <w:r w:rsidRPr="003D640E">
        <w:t>*Project-to-Date Actuals represent costs incurred from January 1, 2003</w:t>
      </w:r>
      <w:r w:rsidR="00A92CAF">
        <w:t>,</w:t>
      </w:r>
      <w:r w:rsidRPr="003D640E">
        <w:t xml:space="preserve"> through </w:t>
      </w:r>
      <w:r w:rsidR="00276AF0">
        <w:t>December</w:t>
      </w:r>
      <w:r w:rsidR="00866B4B">
        <w:t xml:space="preserve"> 31</w:t>
      </w:r>
      <w:r w:rsidR="00866B4B" w:rsidRPr="003D640E">
        <w:t>, 202</w:t>
      </w:r>
      <w:r w:rsidR="00866B4B">
        <w:t>3</w:t>
      </w:r>
      <w:r w:rsidR="00AD5D0C">
        <w:t>.</w:t>
      </w:r>
    </w:p>
    <w:p w14:paraId="142E376D" w14:textId="17C2707A" w:rsidR="00D13262" w:rsidRPr="003D640E" w:rsidRDefault="00D13262" w:rsidP="00302760">
      <w:pPr>
        <w:pStyle w:val="TableFootnote"/>
      </w:pPr>
      <w:r w:rsidRPr="003D640E">
        <w:t>**Forecasted escalation is applied based on ARO accounting standards under ASC 410</w:t>
      </w:r>
      <w:r w:rsidR="00AD5D0C">
        <w:t>.</w:t>
      </w:r>
    </w:p>
    <w:p w14:paraId="476B1552" w14:textId="7B8B572B" w:rsidR="00D13262" w:rsidRPr="003D640E" w:rsidRDefault="00D13262" w:rsidP="00302760">
      <w:pPr>
        <w:pStyle w:val="TableFootnote"/>
        <w:rPr>
          <w:b/>
          <w:bCs/>
          <w:sz w:val="24"/>
          <w:szCs w:val="24"/>
        </w:rPr>
        <w:sectPr w:rsidR="00D13262" w:rsidRPr="003D640E" w:rsidSect="001F7682">
          <w:pgSz w:w="15840" w:h="12240" w:orient="landscape"/>
          <w:pgMar w:top="1296" w:right="1296" w:bottom="1296" w:left="1296" w:header="720" w:footer="720" w:gutter="0"/>
          <w:pgBorders>
            <w:top w:val="single" w:sz="8" w:space="10" w:color="auto"/>
            <w:bottom w:val="single" w:sz="8" w:space="0" w:color="auto"/>
          </w:pgBorders>
          <w:cols w:space="720"/>
          <w:docGrid w:linePitch="360"/>
        </w:sectPr>
      </w:pPr>
      <w:r w:rsidRPr="003D640E">
        <w:t>Note: Details may not add to totals due to rounding</w:t>
      </w:r>
      <w:r w:rsidR="00AD5D0C">
        <w:t>.</w:t>
      </w:r>
    </w:p>
    <w:p w14:paraId="73874CA9" w14:textId="3A007A48" w:rsidR="001A4ACC" w:rsidRPr="003D640E" w:rsidRDefault="001A4ACC" w:rsidP="00E02CC5">
      <w:pPr>
        <w:pStyle w:val="Caption"/>
        <w:spacing w:line="276" w:lineRule="auto"/>
      </w:pPr>
      <w:bookmarkStart w:id="108" w:name="_Ref83374148"/>
      <w:bookmarkStart w:id="109" w:name="Table_8"/>
      <w:r w:rsidRPr="003D640E">
        <w:lastRenderedPageBreak/>
        <w:t xml:space="preserve">Table </w:t>
      </w:r>
      <w:r w:rsidRPr="003D640E">
        <w:fldChar w:fldCharType="begin"/>
      </w:r>
      <w:r w:rsidRPr="003D640E">
        <w:instrText>SEQ Table \* ARABIC</w:instrText>
      </w:r>
      <w:r w:rsidRPr="003D640E">
        <w:fldChar w:fldCharType="separate"/>
      </w:r>
      <w:r w:rsidR="00D877B3">
        <w:rPr>
          <w:noProof/>
        </w:rPr>
        <w:t>8</w:t>
      </w:r>
      <w:r w:rsidRPr="003D640E">
        <w:fldChar w:fldCharType="end"/>
      </w:r>
      <w:bookmarkEnd w:id="108"/>
      <w:r w:rsidRPr="003D640E">
        <w:t>. Current Cost Estimates for CCR ARO Ash Pond Closure and Landfill Projects</w:t>
      </w:r>
    </w:p>
    <w:bookmarkEnd w:id="109"/>
    <w:p w14:paraId="4B48B75D" w14:textId="77777777" w:rsidR="00704D91" w:rsidRPr="003D640E" w:rsidRDefault="00704D91" w:rsidP="00E02CC5"/>
    <w:tbl>
      <w:tblPr>
        <w:tblW w:w="13385" w:type="dxa"/>
        <w:tblInd w:w="-270" w:type="dxa"/>
        <w:tblLook w:val="04A0" w:firstRow="1" w:lastRow="0" w:firstColumn="1" w:lastColumn="0" w:noHBand="0" w:noVBand="1"/>
      </w:tblPr>
      <w:tblGrid>
        <w:gridCol w:w="2070"/>
        <w:gridCol w:w="220"/>
        <w:gridCol w:w="1526"/>
        <w:gridCol w:w="1526"/>
        <w:gridCol w:w="1526"/>
        <w:gridCol w:w="1526"/>
        <w:gridCol w:w="1526"/>
        <w:gridCol w:w="416"/>
        <w:gridCol w:w="1110"/>
        <w:gridCol w:w="536"/>
        <w:gridCol w:w="990"/>
        <w:gridCol w:w="413"/>
      </w:tblGrid>
      <w:tr w:rsidR="00543BC1" w:rsidRPr="003D640E" w14:paraId="0DA3F316" w14:textId="77777777" w:rsidTr="008D6D66">
        <w:trPr>
          <w:trHeight w:val="801"/>
        </w:trPr>
        <w:tc>
          <w:tcPr>
            <w:tcW w:w="2070" w:type="dxa"/>
            <w:tcBorders>
              <w:top w:val="nil"/>
              <w:left w:val="nil"/>
              <w:bottom w:val="nil"/>
              <w:right w:val="nil"/>
            </w:tcBorders>
            <w:shd w:val="clear" w:color="auto" w:fill="auto"/>
            <w:noWrap/>
            <w:vAlign w:val="bottom"/>
            <w:hideMark/>
          </w:tcPr>
          <w:p w14:paraId="3B15B34F" w14:textId="77777777" w:rsidR="0025744F" w:rsidRPr="003D640E" w:rsidRDefault="0025744F">
            <w:pPr>
              <w:spacing w:line="240" w:lineRule="auto"/>
              <w:rPr>
                <w:rFonts w:ascii="Times New Roman" w:eastAsia="Times New Roman" w:hAnsi="Times New Roman" w:cs="Times New Roman"/>
              </w:rPr>
            </w:pPr>
          </w:p>
        </w:tc>
        <w:tc>
          <w:tcPr>
            <w:tcW w:w="8266" w:type="dxa"/>
            <w:gridSpan w:val="7"/>
            <w:tcBorders>
              <w:top w:val="nil"/>
              <w:left w:val="nil"/>
              <w:bottom w:val="nil"/>
              <w:right w:val="nil"/>
            </w:tcBorders>
            <w:shd w:val="clear" w:color="auto" w:fill="auto"/>
            <w:noWrap/>
            <w:vAlign w:val="bottom"/>
            <w:hideMark/>
          </w:tcPr>
          <w:p w14:paraId="4A8CAC60" w14:textId="77777777" w:rsidR="0025744F" w:rsidRPr="003D640E" w:rsidRDefault="0025744F">
            <w:pPr>
              <w:spacing w:line="240" w:lineRule="auto"/>
              <w:jc w:val="center"/>
              <w:rPr>
                <w:rFonts w:eastAsia="Times New Roman"/>
                <w:sz w:val="20"/>
                <w:szCs w:val="20"/>
              </w:rPr>
            </w:pPr>
            <w:r w:rsidRPr="003D640E">
              <w:rPr>
                <w:rFonts w:eastAsia="Times New Roman"/>
                <w:sz w:val="20"/>
                <w:szCs w:val="20"/>
              </w:rPr>
              <w:t>($ in Millions)</w:t>
            </w:r>
          </w:p>
        </w:tc>
        <w:tc>
          <w:tcPr>
            <w:tcW w:w="1646" w:type="dxa"/>
            <w:gridSpan w:val="2"/>
            <w:tcBorders>
              <w:top w:val="nil"/>
              <w:left w:val="nil"/>
              <w:bottom w:val="nil"/>
              <w:right w:val="nil"/>
            </w:tcBorders>
            <w:shd w:val="clear" w:color="auto" w:fill="auto"/>
            <w:noWrap/>
            <w:vAlign w:val="bottom"/>
            <w:hideMark/>
          </w:tcPr>
          <w:p w14:paraId="11BDAE14" w14:textId="77777777" w:rsidR="0025744F" w:rsidRPr="003D640E" w:rsidRDefault="0025744F">
            <w:pPr>
              <w:spacing w:line="240" w:lineRule="auto"/>
              <w:jc w:val="center"/>
              <w:rPr>
                <w:rFonts w:eastAsia="Times New Roman"/>
                <w:sz w:val="20"/>
                <w:szCs w:val="20"/>
              </w:rPr>
            </w:pPr>
          </w:p>
        </w:tc>
        <w:tc>
          <w:tcPr>
            <w:tcW w:w="1403" w:type="dxa"/>
            <w:gridSpan w:val="2"/>
            <w:tcBorders>
              <w:top w:val="nil"/>
              <w:left w:val="nil"/>
              <w:bottom w:val="nil"/>
              <w:right w:val="nil"/>
            </w:tcBorders>
            <w:shd w:val="clear" w:color="auto" w:fill="auto"/>
            <w:noWrap/>
            <w:vAlign w:val="bottom"/>
            <w:hideMark/>
          </w:tcPr>
          <w:p w14:paraId="34CBE885" w14:textId="77777777" w:rsidR="0025744F" w:rsidRPr="003D640E" w:rsidRDefault="0025744F">
            <w:pPr>
              <w:spacing w:line="240" w:lineRule="auto"/>
              <w:rPr>
                <w:rFonts w:ascii="Times New Roman" w:eastAsia="Times New Roman" w:hAnsi="Times New Roman" w:cs="Times New Roman"/>
                <w:sz w:val="20"/>
                <w:szCs w:val="20"/>
              </w:rPr>
            </w:pPr>
          </w:p>
        </w:tc>
      </w:tr>
      <w:tr w:rsidR="000D00B1" w:rsidRPr="003D640E" w14:paraId="3E973FD7" w14:textId="77777777" w:rsidTr="00E75714">
        <w:trPr>
          <w:gridAfter w:val="1"/>
          <w:wAfter w:w="413" w:type="dxa"/>
          <w:trHeight w:val="985"/>
        </w:trPr>
        <w:tc>
          <w:tcPr>
            <w:tcW w:w="2290" w:type="dxa"/>
            <w:gridSpan w:val="2"/>
            <w:tcBorders>
              <w:top w:val="nil"/>
              <w:left w:val="nil"/>
              <w:bottom w:val="nil"/>
              <w:right w:val="nil"/>
            </w:tcBorders>
            <w:shd w:val="clear" w:color="auto" w:fill="305496"/>
            <w:vAlign w:val="center"/>
            <w:hideMark/>
          </w:tcPr>
          <w:p w14:paraId="65B15261" w14:textId="77777777" w:rsidR="00EA49E9" w:rsidRPr="003D640E" w:rsidRDefault="00EA49E9" w:rsidP="00447F68">
            <w:pPr>
              <w:spacing w:line="240" w:lineRule="auto"/>
              <w:jc w:val="center"/>
              <w:rPr>
                <w:rFonts w:eastAsia="Times New Roman"/>
                <w:b/>
                <w:bCs/>
                <w:color w:val="FFFFFF"/>
                <w:sz w:val="20"/>
                <w:szCs w:val="20"/>
              </w:rPr>
            </w:pPr>
            <w:r w:rsidRPr="003D640E">
              <w:rPr>
                <w:rFonts w:eastAsia="Times New Roman"/>
                <w:b/>
                <w:bCs/>
                <w:color w:val="FFFFFF"/>
                <w:sz w:val="20"/>
                <w:szCs w:val="20"/>
              </w:rPr>
              <w:t>Category</w:t>
            </w:r>
          </w:p>
        </w:tc>
        <w:tc>
          <w:tcPr>
            <w:tcW w:w="1526" w:type="dxa"/>
            <w:tcBorders>
              <w:top w:val="nil"/>
              <w:left w:val="nil"/>
              <w:bottom w:val="nil"/>
              <w:right w:val="nil"/>
            </w:tcBorders>
            <w:shd w:val="clear" w:color="auto" w:fill="305496"/>
            <w:vAlign w:val="center"/>
            <w:hideMark/>
          </w:tcPr>
          <w:p w14:paraId="5EB246B4" w14:textId="32DD4E70" w:rsidR="00EA49E9" w:rsidRPr="003D640E" w:rsidRDefault="00EA49E9" w:rsidP="00447F68">
            <w:pPr>
              <w:spacing w:line="240" w:lineRule="auto"/>
              <w:jc w:val="center"/>
              <w:rPr>
                <w:rFonts w:eastAsia="Times New Roman"/>
                <w:b/>
                <w:bCs/>
                <w:color w:val="FFFFFF"/>
                <w:sz w:val="20"/>
                <w:szCs w:val="20"/>
              </w:rPr>
            </w:pPr>
            <w:r w:rsidRPr="003D640E">
              <w:rPr>
                <w:rFonts w:eastAsia="Times New Roman"/>
                <w:b/>
                <w:bCs/>
                <w:color w:val="FFFFFF"/>
                <w:sz w:val="20"/>
                <w:szCs w:val="20"/>
              </w:rPr>
              <w:t>Project to Date Actuals Through</w:t>
            </w:r>
            <w:r>
              <w:rPr>
                <w:rFonts w:eastAsia="Times New Roman"/>
                <w:b/>
                <w:bCs/>
                <w:color w:val="FFFFFF"/>
                <w:sz w:val="20"/>
                <w:szCs w:val="20"/>
              </w:rPr>
              <w:t xml:space="preserve"> December 2023</w:t>
            </w:r>
            <w:r w:rsidRPr="003D640E">
              <w:rPr>
                <w:rFonts w:eastAsia="Times New Roman"/>
                <w:b/>
                <w:bCs/>
                <w:color w:val="FFFFFF"/>
                <w:sz w:val="20"/>
                <w:szCs w:val="20"/>
              </w:rPr>
              <w:t>*</w:t>
            </w:r>
          </w:p>
        </w:tc>
        <w:tc>
          <w:tcPr>
            <w:tcW w:w="1526" w:type="dxa"/>
            <w:tcBorders>
              <w:top w:val="nil"/>
              <w:left w:val="nil"/>
              <w:bottom w:val="nil"/>
              <w:right w:val="nil"/>
            </w:tcBorders>
            <w:shd w:val="clear" w:color="auto" w:fill="305496"/>
            <w:vAlign w:val="center"/>
            <w:hideMark/>
          </w:tcPr>
          <w:p w14:paraId="12FF2C30" w14:textId="5264B0D9" w:rsidR="00EA49E9" w:rsidRPr="003D640E" w:rsidRDefault="00EA49E9" w:rsidP="00447F68">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Pr>
                <w:rFonts w:eastAsia="Times New Roman"/>
                <w:b/>
                <w:bCs/>
                <w:color w:val="FFFFFF"/>
                <w:sz w:val="20"/>
                <w:szCs w:val="20"/>
              </w:rPr>
              <w:t>4</w:t>
            </w:r>
            <w:r w:rsidRPr="003D640E">
              <w:rPr>
                <w:rFonts w:eastAsia="Times New Roman"/>
                <w:b/>
                <w:bCs/>
                <w:color w:val="FFFFFF"/>
                <w:sz w:val="20"/>
                <w:szCs w:val="20"/>
              </w:rPr>
              <w:t xml:space="preserve"> Forecast</w:t>
            </w:r>
          </w:p>
        </w:tc>
        <w:tc>
          <w:tcPr>
            <w:tcW w:w="1526" w:type="dxa"/>
            <w:tcBorders>
              <w:top w:val="nil"/>
              <w:left w:val="nil"/>
              <w:bottom w:val="nil"/>
              <w:right w:val="nil"/>
            </w:tcBorders>
            <w:shd w:val="clear" w:color="auto" w:fill="305496"/>
            <w:vAlign w:val="center"/>
            <w:hideMark/>
          </w:tcPr>
          <w:p w14:paraId="624EE269" w14:textId="1076ACEC" w:rsidR="00EA49E9" w:rsidRPr="003D640E" w:rsidRDefault="00EA49E9" w:rsidP="00447F68">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Pr>
                <w:rFonts w:eastAsia="Times New Roman"/>
                <w:b/>
                <w:bCs/>
                <w:color w:val="FFFFFF"/>
                <w:sz w:val="20"/>
                <w:szCs w:val="20"/>
              </w:rPr>
              <w:t>5</w:t>
            </w:r>
            <w:r w:rsidRPr="003D640E">
              <w:rPr>
                <w:rFonts w:eastAsia="Times New Roman"/>
                <w:b/>
                <w:bCs/>
                <w:color w:val="FFFFFF"/>
                <w:sz w:val="20"/>
                <w:szCs w:val="20"/>
              </w:rPr>
              <w:t xml:space="preserve"> Forecast</w:t>
            </w:r>
          </w:p>
        </w:tc>
        <w:tc>
          <w:tcPr>
            <w:tcW w:w="1526" w:type="dxa"/>
            <w:tcBorders>
              <w:top w:val="nil"/>
              <w:left w:val="nil"/>
              <w:bottom w:val="nil"/>
              <w:right w:val="nil"/>
            </w:tcBorders>
            <w:shd w:val="clear" w:color="auto" w:fill="305496"/>
            <w:vAlign w:val="center"/>
            <w:hideMark/>
          </w:tcPr>
          <w:p w14:paraId="0750C019" w14:textId="7E6D88F0" w:rsidR="00EA49E9" w:rsidRPr="003D640E" w:rsidRDefault="00EA49E9" w:rsidP="00447F68">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Pr>
                <w:rFonts w:eastAsia="Times New Roman"/>
                <w:b/>
                <w:bCs/>
                <w:color w:val="FFFFFF"/>
                <w:sz w:val="20"/>
                <w:szCs w:val="20"/>
              </w:rPr>
              <w:t xml:space="preserve">6-2028 </w:t>
            </w:r>
            <w:r w:rsidRPr="003D640E">
              <w:rPr>
                <w:rFonts w:eastAsia="Times New Roman"/>
                <w:b/>
                <w:bCs/>
                <w:color w:val="FFFFFF"/>
                <w:sz w:val="20"/>
                <w:szCs w:val="20"/>
              </w:rPr>
              <w:t>Forecast</w:t>
            </w:r>
          </w:p>
        </w:tc>
        <w:tc>
          <w:tcPr>
            <w:tcW w:w="1526" w:type="dxa"/>
            <w:tcBorders>
              <w:top w:val="nil"/>
              <w:left w:val="nil"/>
              <w:bottom w:val="nil"/>
              <w:right w:val="nil"/>
            </w:tcBorders>
            <w:shd w:val="clear" w:color="auto" w:fill="305496"/>
            <w:vAlign w:val="center"/>
            <w:hideMark/>
          </w:tcPr>
          <w:p w14:paraId="3FE62C6A" w14:textId="59959579" w:rsidR="00EA49E9" w:rsidRPr="003D640E" w:rsidRDefault="00EA49E9" w:rsidP="00447F68">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Pr>
                <w:rFonts w:eastAsia="Times New Roman"/>
                <w:b/>
                <w:bCs/>
                <w:color w:val="FFFFFF"/>
                <w:sz w:val="20"/>
                <w:szCs w:val="20"/>
              </w:rPr>
              <w:t>9</w:t>
            </w:r>
            <w:r w:rsidRPr="003D640E">
              <w:rPr>
                <w:rFonts w:eastAsia="Times New Roman"/>
                <w:b/>
                <w:bCs/>
                <w:color w:val="FFFFFF"/>
                <w:sz w:val="20"/>
                <w:szCs w:val="20"/>
              </w:rPr>
              <w:t>-20</w:t>
            </w:r>
            <w:r>
              <w:rPr>
                <w:rFonts w:eastAsia="Times New Roman"/>
                <w:b/>
                <w:bCs/>
                <w:color w:val="FFFFFF"/>
                <w:sz w:val="20"/>
                <w:szCs w:val="20"/>
              </w:rPr>
              <w:t>31</w:t>
            </w:r>
            <w:r w:rsidRPr="003D640E">
              <w:rPr>
                <w:rFonts w:eastAsia="Times New Roman"/>
                <w:b/>
                <w:bCs/>
                <w:color w:val="FFFFFF"/>
                <w:sz w:val="20"/>
                <w:szCs w:val="20"/>
              </w:rPr>
              <w:t xml:space="preserve"> Forecast</w:t>
            </w:r>
          </w:p>
        </w:tc>
        <w:tc>
          <w:tcPr>
            <w:tcW w:w="1526" w:type="dxa"/>
            <w:gridSpan w:val="2"/>
            <w:tcBorders>
              <w:top w:val="nil"/>
              <w:left w:val="nil"/>
              <w:bottom w:val="nil"/>
              <w:right w:val="nil"/>
            </w:tcBorders>
            <w:shd w:val="clear" w:color="auto" w:fill="305496"/>
            <w:vAlign w:val="center"/>
            <w:hideMark/>
          </w:tcPr>
          <w:p w14:paraId="7C42B439" w14:textId="6F16F9F3" w:rsidR="00EA49E9" w:rsidRPr="003D640E" w:rsidRDefault="00EA49E9" w:rsidP="00447F68">
            <w:pPr>
              <w:spacing w:line="240" w:lineRule="auto"/>
              <w:jc w:val="center"/>
              <w:rPr>
                <w:rFonts w:eastAsia="Times New Roman"/>
                <w:b/>
                <w:bCs/>
                <w:color w:val="FFFFFF"/>
                <w:sz w:val="20"/>
                <w:szCs w:val="20"/>
              </w:rPr>
            </w:pPr>
            <w:r w:rsidRPr="003D640E">
              <w:rPr>
                <w:rFonts w:eastAsia="Times New Roman"/>
                <w:b/>
                <w:bCs/>
                <w:color w:val="FFFFFF"/>
                <w:sz w:val="20"/>
                <w:szCs w:val="20"/>
              </w:rPr>
              <w:t>20</w:t>
            </w:r>
            <w:r>
              <w:rPr>
                <w:rFonts w:eastAsia="Times New Roman"/>
                <w:b/>
                <w:bCs/>
                <w:color w:val="FFFFFF"/>
                <w:sz w:val="20"/>
                <w:szCs w:val="20"/>
              </w:rPr>
              <w:t>32</w:t>
            </w:r>
            <w:r w:rsidRPr="003D640E">
              <w:rPr>
                <w:rFonts w:eastAsia="Times New Roman"/>
                <w:b/>
                <w:bCs/>
                <w:color w:val="FFFFFF"/>
                <w:sz w:val="20"/>
                <w:szCs w:val="20"/>
              </w:rPr>
              <w:t>-207</w:t>
            </w:r>
            <w:r w:rsidR="00904100">
              <w:rPr>
                <w:rFonts w:eastAsia="Times New Roman"/>
                <w:b/>
                <w:bCs/>
                <w:color w:val="FFFFFF"/>
                <w:sz w:val="20"/>
                <w:szCs w:val="20"/>
              </w:rPr>
              <w:t>9</w:t>
            </w:r>
            <w:r w:rsidRPr="003D640E">
              <w:rPr>
                <w:rFonts w:eastAsia="Times New Roman"/>
                <w:b/>
                <w:bCs/>
                <w:color w:val="FFFFFF"/>
                <w:sz w:val="20"/>
                <w:szCs w:val="20"/>
              </w:rPr>
              <w:t xml:space="preserve"> Forecast</w:t>
            </w:r>
          </w:p>
        </w:tc>
        <w:tc>
          <w:tcPr>
            <w:tcW w:w="1526" w:type="dxa"/>
            <w:gridSpan w:val="2"/>
            <w:tcBorders>
              <w:top w:val="nil"/>
              <w:left w:val="nil"/>
              <w:bottom w:val="nil"/>
              <w:right w:val="nil"/>
            </w:tcBorders>
            <w:shd w:val="clear" w:color="auto" w:fill="305496"/>
            <w:vAlign w:val="center"/>
            <w:hideMark/>
          </w:tcPr>
          <w:p w14:paraId="2608E71E" w14:textId="7194A948" w:rsidR="00EA49E9" w:rsidRPr="003D640E" w:rsidRDefault="00EA49E9" w:rsidP="00447F68">
            <w:pPr>
              <w:spacing w:line="240" w:lineRule="auto"/>
              <w:jc w:val="center"/>
              <w:rPr>
                <w:rFonts w:eastAsia="Times New Roman"/>
                <w:b/>
                <w:bCs/>
                <w:color w:val="FFFFFF"/>
                <w:sz w:val="20"/>
                <w:szCs w:val="20"/>
              </w:rPr>
            </w:pPr>
            <w:r w:rsidRPr="003D640E">
              <w:rPr>
                <w:rFonts w:eastAsia="Times New Roman"/>
                <w:b/>
                <w:bCs/>
                <w:color w:val="FFFFFF"/>
                <w:sz w:val="20"/>
                <w:szCs w:val="20"/>
              </w:rPr>
              <w:t>Total</w:t>
            </w:r>
          </w:p>
        </w:tc>
      </w:tr>
      <w:tr w:rsidR="0099442F" w:rsidRPr="003D640E" w14:paraId="7AC46609" w14:textId="77777777" w:rsidTr="00E75714">
        <w:trPr>
          <w:gridAfter w:val="1"/>
          <w:wAfter w:w="413" w:type="dxa"/>
          <w:trHeight w:val="520"/>
        </w:trPr>
        <w:tc>
          <w:tcPr>
            <w:tcW w:w="229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79020E" w14:textId="77777777" w:rsidR="0099442F" w:rsidRPr="003D640E" w:rsidRDefault="0099442F" w:rsidP="0099442F">
            <w:pPr>
              <w:spacing w:line="240" w:lineRule="auto"/>
              <w:rPr>
                <w:rFonts w:eastAsia="Times New Roman"/>
                <w:b/>
                <w:bCs/>
                <w:sz w:val="20"/>
                <w:szCs w:val="20"/>
              </w:rPr>
            </w:pPr>
            <w:r w:rsidRPr="003D640E">
              <w:rPr>
                <w:rFonts w:eastAsia="Times New Roman"/>
                <w:b/>
                <w:bCs/>
                <w:sz w:val="20"/>
                <w:szCs w:val="20"/>
              </w:rPr>
              <w:t>Ash Pond Subtotal</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50C2F3" w14:textId="04F90B11" w:rsidR="0099442F" w:rsidRPr="003D640E" w:rsidRDefault="0099442F" w:rsidP="0099442F">
            <w:pPr>
              <w:spacing w:line="240" w:lineRule="auto"/>
              <w:jc w:val="right"/>
              <w:rPr>
                <w:rFonts w:eastAsia="Times New Roman"/>
                <w:b/>
                <w:bCs/>
                <w:sz w:val="20"/>
                <w:szCs w:val="20"/>
              </w:rPr>
            </w:pPr>
            <w:r>
              <w:rPr>
                <w:b/>
                <w:bCs/>
                <w:sz w:val="20"/>
                <w:szCs w:val="20"/>
              </w:rPr>
              <w:t xml:space="preserve"> $       1,306.5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4B87E7CF" w14:textId="5EA36D0C" w:rsidR="0099442F" w:rsidRPr="003D640E" w:rsidRDefault="0099442F" w:rsidP="0099442F">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294.7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37D4DFD8" w14:textId="76312EA2" w:rsidR="0099442F" w:rsidRPr="003D640E" w:rsidRDefault="0099442F" w:rsidP="0099442F">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292.8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7C9C2DAB" w14:textId="69BC3AEF" w:rsidR="0099442F" w:rsidRPr="003D640E" w:rsidRDefault="0099442F" w:rsidP="00035107">
            <w:pPr>
              <w:spacing w:line="240" w:lineRule="auto"/>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1,059.6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0E90EEE9" w14:textId="4663592D" w:rsidR="0099442F" w:rsidRPr="003D640E" w:rsidRDefault="0099442F" w:rsidP="0099442F">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1,070.9 </w:t>
            </w:r>
          </w:p>
        </w:tc>
        <w:tc>
          <w:tcPr>
            <w:tcW w:w="1526" w:type="dxa"/>
            <w:gridSpan w:val="2"/>
            <w:tcBorders>
              <w:top w:val="single" w:sz="4" w:space="0" w:color="auto"/>
              <w:left w:val="nil"/>
              <w:bottom w:val="single" w:sz="4" w:space="0" w:color="auto"/>
              <w:right w:val="single" w:sz="4" w:space="0" w:color="auto"/>
            </w:tcBorders>
            <w:shd w:val="clear" w:color="auto" w:fill="auto"/>
            <w:noWrap/>
            <w:vAlign w:val="bottom"/>
          </w:tcPr>
          <w:p w14:paraId="692A28CC" w14:textId="02249DE1" w:rsidR="0099442F" w:rsidRPr="003D640E" w:rsidRDefault="0099442F" w:rsidP="0099442F">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1,821.3 </w:t>
            </w:r>
          </w:p>
        </w:tc>
        <w:tc>
          <w:tcPr>
            <w:tcW w:w="1526" w:type="dxa"/>
            <w:gridSpan w:val="2"/>
            <w:tcBorders>
              <w:top w:val="single" w:sz="4" w:space="0" w:color="auto"/>
              <w:left w:val="nil"/>
              <w:bottom w:val="single" w:sz="4" w:space="0" w:color="auto"/>
              <w:right w:val="single" w:sz="4" w:space="0" w:color="auto"/>
            </w:tcBorders>
            <w:shd w:val="clear" w:color="auto" w:fill="auto"/>
            <w:noWrap/>
            <w:vAlign w:val="bottom"/>
          </w:tcPr>
          <w:p w14:paraId="116C173E" w14:textId="5C2783DC" w:rsidR="0099442F" w:rsidRPr="003D640E" w:rsidRDefault="0099442F" w:rsidP="0099442F">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5,845.8 </w:t>
            </w:r>
          </w:p>
        </w:tc>
      </w:tr>
      <w:tr w:rsidR="00A46460" w:rsidRPr="003D640E" w14:paraId="148D4AE8" w14:textId="77777777" w:rsidTr="00E75714">
        <w:trPr>
          <w:gridAfter w:val="1"/>
          <w:wAfter w:w="413" w:type="dxa"/>
          <w:trHeight w:val="520"/>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5B8B502B" w14:textId="77777777" w:rsidR="00C90F3D" w:rsidRPr="003D640E" w:rsidRDefault="00C90F3D" w:rsidP="00C90F3D">
            <w:pPr>
              <w:spacing w:line="240" w:lineRule="auto"/>
              <w:rPr>
                <w:rFonts w:eastAsia="Times New Roman"/>
                <w:b/>
                <w:bCs/>
                <w:sz w:val="20"/>
                <w:szCs w:val="20"/>
              </w:rPr>
            </w:pPr>
            <w:r w:rsidRPr="003D640E">
              <w:rPr>
                <w:rFonts w:eastAsia="Times New Roman"/>
                <w:b/>
                <w:bCs/>
                <w:sz w:val="20"/>
                <w:szCs w:val="20"/>
              </w:rPr>
              <w:t>Landfill Subtotal</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F66DA" w14:textId="0015A24C" w:rsidR="00C90F3D" w:rsidRPr="003D640E" w:rsidRDefault="00C90F3D" w:rsidP="00C90F3D">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140.1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7BC259E6" w14:textId="6C9B8854" w:rsidR="00C90F3D" w:rsidRPr="003D640E" w:rsidRDefault="00C90F3D" w:rsidP="00C90F3D">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29.2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69FFD3B9" w14:textId="7B1297BC" w:rsidR="00C90F3D" w:rsidRPr="003D640E" w:rsidRDefault="00C90F3D" w:rsidP="00C90F3D">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38.8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166A5420" w14:textId="228AEC74" w:rsidR="00C90F3D" w:rsidRPr="003D640E" w:rsidRDefault="00C90F3D" w:rsidP="00035107">
            <w:pPr>
              <w:spacing w:line="240" w:lineRule="auto"/>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193.9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082A0308" w14:textId="4249193C" w:rsidR="00C90F3D" w:rsidRPr="003D640E" w:rsidRDefault="00C90F3D" w:rsidP="00C90F3D">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249.9 </w:t>
            </w:r>
          </w:p>
        </w:tc>
        <w:tc>
          <w:tcPr>
            <w:tcW w:w="1526" w:type="dxa"/>
            <w:gridSpan w:val="2"/>
            <w:tcBorders>
              <w:top w:val="single" w:sz="4" w:space="0" w:color="auto"/>
              <w:left w:val="nil"/>
              <w:bottom w:val="single" w:sz="4" w:space="0" w:color="auto"/>
              <w:right w:val="single" w:sz="4" w:space="0" w:color="auto"/>
            </w:tcBorders>
            <w:shd w:val="clear" w:color="auto" w:fill="auto"/>
            <w:noWrap/>
            <w:vAlign w:val="bottom"/>
          </w:tcPr>
          <w:p w14:paraId="4EC2EE3F" w14:textId="558FC8A3" w:rsidR="00C90F3D" w:rsidRPr="003D640E" w:rsidRDefault="00C90F3D" w:rsidP="00C90F3D">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900.8 </w:t>
            </w:r>
          </w:p>
        </w:tc>
        <w:tc>
          <w:tcPr>
            <w:tcW w:w="1526" w:type="dxa"/>
            <w:gridSpan w:val="2"/>
            <w:tcBorders>
              <w:top w:val="single" w:sz="4" w:space="0" w:color="auto"/>
              <w:left w:val="nil"/>
              <w:bottom w:val="single" w:sz="4" w:space="0" w:color="auto"/>
              <w:right w:val="single" w:sz="4" w:space="0" w:color="auto"/>
            </w:tcBorders>
            <w:shd w:val="clear" w:color="auto" w:fill="auto"/>
            <w:noWrap/>
            <w:vAlign w:val="bottom"/>
          </w:tcPr>
          <w:p w14:paraId="273AC466" w14:textId="676F248B" w:rsidR="00C90F3D" w:rsidRPr="003D640E" w:rsidRDefault="00C90F3D" w:rsidP="00C90F3D">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1,552.6 </w:t>
            </w:r>
          </w:p>
        </w:tc>
      </w:tr>
      <w:tr w:rsidR="00A46460" w:rsidRPr="003D640E" w14:paraId="075DEFB1" w14:textId="77777777" w:rsidTr="00E75714">
        <w:trPr>
          <w:gridAfter w:val="1"/>
          <w:wAfter w:w="413" w:type="dxa"/>
          <w:trHeight w:val="520"/>
        </w:trPr>
        <w:tc>
          <w:tcPr>
            <w:tcW w:w="22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0B7F758F" w14:textId="77777777" w:rsidR="000C35D4" w:rsidRPr="003D640E" w:rsidRDefault="000C35D4" w:rsidP="000C35D4">
            <w:pPr>
              <w:spacing w:line="240" w:lineRule="auto"/>
              <w:rPr>
                <w:rFonts w:eastAsia="Times New Roman"/>
                <w:b/>
                <w:bCs/>
                <w:sz w:val="20"/>
                <w:szCs w:val="20"/>
              </w:rPr>
            </w:pPr>
            <w:r w:rsidRPr="003D640E">
              <w:rPr>
                <w:rFonts w:eastAsia="Times New Roman"/>
                <w:b/>
                <w:bCs/>
                <w:sz w:val="20"/>
                <w:szCs w:val="20"/>
              </w:rPr>
              <w:t>Total</w:t>
            </w:r>
          </w:p>
        </w:tc>
        <w:tc>
          <w:tcPr>
            <w:tcW w:w="15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CDA92B" w14:textId="50357876" w:rsidR="000C35D4" w:rsidRPr="003D640E" w:rsidRDefault="000C35D4" w:rsidP="000C35D4">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1,446.7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6847C79D" w14:textId="2523D51C" w:rsidR="000C35D4" w:rsidRPr="003D640E" w:rsidRDefault="000C35D4" w:rsidP="000C35D4">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323.9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24C1C20E" w14:textId="04D5FF17" w:rsidR="000C35D4" w:rsidRPr="003D640E" w:rsidRDefault="000C35D4" w:rsidP="000C35D4">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331.6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383E5BC4" w14:textId="5723B13D" w:rsidR="000C35D4" w:rsidRPr="003D640E" w:rsidRDefault="000C35D4" w:rsidP="00035107">
            <w:pPr>
              <w:spacing w:line="240" w:lineRule="auto"/>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1,253.5 </w:t>
            </w:r>
          </w:p>
        </w:tc>
        <w:tc>
          <w:tcPr>
            <w:tcW w:w="1526" w:type="dxa"/>
            <w:tcBorders>
              <w:top w:val="single" w:sz="4" w:space="0" w:color="auto"/>
              <w:left w:val="nil"/>
              <w:bottom w:val="single" w:sz="4" w:space="0" w:color="auto"/>
              <w:right w:val="single" w:sz="4" w:space="0" w:color="auto"/>
            </w:tcBorders>
            <w:shd w:val="clear" w:color="auto" w:fill="auto"/>
            <w:noWrap/>
            <w:vAlign w:val="bottom"/>
          </w:tcPr>
          <w:p w14:paraId="4B534F62" w14:textId="7B7503E6" w:rsidR="000C35D4" w:rsidRPr="003D640E" w:rsidRDefault="000C35D4" w:rsidP="000C35D4">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1,320.8 </w:t>
            </w:r>
          </w:p>
        </w:tc>
        <w:tc>
          <w:tcPr>
            <w:tcW w:w="1526" w:type="dxa"/>
            <w:gridSpan w:val="2"/>
            <w:tcBorders>
              <w:top w:val="single" w:sz="4" w:space="0" w:color="auto"/>
              <w:left w:val="nil"/>
              <w:bottom w:val="single" w:sz="4" w:space="0" w:color="auto"/>
              <w:right w:val="single" w:sz="4" w:space="0" w:color="auto"/>
            </w:tcBorders>
            <w:shd w:val="clear" w:color="auto" w:fill="auto"/>
            <w:noWrap/>
            <w:vAlign w:val="bottom"/>
          </w:tcPr>
          <w:p w14:paraId="561952FE" w14:textId="6EB410C1" w:rsidR="000C35D4" w:rsidRPr="003D640E" w:rsidRDefault="000C35D4" w:rsidP="000C35D4">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2,722.1 </w:t>
            </w:r>
          </w:p>
        </w:tc>
        <w:tc>
          <w:tcPr>
            <w:tcW w:w="1526" w:type="dxa"/>
            <w:gridSpan w:val="2"/>
            <w:tcBorders>
              <w:top w:val="single" w:sz="4" w:space="0" w:color="auto"/>
              <w:left w:val="nil"/>
              <w:bottom w:val="single" w:sz="4" w:space="0" w:color="auto"/>
              <w:right w:val="single" w:sz="4" w:space="0" w:color="auto"/>
            </w:tcBorders>
            <w:shd w:val="clear" w:color="auto" w:fill="auto"/>
            <w:noWrap/>
            <w:vAlign w:val="bottom"/>
          </w:tcPr>
          <w:p w14:paraId="2491C5CC" w14:textId="46A87CCC" w:rsidR="000C35D4" w:rsidRPr="003D640E" w:rsidRDefault="000C35D4" w:rsidP="000C35D4">
            <w:pPr>
              <w:spacing w:line="240" w:lineRule="auto"/>
              <w:jc w:val="right"/>
              <w:rPr>
                <w:rFonts w:eastAsia="Times New Roman"/>
                <w:b/>
                <w:bCs/>
                <w:sz w:val="20"/>
                <w:szCs w:val="20"/>
              </w:rPr>
            </w:pPr>
            <w:r>
              <w:rPr>
                <w:b/>
                <w:bCs/>
                <w:sz w:val="20"/>
                <w:szCs w:val="20"/>
              </w:rPr>
              <w:t xml:space="preserve"> $</w:t>
            </w:r>
            <w:r w:rsidR="00E75714">
              <w:rPr>
                <w:b/>
                <w:bCs/>
                <w:sz w:val="20"/>
                <w:szCs w:val="20"/>
              </w:rPr>
              <w:t xml:space="preserve">       </w:t>
            </w:r>
            <w:r>
              <w:rPr>
                <w:b/>
                <w:bCs/>
                <w:sz w:val="20"/>
                <w:szCs w:val="20"/>
              </w:rPr>
              <w:t xml:space="preserve">7,398.5 </w:t>
            </w:r>
          </w:p>
        </w:tc>
      </w:tr>
      <w:tr w:rsidR="009E7C38" w:rsidRPr="00F27BA3" w14:paraId="5A35C0BE" w14:textId="77777777" w:rsidTr="009E7C38">
        <w:trPr>
          <w:gridAfter w:val="1"/>
          <w:wAfter w:w="413" w:type="dxa"/>
          <w:trHeight w:val="440"/>
        </w:trPr>
        <w:tc>
          <w:tcPr>
            <w:tcW w:w="2290" w:type="dxa"/>
            <w:gridSpan w:val="2"/>
            <w:tcBorders>
              <w:top w:val="nil"/>
              <w:left w:val="nil"/>
              <w:bottom w:val="nil"/>
              <w:right w:val="nil"/>
            </w:tcBorders>
            <w:shd w:val="clear" w:color="auto" w:fill="auto"/>
            <w:vAlign w:val="bottom"/>
            <w:hideMark/>
          </w:tcPr>
          <w:p w14:paraId="39C0FED7" w14:textId="4CA9EB82" w:rsidR="009E7C38" w:rsidRPr="00E75714" w:rsidRDefault="009E7C38" w:rsidP="009E7C38">
            <w:pPr>
              <w:spacing w:line="240" w:lineRule="auto"/>
              <w:jc w:val="left"/>
              <w:rPr>
                <w:rFonts w:eastAsia="Times New Roman"/>
                <w:i/>
                <w:iCs/>
                <w:sz w:val="20"/>
                <w:szCs w:val="20"/>
              </w:rPr>
            </w:pPr>
            <w:r w:rsidRPr="00E75714">
              <w:rPr>
                <w:rFonts w:eastAsia="Times New Roman"/>
                <w:i/>
                <w:iCs/>
                <w:sz w:val="20"/>
                <w:szCs w:val="20"/>
              </w:rPr>
              <w:t>Escalation included in Forecast above**</w:t>
            </w:r>
          </w:p>
        </w:tc>
        <w:tc>
          <w:tcPr>
            <w:tcW w:w="1526" w:type="dxa"/>
            <w:tcBorders>
              <w:top w:val="nil"/>
              <w:left w:val="nil"/>
              <w:bottom w:val="nil"/>
              <w:right w:val="nil"/>
            </w:tcBorders>
            <w:shd w:val="clear" w:color="auto" w:fill="auto"/>
            <w:noWrap/>
            <w:vAlign w:val="center"/>
          </w:tcPr>
          <w:p w14:paraId="3BFD5805" w14:textId="5CFF795A" w:rsidR="009E7C38" w:rsidRPr="00E75714" w:rsidRDefault="009E7C38" w:rsidP="009E7C38">
            <w:pPr>
              <w:spacing w:line="240" w:lineRule="auto"/>
              <w:jc w:val="right"/>
              <w:rPr>
                <w:rFonts w:eastAsia="Times New Roman"/>
                <w:i/>
                <w:iCs/>
                <w:sz w:val="20"/>
                <w:szCs w:val="20"/>
              </w:rPr>
            </w:pPr>
            <w:r w:rsidRPr="00E75714">
              <w:rPr>
                <w:rFonts w:eastAsia="Times New Roman"/>
                <w:i/>
                <w:iCs/>
                <w:sz w:val="20"/>
                <w:szCs w:val="20"/>
              </w:rPr>
              <w:t>N/A</w:t>
            </w:r>
          </w:p>
        </w:tc>
        <w:tc>
          <w:tcPr>
            <w:tcW w:w="1526" w:type="dxa"/>
            <w:tcBorders>
              <w:top w:val="double" w:sz="6" w:space="0" w:color="305496"/>
              <w:left w:val="nil"/>
              <w:bottom w:val="nil"/>
              <w:right w:val="nil"/>
            </w:tcBorders>
            <w:shd w:val="clear" w:color="auto" w:fill="auto"/>
            <w:noWrap/>
            <w:vAlign w:val="center"/>
          </w:tcPr>
          <w:p w14:paraId="3F80ADC6" w14:textId="55D02A44" w:rsidR="009E7C38" w:rsidRPr="00E75714" w:rsidRDefault="009E7C38" w:rsidP="009E7C38">
            <w:pPr>
              <w:spacing w:line="240" w:lineRule="auto"/>
              <w:jc w:val="right"/>
              <w:rPr>
                <w:rFonts w:eastAsia="Times New Roman"/>
                <w:i/>
                <w:iCs/>
                <w:sz w:val="20"/>
                <w:szCs w:val="20"/>
              </w:rPr>
            </w:pPr>
            <w:r>
              <w:rPr>
                <w:b/>
                <w:bCs/>
                <w:sz w:val="20"/>
                <w:szCs w:val="20"/>
              </w:rPr>
              <w:t>REDACTED</w:t>
            </w:r>
          </w:p>
        </w:tc>
        <w:tc>
          <w:tcPr>
            <w:tcW w:w="1526" w:type="dxa"/>
            <w:tcBorders>
              <w:top w:val="double" w:sz="6" w:space="0" w:color="305496"/>
              <w:left w:val="nil"/>
              <w:bottom w:val="nil"/>
              <w:right w:val="nil"/>
            </w:tcBorders>
            <w:shd w:val="clear" w:color="auto" w:fill="auto"/>
            <w:noWrap/>
            <w:vAlign w:val="center"/>
          </w:tcPr>
          <w:p w14:paraId="46975388" w14:textId="42752D6B" w:rsidR="009E7C38" w:rsidRPr="00E75714" w:rsidRDefault="009E7C38" w:rsidP="009E7C38">
            <w:pPr>
              <w:spacing w:line="240" w:lineRule="auto"/>
              <w:jc w:val="right"/>
              <w:rPr>
                <w:rFonts w:eastAsia="Times New Roman"/>
                <w:i/>
                <w:iCs/>
                <w:sz w:val="20"/>
                <w:szCs w:val="20"/>
              </w:rPr>
            </w:pPr>
            <w:r>
              <w:rPr>
                <w:b/>
                <w:bCs/>
                <w:sz w:val="20"/>
                <w:szCs w:val="20"/>
              </w:rPr>
              <w:t>REDACTED</w:t>
            </w:r>
          </w:p>
        </w:tc>
        <w:tc>
          <w:tcPr>
            <w:tcW w:w="1526" w:type="dxa"/>
            <w:tcBorders>
              <w:top w:val="nil"/>
              <w:left w:val="nil"/>
              <w:bottom w:val="nil"/>
              <w:right w:val="nil"/>
            </w:tcBorders>
            <w:shd w:val="clear" w:color="auto" w:fill="auto"/>
            <w:noWrap/>
            <w:vAlign w:val="center"/>
          </w:tcPr>
          <w:p w14:paraId="366C5C1A" w14:textId="035710AE" w:rsidR="009E7C38" w:rsidRPr="00E75714" w:rsidRDefault="009E7C38" w:rsidP="009E7C38">
            <w:pPr>
              <w:spacing w:line="240" w:lineRule="auto"/>
              <w:rPr>
                <w:rFonts w:eastAsia="Times New Roman"/>
                <w:i/>
                <w:iCs/>
                <w:sz w:val="20"/>
                <w:szCs w:val="20"/>
              </w:rPr>
            </w:pPr>
            <w:r>
              <w:rPr>
                <w:b/>
                <w:bCs/>
                <w:sz w:val="20"/>
                <w:szCs w:val="20"/>
              </w:rPr>
              <w:t>REDACTED</w:t>
            </w:r>
          </w:p>
        </w:tc>
        <w:tc>
          <w:tcPr>
            <w:tcW w:w="1526" w:type="dxa"/>
            <w:tcBorders>
              <w:top w:val="nil"/>
              <w:left w:val="nil"/>
              <w:bottom w:val="nil"/>
              <w:right w:val="nil"/>
            </w:tcBorders>
            <w:shd w:val="clear" w:color="auto" w:fill="auto"/>
            <w:noWrap/>
            <w:vAlign w:val="center"/>
          </w:tcPr>
          <w:p w14:paraId="76162729" w14:textId="0D9C28D5" w:rsidR="009E7C38" w:rsidRPr="00E75714" w:rsidRDefault="009E7C38" w:rsidP="009E7C38">
            <w:pPr>
              <w:spacing w:line="240" w:lineRule="auto"/>
              <w:jc w:val="right"/>
              <w:rPr>
                <w:rFonts w:eastAsia="Times New Roman"/>
                <w:i/>
                <w:iCs/>
                <w:sz w:val="20"/>
                <w:szCs w:val="20"/>
              </w:rPr>
            </w:pPr>
            <w:r>
              <w:rPr>
                <w:b/>
                <w:bCs/>
                <w:sz w:val="20"/>
                <w:szCs w:val="20"/>
              </w:rPr>
              <w:t>REDACTED</w:t>
            </w:r>
          </w:p>
        </w:tc>
        <w:tc>
          <w:tcPr>
            <w:tcW w:w="1526" w:type="dxa"/>
            <w:gridSpan w:val="2"/>
            <w:tcBorders>
              <w:top w:val="nil"/>
              <w:left w:val="nil"/>
              <w:bottom w:val="nil"/>
              <w:right w:val="nil"/>
            </w:tcBorders>
            <w:shd w:val="clear" w:color="auto" w:fill="auto"/>
            <w:noWrap/>
            <w:vAlign w:val="center"/>
          </w:tcPr>
          <w:p w14:paraId="4AE9484E" w14:textId="6A9B957F" w:rsidR="009E7C38" w:rsidRPr="00E75714" w:rsidRDefault="009E7C38" w:rsidP="009E7C38">
            <w:pPr>
              <w:spacing w:line="240" w:lineRule="auto"/>
              <w:jc w:val="right"/>
              <w:rPr>
                <w:rFonts w:eastAsia="Times New Roman"/>
                <w:i/>
                <w:iCs/>
                <w:sz w:val="20"/>
                <w:szCs w:val="20"/>
              </w:rPr>
            </w:pPr>
            <w:r>
              <w:rPr>
                <w:b/>
                <w:bCs/>
                <w:sz w:val="20"/>
                <w:szCs w:val="20"/>
              </w:rPr>
              <w:t>REDACTED</w:t>
            </w:r>
          </w:p>
        </w:tc>
        <w:tc>
          <w:tcPr>
            <w:tcW w:w="1526" w:type="dxa"/>
            <w:gridSpan w:val="2"/>
            <w:tcBorders>
              <w:top w:val="nil"/>
              <w:left w:val="nil"/>
              <w:bottom w:val="nil"/>
              <w:right w:val="nil"/>
            </w:tcBorders>
            <w:shd w:val="clear" w:color="auto" w:fill="auto"/>
            <w:noWrap/>
            <w:vAlign w:val="center"/>
          </w:tcPr>
          <w:p w14:paraId="7287AE47" w14:textId="011CE299" w:rsidR="009E7C38" w:rsidRPr="00E75714" w:rsidRDefault="009E7C38" w:rsidP="009E7C38">
            <w:pPr>
              <w:spacing w:line="240" w:lineRule="auto"/>
              <w:jc w:val="right"/>
              <w:rPr>
                <w:rFonts w:eastAsia="Times New Roman"/>
                <w:i/>
                <w:iCs/>
                <w:sz w:val="20"/>
                <w:szCs w:val="20"/>
              </w:rPr>
            </w:pPr>
            <w:r w:rsidRPr="00E75714">
              <w:rPr>
                <w:i/>
                <w:iCs/>
                <w:color w:val="000000"/>
                <w:sz w:val="20"/>
                <w:szCs w:val="20"/>
              </w:rPr>
              <w:t xml:space="preserve"> $          696.9 </w:t>
            </w:r>
          </w:p>
        </w:tc>
      </w:tr>
    </w:tbl>
    <w:p w14:paraId="7C3F9865" w14:textId="77777777" w:rsidR="00515322" w:rsidRPr="003D640E" w:rsidRDefault="00515322" w:rsidP="00E02CC5"/>
    <w:p w14:paraId="2D8621D3" w14:textId="77777777" w:rsidR="00BC33A6" w:rsidRPr="003D640E" w:rsidRDefault="00BC33A6" w:rsidP="00E02CC5"/>
    <w:p w14:paraId="322316E7" w14:textId="77777777" w:rsidR="008D2FA2" w:rsidRPr="00706B57" w:rsidRDefault="008D2FA2" w:rsidP="00706B57">
      <w:pPr>
        <w:pStyle w:val="TableFootnote"/>
        <w:rPr>
          <w:b/>
          <w:bCs/>
        </w:rPr>
      </w:pPr>
      <w:r w:rsidRPr="00706B57">
        <w:rPr>
          <w:b/>
          <w:bCs/>
        </w:rPr>
        <w:t>Retail Cost Estimates</w:t>
      </w:r>
    </w:p>
    <w:p w14:paraId="0732638E" w14:textId="0F81B609" w:rsidR="008D2FA2" w:rsidRPr="003D640E" w:rsidRDefault="008D2FA2" w:rsidP="0025744F">
      <w:pPr>
        <w:pStyle w:val="TableFootnote"/>
      </w:pPr>
      <w:r w:rsidRPr="003D640E">
        <w:t>*Project-to-Date Actuals represent costs incurred from January 1, 2003</w:t>
      </w:r>
      <w:r w:rsidR="00A92CAF">
        <w:t>,</w:t>
      </w:r>
      <w:r w:rsidRPr="003D640E">
        <w:t xml:space="preserve"> through </w:t>
      </w:r>
      <w:r w:rsidR="002726BA">
        <w:t>December</w:t>
      </w:r>
      <w:r w:rsidR="00447F68">
        <w:t xml:space="preserve"> 31, 2023</w:t>
      </w:r>
      <w:r w:rsidR="00AD5D0C">
        <w:t>.</w:t>
      </w:r>
    </w:p>
    <w:p w14:paraId="364AB8C4" w14:textId="5F57E803" w:rsidR="008D2FA2" w:rsidRPr="003D640E" w:rsidRDefault="008D2FA2" w:rsidP="0025744F">
      <w:pPr>
        <w:pStyle w:val="TableFootnote"/>
      </w:pPr>
      <w:r w:rsidRPr="003D640E">
        <w:t>**Forecasted escalation is applied based on ARO accounting standards under ASC 410</w:t>
      </w:r>
      <w:r w:rsidR="00AD5D0C">
        <w:t>.</w:t>
      </w:r>
    </w:p>
    <w:p w14:paraId="5556FFC3" w14:textId="1811A399" w:rsidR="008D2FA2" w:rsidRPr="003D640E" w:rsidRDefault="008D2FA2" w:rsidP="0025744F">
      <w:pPr>
        <w:pStyle w:val="TableFootnote"/>
        <w:rPr>
          <w:b/>
          <w:bCs/>
          <w:sz w:val="24"/>
          <w:szCs w:val="24"/>
        </w:rPr>
        <w:sectPr w:rsidR="008D2FA2" w:rsidRPr="003D640E" w:rsidSect="001F7682">
          <w:pgSz w:w="15840" w:h="12240" w:orient="landscape"/>
          <w:pgMar w:top="1296" w:right="1296" w:bottom="1296" w:left="1296" w:header="720" w:footer="720" w:gutter="0"/>
          <w:pgBorders>
            <w:top w:val="single" w:sz="8" w:space="10" w:color="auto"/>
            <w:bottom w:val="single" w:sz="8" w:space="0" w:color="auto"/>
          </w:pgBorders>
          <w:cols w:space="720"/>
          <w:docGrid w:linePitch="360"/>
        </w:sectPr>
      </w:pPr>
      <w:r w:rsidRPr="003D640E">
        <w:t>Note: Details may not add to totals due to rounding</w:t>
      </w:r>
      <w:r w:rsidR="00AD5D0C">
        <w:t>.</w:t>
      </w:r>
    </w:p>
    <w:p w14:paraId="630FBC39" w14:textId="067A90AC" w:rsidR="00A00C79" w:rsidRPr="00D54218" w:rsidRDefault="00911B81" w:rsidP="009F256C">
      <w:pPr>
        <w:pStyle w:val="Heading2"/>
      </w:pPr>
      <w:bookmarkStart w:id="110" w:name="_Actual_Versus_Budget"/>
      <w:bookmarkStart w:id="111" w:name="_Toc160356690"/>
      <w:bookmarkStart w:id="112" w:name="_Ref83374380"/>
      <w:bookmarkEnd w:id="110"/>
      <w:r>
        <w:lastRenderedPageBreak/>
        <w:t xml:space="preserve">Actual </w:t>
      </w:r>
      <w:r w:rsidR="00E64FD9">
        <w:t>V</w:t>
      </w:r>
      <w:r>
        <w:t>ersus Budget Summary</w:t>
      </w:r>
      <w:bookmarkEnd w:id="111"/>
    </w:p>
    <w:p w14:paraId="2B80CE9C" w14:textId="4D520D40" w:rsidR="001A4ACC" w:rsidRPr="003D640E" w:rsidRDefault="001A4ACC" w:rsidP="00E02CC5">
      <w:pPr>
        <w:pStyle w:val="Caption"/>
        <w:spacing w:line="276" w:lineRule="auto"/>
      </w:pPr>
      <w:bookmarkStart w:id="113" w:name="_Ref128469626"/>
      <w:bookmarkStart w:id="114" w:name="_Ref128469618"/>
      <w:bookmarkStart w:id="115" w:name="Table_9"/>
      <w:r w:rsidRPr="00E64D55">
        <w:t xml:space="preserve">Table </w:t>
      </w:r>
      <w:r w:rsidRPr="00E64D55">
        <w:fldChar w:fldCharType="begin"/>
      </w:r>
      <w:r w:rsidRPr="00E64D55">
        <w:instrText>SEQ Table \* ARABIC</w:instrText>
      </w:r>
      <w:r w:rsidRPr="00E64D55">
        <w:fldChar w:fldCharType="separate"/>
      </w:r>
      <w:r w:rsidR="00D877B3">
        <w:rPr>
          <w:noProof/>
        </w:rPr>
        <w:t>9</w:t>
      </w:r>
      <w:r w:rsidRPr="00E64D55">
        <w:fldChar w:fldCharType="end"/>
      </w:r>
      <w:bookmarkEnd w:id="112"/>
      <w:bookmarkEnd w:id="113"/>
      <w:r w:rsidRPr="00E64D55">
        <w:t>. 202</w:t>
      </w:r>
      <w:r w:rsidR="00E64D55" w:rsidRPr="00E64D55">
        <w:t>3</w:t>
      </w:r>
      <w:r w:rsidRPr="00E64D55">
        <w:t xml:space="preserve"> Year-to-Date Actual versus Budget Comparison</w:t>
      </w:r>
      <w:bookmarkEnd w:id="114"/>
    </w:p>
    <w:tbl>
      <w:tblPr>
        <w:tblW w:w="7141" w:type="dxa"/>
        <w:tblInd w:w="1516" w:type="dxa"/>
        <w:tblCellMar>
          <w:top w:w="15" w:type="dxa"/>
          <w:bottom w:w="15" w:type="dxa"/>
        </w:tblCellMar>
        <w:tblLook w:val="04A0" w:firstRow="1" w:lastRow="0" w:firstColumn="1" w:lastColumn="0" w:noHBand="0" w:noVBand="1"/>
      </w:tblPr>
      <w:tblGrid>
        <w:gridCol w:w="1661"/>
        <w:gridCol w:w="1833"/>
        <w:gridCol w:w="1833"/>
        <w:gridCol w:w="1814"/>
      </w:tblGrid>
      <w:tr w:rsidR="005F6593" w:rsidRPr="005F6593" w14:paraId="49B2F68D" w14:textId="77777777" w:rsidTr="00E43B33">
        <w:trPr>
          <w:trHeight w:val="334"/>
        </w:trPr>
        <w:tc>
          <w:tcPr>
            <w:tcW w:w="7141" w:type="dxa"/>
            <w:gridSpan w:val="4"/>
            <w:tcBorders>
              <w:top w:val="nil"/>
              <w:left w:val="nil"/>
              <w:bottom w:val="single" w:sz="8" w:space="0" w:color="auto"/>
              <w:right w:val="nil"/>
            </w:tcBorders>
            <w:noWrap/>
            <w:vAlign w:val="bottom"/>
            <w:hideMark/>
          </w:tcPr>
          <w:bookmarkEnd w:id="115"/>
          <w:p w14:paraId="33366AFB" w14:textId="77777777" w:rsidR="005F6593" w:rsidRPr="005F6593" w:rsidRDefault="005F6593" w:rsidP="005F6593">
            <w:pPr>
              <w:spacing w:line="240" w:lineRule="auto"/>
              <w:jc w:val="center"/>
              <w:rPr>
                <w:rFonts w:eastAsia="Times New Roman"/>
                <w:color w:val="000000"/>
                <w:sz w:val="20"/>
                <w:szCs w:val="20"/>
              </w:rPr>
            </w:pPr>
            <w:r w:rsidRPr="005F6593">
              <w:rPr>
                <w:rFonts w:eastAsia="Times New Roman"/>
                <w:color w:val="000000"/>
                <w:sz w:val="20"/>
                <w:szCs w:val="20"/>
              </w:rPr>
              <w:t>($ in Millions)</w:t>
            </w:r>
          </w:p>
        </w:tc>
      </w:tr>
      <w:tr w:rsidR="005F6593" w:rsidRPr="005F6593" w14:paraId="79D247A5" w14:textId="77777777" w:rsidTr="00D563D1">
        <w:trPr>
          <w:trHeight w:val="540"/>
        </w:trPr>
        <w:tc>
          <w:tcPr>
            <w:tcW w:w="1661" w:type="dxa"/>
            <w:tcBorders>
              <w:top w:val="single" w:sz="8" w:space="0" w:color="auto"/>
              <w:left w:val="single" w:sz="8" w:space="0" w:color="auto"/>
              <w:bottom w:val="nil"/>
              <w:right w:val="nil"/>
            </w:tcBorders>
            <w:shd w:val="clear" w:color="000000" w:fill="365F91"/>
            <w:vAlign w:val="center"/>
            <w:hideMark/>
          </w:tcPr>
          <w:p w14:paraId="71A9511E" w14:textId="77777777" w:rsidR="005F6593" w:rsidRPr="00A41811" w:rsidRDefault="005F6593" w:rsidP="005F6593">
            <w:pPr>
              <w:spacing w:line="240" w:lineRule="auto"/>
              <w:jc w:val="center"/>
              <w:rPr>
                <w:rFonts w:eastAsia="Times New Roman"/>
                <w:color w:val="000000"/>
                <w:sz w:val="20"/>
                <w:szCs w:val="20"/>
              </w:rPr>
            </w:pPr>
          </w:p>
        </w:tc>
        <w:tc>
          <w:tcPr>
            <w:tcW w:w="1833" w:type="dxa"/>
            <w:tcBorders>
              <w:top w:val="single" w:sz="8" w:space="0" w:color="auto"/>
              <w:left w:val="nil"/>
              <w:bottom w:val="nil"/>
              <w:right w:val="nil"/>
            </w:tcBorders>
            <w:shd w:val="clear" w:color="000000" w:fill="365F91"/>
            <w:vAlign w:val="center"/>
            <w:hideMark/>
          </w:tcPr>
          <w:p w14:paraId="0799DA32" w14:textId="66FB355B" w:rsidR="005F6593" w:rsidRPr="00A41811" w:rsidRDefault="005F6593" w:rsidP="005F6593">
            <w:pPr>
              <w:spacing w:line="240" w:lineRule="auto"/>
              <w:jc w:val="center"/>
              <w:rPr>
                <w:rFonts w:eastAsia="Times New Roman"/>
                <w:b/>
                <w:bCs/>
                <w:color w:val="FFFFFF"/>
                <w:sz w:val="20"/>
                <w:szCs w:val="20"/>
              </w:rPr>
            </w:pPr>
            <w:r w:rsidRPr="00A41811">
              <w:rPr>
                <w:rFonts w:eastAsia="Times New Roman"/>
                <w:b/>
                <w:bCs/>
                <w:color w:val="FFFFFF"/>
                <w:sz w:val="20"/>
                <w:szCs w:val="20"/>
              </w:rPr>
              <w:t xml:space="preserve">January - </w:t>
            </w:r>
            <w:r w:rsidR="001A3FB8" w:rsidRPr="00A41811">
              <w:rPr>
                <w:rFonts w:eastAsia="Times New Roman"/>
                <w:b/>
                <w:bCs/>
                <w:color w:val="FFFFFF"/>
                <w:sz w:val="20"/>
                <w:szCs w:val="20"/>
              </w:rPr>
              <w:t>December</w:t>
            </w:r>
            <w:r w:rsidR="000F0611" w:rsidRPr="00A41811">
              <w:rPr>
                <w:rFonts w:eastAsia="Times New Roman"/>
                <w:b/>
                <w:bCs/>
                <w:color w:val="FFFFFF"/>
                <w:sz w:val="20"/>
                <w:szCs w:val="20"/>
              </w:rPr>
              <w:t xml:space="preserve"> 2023</w:t>
            </w:r>
            <w:r w:rsidRPr="00A41811">
              <w:rPr>
                <w:rFonts w:eastAsia="Times New Roman"/>
                <w:b/>
                <w:bCs/>
                <w:color w:val="FFFFFF"/>
                <w:sz w:val="20"/>
                <w:szCs w:val="20"/>
              </w:rPr>
              <w:t xml:space="preserve"> Actuals </w:t>
            </w:r>
          </w:p>
        </w:tc>
        <w:tc>
          <w:tcPr>
            <w:tcW w:w="1833" w:type="dxa"/>
            <w:tcBorders>
              <w:top w:val="single" w:sz="8" w:space="0" w:color="auto"/>
              <w:left w:val="nil"/>
              <w:bottom w:val="nil"/>
              <w:right w:val="nil"/>
            </w:tcBorders>
            <w:shd w:val="clear" w:color="000000" w:fill="365F91"/>
            <w:vAlign w:val="center"/>
            <w:hideMark/>
          </w:tcPr>
          <w:p w14:paraId="34547207" w14:textId="41992F70" w:rsidR="005F6593" w:rsidRPr="00A41811" w:rsidRDefault="005F6593" w:rsidP="005F6593">
            <w:pPr>
              <w:spacing w:line="240" w:lineRule="auto"/>
              <w:jc w:val="center"/>
              <w:rPr>
                <w:rFonts w:eastAsia="Times New Roman"/>
                <w:b/>
                <w:bCs/>
                <w:color w:val="FFFFFF"/>
                <w:sz w:val="20"/>
                <w:szCs w:val="20"/>
              </w:rPr>
            </w:pPr>
            <w:r w:rsidRPr="00A41811">
              <w:rPr>
                <w:rFonts w:eastAsia="Times New Roman"/>
                <w:b/>
                <w:bCs/>
                <w:color w:val="FFFFFF"/>
                <w:sz w:val="20"/>
                <w:szCs w:val="20"/>
              </w:rPr>
              <w:t xml:space="preserve"> January -</w:t>
            </w:r>
            <w:r w:rsidR="001A3FB8" w:rsidRPr="00A41811">
              <w:rPr>
                <w:rFonts w:eastAsia="Times New Roman"/>
                <w:b/>
                <w:bCs/>
                <w:color w:val="FFFFFF"/>
                <w:sz w:val="20"/>
                <w:szCs w:val="20"/>
              </w:rPr>
              <w:t xml:space="preserve"> December</w:t>
            </w:r>
            <w:r w:rsidR="000F0611" w:rsidRPr="00A41811">
              <w:rPr>
                <w:rFonts w:eastAsia="Times New Roman"/>
                <w:b/>
                <w:bCs/>
                <w:color w:val="FFFFFF"/>
                <w:sz w:val="20"/>
                <w:szCs w:val="20"/>
              </w:rPr>
              <w:t xml:space="preserve"> 2023</w:t>
            </w:r>
            <w:r w:rsidRPr="00A41811">
              <w:rPr>
                <w:rFonts w:eastAsia="Times New Roman"/>
                <w:b/>
                <w:bCs/>
                <w:color w:val="FFFFFF"/>
                <w:sz w:val="20"/>
                <w:szCs w:val="20"/>
              </w:rPr>
              <w:t xml:space="preserve"> Budget* </w:t>
            </w:r>
          </w:p>
        </w:tc>
        <w:tc>
          <w:tcPr>
            <w:tcW w:w="1814" w:type="dxa"/>
            <w:tcBorders>
              <w:top w:val="single" w:sz="8" w:space="0" w:color="auto"/>
              <w:left w:val="nil"/>
              <w:bottom w:val="nil"/>
              <w:right w:val="single" w:sz="8" w:space="0" w:color="auto"/>
            </w:tcBorders>
            <w:shd w:val="clear" w:color="000000" w:fill="365F91"/>
            <w:vAlign w:val="center"/>
            <w:hideMark/>
          </w:tcPr>
          <w:p w14:paraId="26A7436C" w14:textId="0570E7A4" w:rsidR="005F6593" w:rsidRPr="00A41811" w:rsidRDefault="005F6593" w:rsidP="005F6593">
            <w:pPr>
              <w:spacing w:line="240" w:lineRule="auto"/>
              <w:jc w:val="center"/>
              <w:rPr>
                <w:rFonts w:eastAsia="Times New Roman"/>
                <w:b/>
                <w:bCs/>
                <w:color w:val="FFFFFF"/>
                <w:sz w:val="20"/>
                <w:szCs w:val="20"/>
              </w:rPr>
            </w:pPr>
            <w:r w:rsidRPr="00A41811">
              <w:rPr>
                <w:rFonts w:eastAsia="Times New Roman"/>
                <w:b/>
                <w:bCs/>
                <w:color w:val="FFFFFF"/>
                <w:sz w:val="20"/>
                <w:szCs w:val="20"/>
              </w:rPr>
              <w:t xml:space="preserve"> January -</w:t>
            </w:r>
            <w:r w:rsidR="001A3FB8" w:rsidRPr="00A41811">
              <w:rPr>
                <w:rFonts w:eastAsia="Times New Roman"/>
                <w:b/>
                <w:bCs/>
                <w:color w:val="FFFFFF"/>
                <w:sz w:val="20"/>
                <w:szCs w:val="20"/>
              </w:rPr>
              <w:t xml:space="preserve"> December</w:t>
            </w:r>
            <w:r w:rsidR="000F0611" w:rsidRPr="00A41811">
              <w:rPr>
                <w:rFonts w:eastAsia="Times New Roman"/>
                <w:b/>
                <w:bCs/>
                <w:color w:val="FFFFFF"/>
                <w:sz w:val="20"/>
                <w:szCs w:val="20"/>
              </w:rPr>
              <w:t xml:space="preserve"> 2023</w:t>
            </w:r>
            <w:r w:rsidRPr="00A41811">
              <w:rPr>
                <w:rFonts w:eastAsia="Times New Roman"/>
                <w:b/>
                <w:bCs/>
                <w:color w:val="FFFFFF"/>
                <w:sz w:val="20"/>
                <w:szCs w:val="20"/>
              </w:rPr>
              <w:t xml:space="preserve"> Variance </w:t>
            </w:r>
          </w:p>
        </w:tc>
      </w:tr>
      <w:tr w:rsidR="009E7C38" w:rsidRPr="005F6593" w14:paraId="116366EA" w14:textId="77777777" w:rsidTr="009E7C38">
        <w:trPr>
          <w:trHeight w:val="318"/>
        </w:trPr>
        <w:tc>
          <w:tcPr>
            <w:tcW w:w="1661" w:type="dxa"/>
            <w:tcBorders>
              <w:top w:val="nil"/>
              <w:left w:val="single" w:sz="8" w:space="0" w:color="auto"/>
              <w:bottom w:val="nil"/>
              <w:right w:val="nil"/>
            </w:tcBorders>
            <w:noWrap/>
            <w:vAlign w:val="center"/>
            <w:hideMark/>
          </w:tcPr>
          <w:p w14:paraId="131374BD" w14:textId="5010DD39"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Arkwright </w:t>
            </w:r>
          </w:p>
        </w:tc>
        <w:tc>
          <w:tcPr>
            <w:tcW w:w="1833" w:type="dxa"/>
            <w:tcBorders>
              <w:top w:val="nil"/>
              <w:left w:val="nil"/>
              <w:bottom w:val="nil"/>
              <w:right w:val="nil"/>
            </w:tcBorders>
            <w:shd w:val="clear" w:color="auto" w:fill="auto"/>
            <w:noWrap/>
            <w:vAlign w:val="center"/>
          </w:tcPr>
          <w:p w14:paraId="6C722A6F" w14:textId="5ED4540D"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22.9 </w:t>
            </w:r>
          </w:p>
        </w:tc>
        <w:tc>
          <w:tcPr>
            <w:tcW w:w="1833" w:type="dxa"/>
            <w:tcBorders>
              <w:top w:val="nil"/>
              <w:left w:val="nil"/>
              <w:bottom w:val="nil"/>
              <w:right w:val="single" w:sz="8" w:space="0" w:color="auto"/>
            </w:tcBorders>
            <w:shd w:val="clear" w:color="auto" w:fill="auto"/>
            <w:noWrap/>
            <w:vAlign w:val="center"/>
          </w:tcPr>
          <w:p w14:paraId="72D2D1DE" w14:textId="57CC7E50" w:rsidR="009E7C38" w:rsidRPr="00A41811" w:rsidRDefault="009E7C38" w:rsidP="009E7C38">
            <w:pPr>
              <w:spacing w:line="240" w:lineRule="auto"/>
              <w:jc w:val="right"/>
              <w:rPr>
                <w:rFonts w:eastAsia="Times New Roman"/>
                <w:color w:val="000000"/>
                <w:sz w:val="20"/>
                <w:szCs w:val="20"/>
              </w:rPr>
            </w:pPr>
            <w:r>
              <w:rPr>
                <w:b/>
                <w:bCs/>
                <w:color w:val="000000"/>
                <w:sz w:val="20"/>
                <w:szCs w:val="20"/>
              </w:rPr>
              <w:t>REDACTED</w:t>
            </w:r>
            <w:r w:rsidRPr="00A41811">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1CCA2112" w14:textId="60AC0CAF"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789326D7" w14:textId="77777777" w:rsidTr="009E7C38">
        <w:trPr>
          <w:trHeight w:val="318"/>
        </w:trPr>
        <w:tc>
          <w:tcPr>
            <w:tcW w:w="1661" w:type="dxa"/>
            <w:tcBorders>
              <w:top w:val="nil"/>
              <w:left w:val="single" w:sz="8" w:space="0" w:color="auto"/>
              <w:bottom w:val="nil"/>
              <w:right w:val="nil"/>
            </w:tcBorders>
            <w:noWrap/>
            <w:vAlign w:val="center"/>
            <w:hideMark/>
          </w:tcPr>
          <w:p w14:paraId="2D6FDB67"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Bowen </w:t>
            </w:r>
          </w:p>
        </w:tc>
        <w:tc>
          <w:tcPr>
            <w:tcW w:w="1833" w:type="dxa"/>
            <w:tcBorders>
              <w:top w:val="nil"/>
              <w:left w:val="nil"/>
              <w:bottom w:val="nil"/>
              <w:right w:val="nil"/>
            </w:tcBorders>
            <w:shd w:val="clear" w:color="auto" w:fill="auto"/>
            <w:noWrap/>
            <w:vAlign w:val="center"/>
          </w:tcPr>
          <w:p w14:paraId="3740C154" w14:textId="71D3A409"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78.2 </w:t>
            </w:r>
          </w:p>
        </w:tc>
        <w:tc>
          <w:tcPr>
            <w:tcW w:w="1833" w:type="dxa"/>
            <w:tcBorders>
              <w:top w:val="nil"/>
              <w:left w:val="nil"/>
              <w:bottom w:val="nil"/>
              <w:right w:val="single" w:sz="8" w:space="0" w:color="auto"/>
            </w:tcBorders>
            <w:shd w:val="clear" w:color="auto" w:fill="auto"/>
            <w:noWrap/>
          </w:tcPr>
          <w:p w14:paraId="4A459539" w14:textId="3A99C3B9"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6A7A8026" w14:textId="2A534AA8"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757E17FF" w14:textId="77777777" w:rsidTr="009E7C38">
        <w:trPr>
          <w:trHeight w:val="318"/>
        </w:trPr>
        <w:tc>
          <w:tcPr>
            <w:tcW w:w="1661" w:type="dxa"/>
            <w:tcBorders>
              <w:top w:val="nil"/>
              <w:left w:val="single" w:sz="8" w:space="0" w:color="auto"/>
              <w:bottom w:val="nil"/>
              <w:right w:val="nil"/>
            </w:tcBorders>
            <w:noWrap/>
            <w:vAlign w:val="center"/>
            <w:hideMark/>
          </w:tcPr>
          <w:p w14:paraId="4045FBAB"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Branch </w:t>
            </w:r>
          </w:p>
        </w:tc>
        <w:tc>
          <w:tcPr>
            <w:tcW w:w="1833" w:type="dxa"/>
            <w:tcBorders>
              <w:top w:val="nil"/>
              <w:left w:val="nil"/>
              <w:bottom w:val="nil"/>
              <w:right w:val="nil"/>
            </w:tcBorders>
            <w:shd w:val="clear" w:color="auto" w:fill="auto"/>
            <w:noWrap/>
            <w:vAlign w:val="center"/>
          </w:tcPr>
          <w:p w14:paraId="57D4A8CF" w14:textId="115746FE"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65.3 </w:t>
            </w:r>
          </w:p>
        </w:tc>
        <w:tc>
          <w:tcPr>
            <w:tcW w:w="1833" w:type="dxa"/>
            <w:tcBorders>
              <w:top w:val="nil"/>
              <w:left w:val="nil"/>
              <w:bottom w:val="nil"/>
              <w:right w:val="single" w:sz="8" w:space="0" w:color="auto"/>
            </w:tcBorders>
            <w:shd w:val="clear" w:color="auto" w:fill="auto"/>
            <w:noWrap/>
          </w:tcPr>
          <w:p w14:paraId="145CF74D" w14:textId="02972850"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4D88003E" w14:textId="0A45D792"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752A57ED" w14:textId="77777777" w:rsidTr="009E7C38">
        <w:trPr>
          <w:trHeight w:val="318"/>
        </w:trPr>
        <w:tc>
          <w:tcPr>
            <w:tcW w:w="1661" w:type="dxa"/>
            <w:tcBorders>
              <w:top w:val="nil"/>
              <w:left w:val="single" w:sz="8" w:space="0" w:color="auto"/>
              <w:bottom w:val="nil"/>
              <w:right w:val="nil"/>
            </w:tcBorders>
            <w:noWrap/>
            <w:vAlign w:val="center"/>
            <w:hideMark/>
          </w:tcPr>
          <w:p w14:paraId="016B8ACD"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Hammond </w:t>
            </w:r>
          </w:p>
        </w:tc>
        <w:tc>
          <w:tcPr>
            <w:tcW w:w="1833" w:type="dxa"/>
            <w:tcBorders>
              <w:top w:val="nil"/>
              <w:left w:val="nil"/>
              <w:bottom w:val="nil"/>
              <w:right w:val="nil"/>
            </w:tcBorders>
            <w:shd w:val="clear" w:color="auto" w:fill="auto"/>
            <w:noWrap/>
            <w:vAlign w:val="center"/>
          </w:tcPr>
          <w:p w14:paraId="15B88303" w14:textId="48B1BF8C"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30.1 </w:t>
            </w:r>
          </w:p>
        </w:tc>
        <w:tc>
          <w:tcPr>
            <w:tcW w:w="1833" w:type="dxa"/>
            <w:tcBorders>
              <w:top w:val="nil"/>
              <w:left w:val="nil"/>
              <w:bottom w:val="nil"/>
              <w:right w:val="single" w:sz="8" w:space="0" w:color="auto"/>
            </w:tcBorders>
            <w:shd w:val="clear" w:color="auto" w:fill="auto"/>
            <w:noWrap/>
          </w:tcPr>
          <w:p w14:paraId="6286C7D5" w14:textId="15A6A0DD"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67AD0F21" w14:textId="2056425B"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13181706" w14:textId="77777777" w:rsidTr="009E7C38">
        <w:trPr>
          <w:trHeight w:val="318"/>
        </w:trPr>
        <w:tc>
          <w:tcPr>
            <w:tcW w:w="1661" w:type="dxa"/>
            <w:tcBorders>
              <w:top w:val="nil"/>
              <w:left w:val="single" w:sz="8" w:space="0" w:color="auto"/>
              <w:bottom w:val="nil"/>
              <w:right w:val="nil"/>
            </w:tcBorders>
            <w:noWrap/>
            <w:vAlign w:val="center"/>
            <w:hideMark/>
          </w:tcPr>
          <w:p w14:paraId="747C115C"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Kraft </w:t>
            </w:r>
          </w:p>
        </w:tc>
        <w:tc>
          <w:tcPr>
            <w:tcW w:w="1833" w:type="dxa"/>
            <w:tcBorders>
              <w:top w:val="nil"/>
              <w:left w:val="nil"/>
              <w:bottom w:val="nil"/>
              <w:right w:val="nil"/>
            </w:tcBorders>
            <w:shd w:val="clear" w:color="auto" w:fill="auto"/>
            <w:noWrap/>
            <w:vAlign w:val="center"/>
          </w:tcPr>
          <w:p w14:paraId="56B2F6C6" w14:textId="3D2D78FA"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w:t>
            </w:r>
            <w:r>
              <w:rPr>
                <w:color w:val="000000"/>
                <w:sz w:val="20"/>
                <w:szCs w:val="20"/>
              </w:rPr>
              <w:t xml:space="preserve">  </w:t>
            </w:r>
            <w:r w:rsidRPr="00A41811">
              <w:rPr>
                <w:color w:val="000000"/>
                <w:sz w:val="20"/>
                <w:szCs w:val="20"/>
              </w:rPr>
              <w:t xml:space="preserve">           3.3 </w:t>
            </w:r>
          </w:p>
        </w:tc>
        <w:tc>
          <w:tcPr>
            <w:tcW w:w="1833" w:type="dxa"/>
            <w:tcBorders>
              <w:top w:val="nil"/>
              <w:left w:val="nil"/>
              <w:bottom w:val="nil"/>
              <w:right w:val="single" w:sz="8" w:space="0" w:color="auto"/>
            </w:tcBorders>
            <w:shd w:val="clear" w:color="auto" w:fill="auto"/>
            <w:noWrap/>
          </w:tcPr>
          <w:p w14:paraId="2AB1E99D" w14:textId="2C699045"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065C0428" w14:textId="2D1E271D"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0E1857A5" w14:textId="77777777" w:rsidTr="009E7C38">
        <w:trPr>
          <w:trHeight w:val="318"/>
        </w:trPr>
        <w:tc>
          <w:tcPr>
            <w:tcW w:w="1661" w:type="dxa"/>
            <w:tcBorders>
              <w:top w:val="nil"/>
              <w:left w:val="single" w:sz="8" w:space="0" w:color="auto"/>
              <w:bottom w:val="nil"/>
              <w:right w:val="nil"/>
            </w:tcBorders>
            <w:noWrap/>
            <w:vAlign w:val="center"/>
            <w:hideMark/>
          </w:tcPr>
          <w:p w14:paraId="1E380644"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McDonough </w:t>
            </w:r>
          </w:p>
        </w:tc>
        <w:tc>
          <w:tcPr>
            <w:tcW w:w="1833" w:type="dxa"/>
            <w:tcBorders>
              <w:top w:val="nil"/>
              <w:left w:val="nil"/>
              <w:bottom w:val="nil"/>
              <w:right w:val="nil"/>
            </w:tcBorders>
            <w:shd w:val="clear" w:color="auto" w:fill="auto"/>
            <w:noWrap/>
            <w:vAlign w:val="center"/>
          </w:tcPr>
          <w:p w14:paraId="6655244F" w14:textId="1C724928"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16.1 </w:t>
            </w:r>
          </w:p>
        </w:tc>
        <w:tc>
          <w:tcPr>
            <w:tcW w:w="1833" w:type="dxa"/>
            <w:tcBorders>
              <w:top w:val="nil"/>
              <w:left w:val="nil"/>
              <w:bottom w:val="nil"/>
              <w:right w:val="single" w:sz="8" w:space="0" w:color="auto"/>
            </w:tcBorders>
            <w:shd w:val="clear" w:color="auto" w:fill="auto"/>
            <w:noWrap/>
          </w:tcPr>
          <w:p w14:paraId="6B5EE115" w14:textId="21C5D7C4"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31EDE288" w14:textId="468E79ED"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45178156" w14:textId="77777777" w:rsidTr="009E7C38">
        <w:trPr>
          <w:trHeight w:val="318"/>
        </w:trPr>
        <w:tc>
          <w:tcPr>
            <w:tcW w:w="1661" w:type="dxa"/>
            <w:tcBorders>
              <w:top w:val="nil"/>
              <w:left w:val="single" w:sz="8" w:space="0" w:color="auto"/>
              <w:bottom w:val="nil"/>
              <w:right w:val="nil"/>
            </w:tcBorders>
            <w:noWrap/>
            <w:vAlign w:val="center"/>
            <w:hideMark/>
          </w:tcPr>
          <w:p w14:paraId="56E71F6B"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McIntosh </w:t>
            </w:r>
          </w:p>
        </w:tc>
        <w:tc>
          <w:tcPr>
            <w:tcW w:w="1833" w:type="dxa"/>
            <w:tcBorders>
              <w:top w:val="nil"/>
              <w:left w:val="nil"/>
              <w:bottom w:val="nil"/>
              <w:right w:val="nil"/>
            </w:tcBorders>
            <w:shd w:val="clear" w:color="auto" w:fill="auto"/>
            <w:noWrap/>
            <w:vAlign w:val="center"/>
          </w:tcPr>
          <w:p w14:paraId="7BAD3AD6" w14:textId="750F83DA"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w:t>
            </w:r>
            <w:r>
              <w:rPr>
                <w:color w:val="000000"/>
                <w:sz w:val="20"/>
                <w:szCs w:val="20"/>
              </w:rPr>
              <w:t xml:space="preserve">  </w:t>
            </w:r>
            <w:r w:rsidRPr="00A41811">
              <w:rPr>
                <w:color w:val="000000"/>
                <w:sz w:val="20"/>
                <w:szCs w:val="20"/>
              </w:rPr>
              <w:t xml:space="preserve">           2.7 </w:t>
            </w:r>
          </w:p>
        </w:tc>
        <w:tc>
          <w:tcPr>
            <w:tcW w:w="1833" w:type="dxa"/>
            <w:tcBorders>
              <w:top w:val="nil"/>
              <w:left w:val="nil"/>
              <w:bottom w:val="nil"/>
              <w:right w:val="single" w:sz="8" w:space="0" w:color="auto"/>
            </w:tcBorders>
            <w:shd w:val="clear" w:color="auto" w:fill="auto"/>
            <w:noWrap/>
          </w:tcPr>
          <w:p w14:paraId="3FB72452" w14:textId="38009D4B"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6FF92BF0" w14:textId="05AB93E6"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579DDD9C" w14:textId="77777777" w:rsidTr="009E7C38">
        <w:trPr>
          <w:trHeight w:val="318"/>
        </w:trPr>
        <w:tc>
          <w:tcPr>
            <w:tcW w:w="1661" w:type="dxa"/>
            <w:tcBorders>
              <w:top w:val="nil"/>
              <w:left w:val="single" w:sz="8" w:space="0" w:color="auto"/>
              <w:bottom w:val="nil"/>
              <w:right w:val="nil"/>
            </w:tcBorders>
            <w:noWrap/>
            <w:vAlign w:val="center"/>
            <w:hideMark/>
          </w:tcPr>
          <w:p w14:paraId="31C9907E"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McManus </w:t>
            </w:r>
          </w:p>
        </w:tc>
        <w:tc>
          <w:tcPr>
            <w:tcW w:w="1833" w:type="dxa"/>
            <w:tcBorders>
              <w:top w:val="nil"/>
              <w:left w:val="nil"/>
              <w:bottom w:val="nil"/>
              <w:right w:val="nil"/>
            </w:tcBorders>
            <w:shd w:val="clear" w:color="auto" w:fill="auto"/>
            <w:noWrap/>
            <w:vAlign w:val="center"/>
          </w:tcPr>
          <w:p w14:paraId="1CB8F9DB" w14:textId="2698B3EC"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w:t>
            </w:r>
            <w:r>
              <w:rPr>
                <w:color w:val="000000"/>
                <w:sz w:val="20"/>
                <w:szCs w:val="20"/>
              </w:rPr>
              <w:t xml:space="preserve">  </w:t>
            </w:r>
            <w:r w:rsidRPr="00A41811">
              <w:rPr>
                <w:color w:val="000000"/>
                <w:sz w:val="20"/>
                <w:szCs w:val="20"/>
              </w:rPr>
              <w:t xml:space="preserve">           2.8 </w:t>
            </w:r>
          </w:p>
        </w:tc>
        <w:tc>
          <w:tcPr>
            <w:tcW w:w="1833" w:type="dxa"/>
            <w:tcBorders>
              <w:top w:val="nil"/>
              <w:left w:val="nil"/>
              <w:bottom w:val="nil"/>
              <w:right w:val="single" w:sz="8" w:space="0" w:color="auto"/>
            </w:tcBorders>
            <w:shd w:val="clear" w:color="auto" w:fill="auto"/>
            <w:noWrap/>
          </w:tcPr>
          <w:p w14:paraId="7F56165B" w14:textId="15260319"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24A48C0F" w14:textId="46EFD8AA"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1ECBCC14" w14:textId="77777777" w:rsidTr="009E7C38">
        <w:trPr>
          <w:trHeight w:val="318"/>
        </w:trPr>
        <w:tc>
          <w:tcPr>
            <w:tcW w:w="1661" w:type="dxa"/>
            <w:tcBorders>
              <w:top w:val="nil"/>
              <w:left w:val="single" w:sz="8" w:space="0" w:color="auto"/>
              <w:bottom w:val="nil"/>
              <w:right w:val="nil"/>
            </w:tcBorders>
            <w:noWrap/>
            <w:vAlign w:val="center"/>
            <w:hideMark/>
          </w:tcPr>
          <w:p w14:paraId="5E4B926C"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Mitchell </w:t>
            </w:r>
          </w:p>
        </w:tc>
        <w:tc>
          <w:tcPr>
            <w:tcW w:w="1833" w:type="dxa"/>
            <w:tcBorders>
              <w:top w:val="nil"/>
              <w:left w:val="nil"/>
              <w:bottom w:val="nil"/>
              <w:right w:val="nil"/>
            </w:tcBorders>
            <w:shd w:val="clear" w:color="auto" w:fill="auto"/>
            <w:noWrap/>
            <w:vAlign w:val="center"/>
          </w:tcPr>
          <w:p w14:paraId="143D1087" w14:textId="639AFBC6"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36.3 </w:t>
            </w:r>
          </w:p>
        </w:tc>
        <w:tc>
          <w:tcPr>
            <w:tcW w:w="1833" w:type="dxa"/>
            <w:tcBorders>
              <w:top w:val="nil"/>
              <w:left w:val="nil"/>
              <w:bottom w:val="nil"/>
              <w:right w:val="single" w:sz="8" w:space="0" w:color="auto"/>
            </w:tcBorders>
            <w:shd w:val="clear" w:color="auto" w:fill="auto"/>
            <w:noWrap/>
          </w:tcPr>
          <w:p w14:paraId="05AFD5FA" w14:textId="4BF6E383"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45B07D82" w14:textId="1746E5F2"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62D04665" w14:textId="77777777" w:rsidTr="009E7C38">
        <w:trPr>
          <w:trHeight w:val="318"/>
        </w:trPr>
        <w:tc>
          <w:tcPr>
            <w:tcW w:w="1661" w:type="dxa"/>
            <w:tcBorders>
              <w:top w:val="nil"/>
              <w:left w:val="single" w:sz="8" w:space="0" w:color="auto"/>
              <w:bottom w:val="nil"/>
              <w:right w:val="nil"/>
            </w:tcBorders>
            <w:noWrap/>
            <w:vAlign w:val="center"/>
            <w:hideMark/>
          </w:tcPr>
          <w:p w14:paraId="0B60EBAB"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Scherer </w:t>
            </w:r>
          </w:p>
        </w:tc>
        <w:tc>
          <w:tcPr>
            <w:tcW w:w="1833" w:type="dxa"/>
            <w:tcBorders>
              <w:top w:val="nil"/>
              <w:left w:val="nil"/>
              <w:bottom w:val="nil"/>
              <w:right w:val="nil"/>
            </w:tcBorders>
            <w:shd w:val="clear" w:color="auto" w:fill="auto"/>
            <w:noWrap/>
            <w:vAlign w:val="center"/>
          </w:tcPr>
          <w:p w14:paraId="203DAEC7" w14:textId="4546DA10"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w:t>
            </w:r>
            <w:r>
              <w:rPr>
                <w:color w:val="000000"/>
                <w:sz w:val="20"/>
                <w:szCs w:val="20"/>
              </w:rPr>
              <w:t xml:space="preserve">   </w:t>
            </w:r>
            <w:r w:rsidRPr="00A41811">
              <w:rPr>
                <w:color w:val="000000"/>
                <w:sz w:val="20"/>
                <w:szCs w:val="20"/>
              </w:rPr>
              <w:t xml:space="preserve">           5.9 </w:t>
            </w:r>
          </w:p>
        </w:tc>
        <w:tc>
          <w:tcPr>
            <w:tcW w:w="1833" w:type="dxa"/>
            <w:tcBorders>
              <w:top w:val="nil"/>
              <w:left w:val="nil"/>
              <w:bottom w:val="nil"/>
              <w:right w:val="single" w:sz="8" w:space="0" w:color="auto"/>
            </w:tcBorders>
            <w:shd w:val="clear" w:color="auto" w:fill="auto"/>
            <w:noWrap/>
          </w:tcPr>
          <w:p w14:paraId="7966CFD9" w14:textId="126F970C"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7840A393" w14:textId="381F6373"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7B3297EB" w14:textId="77777777" w:rsidTr="009E7C38">
        <w:trPr>
          <w:trHeight w:val="318"/>
        </w:trPr>
        <w:tc>
          <w:tcPr>
            <w:tcW w:w="1661" w:type="dxa"/>
            <w:tcBorders>
              <w:top w:val="nil"/>
              <w:left w:val="single" w:sz="8" w:space="0" w:color="auto"/>
              <w:bottom w:val="nil"/>
              <w:right w:val="nil"/>
            </w:tcBorders>
            <w:noWrap/>
            <w:vAlign w:val="center"/>
            <w:hideMark/>
          </w:tcPr>
          <w:p w14:paraId="6B29849A"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Wansley </w:t>
            </w:r>
          </w:p>
        </w:tc>
        <w:tc>
          <w:tcPr>
            <w:tcW w:w="1833" w:type="dxa"/>
            <w:tcBorders>
              <w:top w:val="nil"/>
              <w:left w:val="nil"/>
              <w:bottom w:val="nil"/>
              <w:right w:val="nil"/>
            </w:tcBorders>
            <w:shd w:val="clear" w:color="auto" w:fill="auto"/>
            <w:noWrap/>
            <w:vAlign w:val="center"/>
          </w:tcPr>
          <w:p w14:paraId="32D10813" w14:textId="4B142468"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10.8 </w:t>
            </w:r>
          </w:p>
        </w:tc>
        <w:tc>
          <w:tcPr>
            <w:tcW w:w="1833" w:type="dxa"/>
            <w:tcBorders>
              <w:top w:val="nil"/>
              <w:left w:val="nil"/>
              <w:bottom w:val="nil"/>
              <w:right w:val="single" w:sz="8" w:space="0" w:color="auto"/>
            </w:tcBorders>
            <w:shd w:val="clear" w:color="auto" w:fill="auto"/>
            <w:noWrap/>
          </w:tcPr>
          <w:p w14:paraId="182F8BC2" w14:textId="1AEADAD9"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7311568F" w14:textId="06D79078"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9E7C38" w:rsidRPr="005F6593" w14:paraId="39468FF2" w14:textId="77777777" w:rsidTr="009E7C38">
        <w:trPr>
          <w:trHeight w:val="318"/>
        </w:trPr>
        <w:tc>
          <w:tcPr>
            <w:tcW w:w="1661" w:type="dxa"/>
            <w:tcBorders>
              <w:top w:val="nil"/>
              <w:left w:val="single" w:sz="8" w:space="0" w:color="auto"/>
              <w:bottom w:val="nil"/>
              <w:right w:val="nil"/>
            </w:tcBorders>
            <w:noWrap/>
            <w:vAlign w:val="center"/>
            <w:hideMark/>
          </w:tcPr>
          <w:p w14:paraId="5EFB08D5" w14:textId="77777777" w:rsidR="009E7C38" w:rsidRPr="00A41811" w:rsidRDefault="009E7C38" w:rsidP="009E7C38">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Yates </w:t>
            </w:r>
          </w:p>
        </w:tc>
        <w:tc>
          <w:tcPr>
            <w:tcW w:w="1833" w:type="dxa"/>
            <w:tcBorders>
              <w:top w:val="nil"/>
              <w:left w:val="nil"/>
              <w:bottom w:val="nil"/>
              <w:right w:val="nil"/>
            </w:tcBorders>
            <w:shd w:val="clear" w:color="auto" w:fill="auto"/>
            <w:noWrap/>
            <w:vAlign w:val="center"/>
          </w:tcPr>
          <w:p w14:paraId="5F8EB3F6" w14:textId="07DB705E" w:rsidR="009E7C38" w:rsidRPr="00A41811" w:rsidRDefault="009E7C38" w:rsidP="009E7C38">
            <w:pPr>
              <w:spacing w:line="240" w:lineRule="auto"/>
              <w:jc w:val="right"/>
              <w:rPr>
                <w:rFonts w:eastAsia="Times New Roman"/>
                <w:color w:val="000000"/>
                <w:sz w:val="20"/>
                <w:szCs w:val="20"/>
              </w:rPr>
            </w:pPr>
            <w:r w:rsidRPr="00A41811">
              <w:rPr>
                <w:color w:val="000000"/>
                <w:sz w:val="20"/>
                <w:szCs w:val="20"/>
              </w:rPr>
              <w:t xml:space="preserve"> $                25.5 </w:t>
            </w:r>
          </w:p>
        </w:tc>
        <w:tc>
          <w:tcPr>
            <w:tcW w:w="1833" w:type="dxa"/>
            <w:tcBorders>
              <w:top w:val="nil"/>
              <w:left w:val="nil"/>
              <w:bottom w:val="nil"/>
              <w:right w:val="single" w:sz="8" w:space="0" w:color="auto"/>
            </w:tcBorders>
            <w:shd w:val="clear" w:color="auto" w:fill="auto"/>
            <w:noWrap/>
          </w:tcPr>
          <w:p w14:paraId="009AC361" w14:textId="5F0D0943" w:rsidR="009E7C38" w:rsidRPr="00A41811" w:rsidRDefault="009E7C38" w:rsidP="009E7C38">
            <w:pPr>
              <w:spacing w:line="240" w:lineRule="auto"/>
              <w:jc w:val="right"/>
              <w:rPr>
                <w:rFonts w:eastAsia="Times New Roman"/>
                <w:color w:val="000000"/>
                <w:sz w:val="20"/>
                <w:szCs w:val="20"/>
              </w:rPr>
            </w:pPr>
            <w:r w:rsidRPr="00E51DBA">
              <w:rPr>
                <w:b/>
                <w:bCs/>
                <w:color w:val="000000"/>
                <w:sz w:val="20"/>
                <w:szCs w:val="20"/>
              </w:rPr>
              <w:t>REDACTED</w:t>
            </w:r>
            <w:r w:rsidRPr="00E51DBA">
              <w:rPr>
                <w:color w:val="000000"/>
                <w:sz w:val="20"/>
                <w:szCs w:val="20"/>
              </w:rPr>
              <w:t xml:space="preserve"> </w:t>
            </w:r>
          </w:p>
        </w:tc>
        <w:tc>
          <w:tcPr>
            <w:tcW w:w="1814" w:type="dxa"/>
            <w:tcBorders>
              <w:top w:val="nil"/>
              <w:left w:val="nil"/>
              <w:bottom w:val="nil"/>
              <w:right w:val="single" w:sz="8" w:space="0" w:color="auto"/>
            </w:tcBorders>
            <w:shd w:val="clear" w:color="auto" w:fill="auto"/>
            <w:noWrap/>
          </w:tcPr>
          <w:p w14:paraId="4C462000" w14:textId="78C79B4F" w:rsidR="009E7C38" w:rsidRPr="00A41811" w:rsidRDefault="009E7C38" w:rsidP="009E7C38">
            <w:pPr>
              <w:spacing w:line="240" w:lineRule="auto"/>
              <w:jc w:val="right"/>
              <w:rPr>
                <w:rFonts w:eastAsia="Times New Roman"/>
                <w:color w:val="000000"/>
                <w:sz w:val="20"/>
                <w:szCs w:val="20"/>
              </w:rPr>
            </w:pPr>
            <w:r w:rsidRPr="00960952">
              <w:rPr>
                <w:b/>
                <w:bCs/>
                <w:color w:val="000000"/>
                <w:sz w:val="20"/>
                <w:szCs w:val="20"/>
              </w:rPr>
              <w:t>REDACTED</w:t>
            </w:r>
            <w:r w:rsidRPr="00960952">
              <w:rPr>
                <w:color w:val="000000"/>
                <w:sz w:val="20"/>
                <w:szCs w:val="20"/>
              </w:rPr>
              <w:t xml:space="preserve"> </w:t>
            </w:r>
          </w:p>
        </w:tc>
      </w:tr>
      <w:tr w:rsidR="00D563D1" w:rsidRPr="005F6593" w14:paraId="702E75E7" w14:textId="77777777" w:rsidTr="00A41811">
        <w:trPr>
          <w:trHeight w:val="334"/>
        </w:trPr>
        <w:tc>
          <w:tcPr>
            <w:tcW w:w="1661" w:type="dxa"/>
            <w:tcBorders>
              <w:top w:val="single" w:sz="8" w:space="0" w:color="auto"/>
              <w:left w:val="single" w:sz="8" w:space="0" w:color="auto"/>
              <w:bottom w:val="single" w:sz="8" w:space="0" w:color="auto"/>
              <w:right w:val="nil"/>
            </w:tcBorders>
            <w:noWrap/>
            <w:vAlign w:val="center"/>
            <w:hideMark/>
          </w:tcPr>
          <w:p w14:paraId="630D0417" w14:textId="77777777" w:rsidR="00D563D1" w:rsidRPr="00A41811" w:rsidRDefault="00D563D1" w:rsidP="00D563D1">
            <w:pPr>
              <w:spacing w:line="240" w:lineRule="auto"/>
              <w:jc w:val="left"/>
              <w:rPr>
                <w:rFonts w:eastAsia="Times New Roman"/>
                <w:b/>
                <w:bCs/>
                <w:color w:val="000000"/>
                <w:sz w:val="20"/>
                <w:szCs w:val="20"/>
              </w:rPr>
            </w:pPr>
            <w:r w:rsidRPr="00A41811">
              <w:rPr>
                <w:rFonts w:eastAsia="Times New Roman"/>
                <w:b/>
                <w:bCs/>
                <w:color w:val="000000"/>
                <w:sz w:val="20"/>
                <w:szCs w:val="20"/>
              </w:rPr>
              <w:t xml:space="preserve">Total </w:t>
            </w:r>
          </w:p>
        </w:tc>
        <w:tc>
          <w:tcPr>
            <w:tcW w:w="1833" w:type="dxa"/>
            <w:tcBorders>
              <w:top w:val="single" w:sz="8" w:space="0" w:color="auto"/>
              <w:left w:val="nil"/>
              <w:bottom w:val="single" w:sz="8" w:space="0" w:color="auto"/>
              <w:right w:val="nil"/>
            </w:tcBorders>
            <w:shd w:val="clear" w:color="auto" w:fill="auto"/>
            <w:noWrap/>
            <w:vAlign w:val="center"/>
          </w:tcPr>
          <w:p w14:paraId="0562C3A5" w14:textId="54FEB2CB" w:rsidR="00D563D1" w:rsidRPr="00A41811" w:rsidRDefault="00D563D1" w:rsidP="00D563D1">
            <w:pPr>
              <w:spacing w:line="240" w:lineRule="auto"/>
              <w:jc w:val="right"/>
              <w:rPr>
                <w:rFonts w:eastAsia="Times New Roman"/>
                <w:b/>
                <w:bCs/>
                <w:color w:val="000000"/>
                <w:sz w:val="20"/>
                <w:szCs w:val="20"/>
              </w:rPr>
            </w:pPr>
            <w:r w:rsidRPr="00A41811">
              <w:rPr>
                <w:b/>
                <w:bCs/>
                <w:color w:val="000000"/>
                <w:sz w:val="20"/>
                <w:szCs w:val="20"/>
              </w:rPr>
              <w:t xml:space="preserve"> $              299.7 </w:t>
            </w:r>
          </w:p>
        </w:tc>
        <w:tc>
          <w:tcPr>
            <w:tcW w:w="1833" w:type="dxa"/>
            <w:tcBorders>
              <w:top w:val="single" w:sz="8" w:space="0" w:color="auto"/>
              <w:left w:val="nil"/>
              <w:bottom w:val="single" w:sz="8" w:space="0" w:color="auto"/>
              <w:right w:val="nil"/>
            </w:tcBorders>
            <w:shd w:val="clear" w:color="auto" w:fill="auto"/>
            <w:noWrap/>
            <w:vAlign w:val="center"/>
          </w:tcPr>
          <w:p w14:paraId="38F849E3" w14:textId="594CCDD7" w:rsidR="00D563D1" w:rsidRPr="00A41811" w:rsidRDefault="00D563D1" w:rsidP="00D563D1">
            <w:pPr>
              <w:spacing w:line="240" w:lineRule="auto"/>
              <w:jc w:val="right"/>
              <w:rPr>
                <w:rFonts w:eastAsia="Times New Roman"/>
                <w:b/>
                <w:bCs/>
                <w:color w:val="000000"/>
                <w:sz w:val="20"/>
                <w:szCs w:val="20"/>
              </w:rPr>
            </w:pPr>
            <w:r w:rsidRPr="00A41811">
              <w:rPr>
                <w:b/>
                <w:bCs/>
                <w:color w:val="000000"/>
                <w:sz w:val="20"/>
                <w:szCs w:val="20"/>
              </w:rPr>
              <w:t xml:space="preserve"> $              320.4 </w:t>
            </w:r>
          </w:p>
        </w:tc>
        <w:tc>
          <w:tcPr>
            <w:tcW w:w="1814" w:type="dxa"/>
            <w:tcBorders>
              <w:top w:val="single" w:sz="8" w:space="0" w:color="auto"/>
              <w:left w:val="nil"/>
              <w:bottom w:val="single" w:sz="8" w:space="0" w:color="auto"/>
              <w:right w:val="single" w:sz="8" w:space="0" w:color="auto"/>
            </w:tcBorders>
            <w:shd w:val="clear" w:color="auto" w:fill="auto"/>
            <w:noWrap/>
            <w:vAlign w:val="center"/>
          </w:tcPr>
          <w:p w14:paraId="2837651B" w14:textId="7DF31141" w:rsidR="00D563D1" w:rsidRPr="00A41811" w:rsidRDefault="00D563D1" w:rsidP="00D563D1">
            <w:pPr>
              <w:spacing w:line="240" w:lineRule="auto"/>
              <w:jc w:val="right"/>
              <w:rPr>
                <w:rFonts w:eastAsia="Times New Roman"/>
                <w:b/>
                <w:bCs/>
                <w:color w:val="000000"/>
                <w:sz w:val="20"/>
                <w:szCs w:val="20"/>
              </w:rPr>
            </w:pPr>
            <w:r w:rsidRPr="00A41811">
              <w:rPr>
                <w:b/>
                <w:bCs/>
                <w:color w:val="000000"/>
                <w:sz w:val="20"/>
                <w:szCs w:val="20"/>
              </w:rPr>
              <w:t xml:space="preserve"> $</w:t>
            </w:r>
            <w:r w:rsidR="00833783" w:rsidRPr="00A41811">
              <w:rPr>
                <w:color w:val="000000"/>
                <w:sz w:val="20"/>
                <w:szCs w:val="20"/>
              </w:rPr>
              <w:t xml:space="preserve">               </w:t>
            </w:r>
            <w:r w:rsidRPr="00A41811">
              <w:rPr>
                <w:b/>
                <w:bCs/>
                <w:color w:val="000000"/>
                <w:sz w:val="20"/>
                <w:szCs w:val="20"/>
              </w:rPr>
              <w:t>(20.7)</w:t>
            </w:r>
          </w:p>
        </w:tc>
      </w:tr>
    </w:tbl>
    <w:p w14:paraId="536CB3DA" w14:textId="77777777" w:rsidR="00DD7285" w:rsidRPr="003D640E" w:rsidRDefault="00DD7285" w:rsidP="00E02CC5"/>
    <w:p w14:paraId="367FC1AD" w14:textId="71292B3D" w:rsidR="00A03798" w:rsidRPr="00717652" w:rsidRDefault="00A03798" w:rsidP="00717652">
      <w:pPr>
        <w:pStyle w:val="TableFootnote"/>
        <w:rPr>
          <w:b/>
          <w:bCs/>
        </w:rPr>
      </w:pPr>
      <w:r w:rsidRPr="00717652">
        <w:rPr>
          <w:b/>
          <w:bCs/>
        </w:rPr>
        <w:t>Retail Cost Estimates</w:t>
      </w:r>
    </w:p>
    <w:p w14:paraId="5E35CFAE" w14:textId="5FA9F6E1" w:rsidR="00A03798" w:rsidRPr="003D640E" w:rsidRDefault="00941B30" w:rsidP="00717652">
      <w:pPr>
        <w:pStyle w:val="TableFootnote"/>
      </w:pPr>
      <w:r>
        <w:t>*</w:t>
      </w:r>
      <w:r w:rsidR="00A97A37" w:rsidRPr="003D640E">
        <w:t xml:space="preserve">Budget associated with the 2022 </w:t>
      </w:r>
      <w:r w:rsidR="00477BD4">
        <w:t xml:space="preserve">base </w:t>
      </w:r>
      <w:r w:rsidR="008F41B1" w:rsidRPr="008F41B1">
        <w:t>rate case</w:t>
      </w:r>
      <w:r w:rsidR="00A97A37" w:rsidRPr="003D640E">
        <w:t xml:space="preserve"> submitted to the PSC in Docket No. </w:t>
      </w:r>
      <w:r w:rsidR="008F41B1" w:rsidRPr="008F41B1">
        <w:t>44280</w:t>
      </w:r>
      <w:r w:rsidR="00A97A37" w:rsidRPr="003D640E">
        <w:t>.</w:t>
      </w:r>
    </w:p>
    <w:p w14:paraId="516D2B23" w14:textId="1E68899E" w:rsidR="00A03798" w:rsidRPr="003D640E" w:rsidRDefault="00A03798" w:rsidP="00717652">
      <w:pPr>
        <w:pStyle w:val="TableFootnote"/>
      </w:pPr>
      <w:r w:rsidRPr="003D640E">
        <w:t>Note: Details may not add to totals due to rounding</w:t>
      </w:r>
      <w:r w:rsidR="00FF48BF" w:rsidRPr="003D640E">
        <w:t>.</w:t>
      </w:r>
    </w:p>
    <w:p w14:paraId="7E2CEEFF" w14:textId="77777777" w:rsidR="0034143B" w:rsidRPr="003D640E" w:rsidRDefault="0034143B" w:rsidP="00E02CC5"/>
    <w:p w14:paraId="61858D16" w14:textId="2CFD28CA" w:rsidR="00822275" w:rsidRPr="003D640E" w:rsidRDefault="005D5D4C" w:rsidP="00E02CC5">
      <w:r w:rsidRPr="008F41B1">
        <w:rPr>
          <w:b/>
          <w:u w:val="single"/>
        </w:rPr>
        <w:fldChar w:fldCharType="begin"/>
      </w:r>
      <w:r w:rsidRPr="008F41B1">
        <w:rPr>
          <w:b/>
          <w:u w:val="single"/>
        </w:rPr>
        <w:instrText xml:space="preserve"> REF _Ref128469626 \h </w:instrText>
      </w:r>
      <w:r w:rsidR="008F41B1">
        <w:rPr>
          <w:b/>
          <w:u w:val="single"/>
        </w:rPr>
        <w:instrText xml:space="preserve"> \* MERGEFORMAT </w:instrText>
      </w:r>
      <w:r w:rsidRPr="008F41B1">
        <w:rPr>
          <w:b/>
          <w:u w:val="single"/>
        </w:rPr>
      </w:r>
      <w:r w:rsidRPr="008F41B1">
        <w:rPr>
          <w:b/>
          <w:u w:val="single"/>
        </w:rPr>
        <w:fldChar w:fldCharType="separate"/>
      </w:r>
      <w:r w:rsidR="00067495" w:rsidRPr="00E64D55">
        <w:t xml:space="preserve">Table </w:t>
      </w:r>
      <w:r w:rsidR="00067495">
        <w:rPr>
          <w:noProof/>
        </w:rPr>
        <w:t>9</w:t>
      </w:r>
      <w:r w:rsidRPr="008F41B1">
        <w:rPr>
          <w:b/>
          <w:u w:val="single"/>
        </w:rPr>
        <w:fldChar w:fldCharType="end"/>
      </w:r>
      <w:r w:rsidRPr="00847D01">
        <w:rPr>
          <w:b/>
        </w:rPr>
        <w:t xml:space="preserve"> </w:t>
      </w:r>
      <w:r w:rsidR="00822275" w:rsidRPr="003D640E">
        <w:t xml:space="preserve">summarizes </w:t>
      </w:r>
      <w:r w:rsidR="00111C05" w:rsidRPr="00111C05">
        <w:t>2023</w:t>
      </w:r>
      <w:r w:rsidR="005D7C13" w:rsidRPr="003D640E">
        <w:t xml:space="preserve"> </w:t>
      </w:r>
      <w:r w:rsidR="00C83232" w:rsidRPr="003D640E">
        <w:t>year-to-date</w:t>
      </w:r>
      <w:r w:rsidR="00640F0C" w:rsidRPr="003D640E">
        <w:t xml:space="preserve"> actual costs for CCR ARO activities at all sites compared to the </w:t>
      </w:r>
      <w:r w:rsidR="0044023C" w:rsidRPr="003D640E">
        <w:t>budget</w:t>
      </w:r>
      <w:r w:rsidR="00C6652C" w:rsidRPr="003D640E">
        <w:t xml:space="preserve"> associated with </w:t>
      </w:r>
      <w:r w:rsidR="0044023C" w:rsidRPr="003D640E">
        <w:t xml:space="preserve">the </w:t>
      </w:r>
      <w:r w:rsidR="005D7C13" w:rsidRPr="003D640E">
        <w:t xml:space="preserve">2022 </w:t>
      </w:r>
      <w:r w:rsidR="00111C05" w:rsidRPr="00111C05">
        <w:t>rate case</w:t>
      </w:r>
      <w:r w:rsidR="00C6652C" w:rsidRPr="003D640E">
        <w:t xml:space="preserve"> filing</w:t>
      </w:r>
      <w:r w:rsidR="00A27152" w:rsidRPr="003D640E">
        <w:t xml:space="preserve"> </w:t>
      </w:r>
      <w:r w:rsidR="006211C3" w:rsidRPr="003D640E">
        <w:t>for</w:t>
      </w:r>
      <w:r w:rsidR="00D40D24" w:rsidRPr="003D640E">
        <w:t xml:space="preserve"> </w:t>
      </w:r>
      <w:r w:rsidR="00424BE7" w:rsidRPr="003D640E">
        <w:t xml:space="preserve">the </w:t>
      </w:r>
      <w:r w:rsidR="006211C3" w:rsidRPr="003D640E">
        <w:t>same time period</w:t>
      </w:r>
      <w:r w:rsidR="00A27152" w:rsidRPr="003D640E">
        <w:t xml:space="preserve">. </w:t>
      </w:r>
      <w:r w:rsidR="00117380" w:rsidRPr="003D640E">
        <w:t xml:space="preserve">The variance to the forecast for the portfolio is </w:t>
      </w:r>
      <w:r w:rsidR="00424BE7" w:rsidRPr="003D640E">
        <w:t xml:space="preserve">primarily </w:t>
      </w:r>
      <w:r w:rsidR="00117380" w:rsidRPr="003D640E">
        <w:t>driven by</w:t>
      </w:r>
      <w:r w:rsidR="00DC7710" w:rsidRPr="003D640E">
        <w:t xml:space="preserve"> the following</w:t>
      </w:r>
      <w:r w:rsidR="00117380" w:rsidRPr="003D640E">
        <w:t>:</w:t>
      </w:r>
    </w:p>
    <w:p w14:paraId="5C6FD726" w14:textId="77777777" w:rsidR="00F0374C" w:rsidRPr="003D640E" w:rsidRDefault="00F0374C" w:rsidP="00E02CC5"/>
    <w:p w14:paraId="167703AF" w14:textId="724CBFE0" w:rsidR="00185A5A" w:rsidRPr="00185A5A" w:rsidRDefault="00106635" w:rsidP="00185A5A">
      <w:pPr>
        <w:pStyle w:val="ListParagraph"/>
        <w:numPr>
          <w:ilvl w:val="0"/>
          <w:numId w:val="32"/>
        </w:numPr>
        <w:spacing w:after="200"/>
        <w:rPr>
          <w:bCs/>
        </w:rPr>
      </w:pPr>
      <w:r w:rsidRPr="00106635">
        <w:rPr>
          <w:b/>
          <w:u w:val="single"/>
        </w:rPr>
        <w:t>Bowen</w:t>
      </w:r>
      <w:r w:rsidRPr="00F949F3">
        <w:t xml:space="preserve">: The primary driver of the 2023 over-run is the incorporation of Bowen Landfill Cells 5 and 6 into the closure plans for the site, which was discussed in the Company’s March 2023 CCR ARO Semi-Annual </w:t>
      </w:r>
      <w:r w:rsidR="00645BA9">
        <w:rPr>
          <w:bCs/>
        </w:rPr>
        <w:t>R</w:t>
      </w:r>
      <w:r w:rsidRPr="00F949F3">
        <w:t>eport.</w:t>
      </w:r>
      <w:r w:rsidR="004C7504">
        <w:t xml:space="preserve"> </w:t>
      </w:r>
      <w:r w:rsidRPr="00F949F3">
        <w:t>While the development of Bowen Landfill Cells 5 and 6 results in an increase in cost in year 2023 compared to the assumptions included in the 2022 rate case filing in Docket No. 44280, the utilization of this onsite landfill capacity contributes to an overall expected benefit to the Bowen AP</w:t>
      </w:r>
      <w:r w:rsidR="00645BA9">
        <w:rPr>
          <w:bCs/>
        </w:rPr>
        <w:t>-</w:t>
      </w:r>
      <w:r w:rsidRPr="00E74832">
        <w:t xml:space="preserve">1 closure. Specifically, the incorporation of Landfill Cells 5 and 6, </w:t>
      </w:r>
      <w:r w:rsidR="007034EE">
        <w:rPr>
          <w:bCs/>
        </w:rPr>
        <w:t>coupled with</w:t>
      </w:r>
      <w:r w:rsidRPr="00F949F3">
        <w:t xml:space="preserve"> the site’s beneficial use plans, are expected to benefit the Bowen AP</w:t>
      </w:r>
      <w:r w:rsidR="00645BA9">
        <w:rPr>
          <w:bCs/>
        </w:rPr>
        <w:t>-</w:t>
      </w:r>
      <w:r w:rsidRPr="00E74832">
        <w:t>1 closure based on the opportunity for future ash sales, opportunity for schedule benefits by allowing consistent excavation of ash, and an expected reduction in the amount of ash remaining onsite - with up to nine million tons of ash anticipated to be harvested, processed, and removed from the site over the duration of the project.</w:t>
      </w:r>
    </w:p>
    <w:p w14:paraId="40BB02FB" w14:textId="39215A83" w:rsidR="00106635" w:rsidRPr="00106635" w:rsidRDefault="00BD3DFB" w:rsidP="00185A5A">
      <w:pPr>
        <w:pStyle w:val="ListParagraph"/>
        <w:numPr>
          <w:ilvl w:val="0"/>
          <w:numId w:val="32"/>
        </w:numPr>
        <w:spacing w:after="200"/>
        <w:rPr>
          <w:bCs/>
        </w:rPr>
      </w:pPr>
      <w:r w:rsidRPr="003F08B8">
        <w:rPr>
          <w:b/>
          <w:u w:val="single"/>
        </w:rPr>
        <w:lastRenderedPageBreak/>
        <w:t>Hammond</w:t>
      </w:r>
      <w:r w:rsidRPr="00BD3DFB">
        <w:rPr>
          <w:bCs/>
        </w:rPr>
        <w:t>:</w:t>
      </w:r>
      <w:r w:rsidRPr="00BD3DFB" w:rsidDel="00645BA9">
        <w:rPr>
          <w:bCs/>
        </w:rPr>
        <w:t xml:space="preserve"> </w:t>
      </w:r>
      <w:r w:rsidRPr="00BD3DFB">
        <w:rPr>
          <w:bCs/>
        </w:rPr>
        <w:t xml:space="preserve">Over half of the 2023 under-run for the site is due to the change in </w:t>
      </w:r>
      <w:r w:rsidR="00F503F9">
        <w:rPr>
          <w:bCs/>
        </w:rPr>
        <w:t>disposal</w:t>
      </w:r>
      <w:r w:rsidRPr="00BD3DFB">
        <w:rPr>
          <w:bCs/>
        </w:rPr>
        <w:t xml:space="preserve"> plans for Hammond AP-4, which was discussed in the Company’s March 2023 CCR ARO Semi-Annual </w:t>
      </w:r>
      <w:r w:rsidR="00A73CA8">
        <w:rPr>
          <w:bCs/>
        </w:rPr>
        <w:t>R</w:t>
      </w:r>
      <w:r w:rsidRPr="00BD3DFB">
        <w:rPr>
          <w:bCs/>
        </w:rPr>
        <w:t>eport.</w:t>
      </w:r>
      <w:r w:rsidRPr="00BD3DFB" w:rsidDel="00E91C94">
        <w:rPr>
          <w:bCs/>
        </w:rPr>
        <w:t xml:space="preserve"> </w:t>
      </w:r>
      <w:r w:rsidRPr="00BD3DFB">
        <w:rPr>
          <w:bCs/>
        </w:rPr>
        <w:t>Specifically, the Company is now planning to expand the existing Company-owned permitted Huffaker Landfill, and then move CCR from Hammond AP-4 by truck to be stored there. This is a change compared to the assumptions included in the 2022 rate case filing in Docket No. 44280, and results in a reduction in year 2023 for transportation means and methods, partially offset by additional permitting and design work necessary to support the updated plans. Ultimately this change in plans is expected to benefit the AP-4 phase of the project. The remaining 2023 under-run for the site is due to lower</w:t>
      </w:r>
      <w:r w:rsidR="00E33368" w:rsidRPr="00BD3DFB">
        <w:rPr>
          <w:bCs/>
        </w:rPr>
        <w:t>-than-expected</w:t>
      </w:r>
      <w:r w:rsidRPr="00BD3DFB">
        <w:rPr>
          <w:bCs/>
        </w:rPr>
        <w:t xml:space="preserve"> </w:t>
      </w:r>
      <w:r w:rsidR="00FE7022">
        <w:rPr>
          <w:bCs/>
        </w:rPr>
        <w:t xml:space="preserve">rate of production </w:t>
      </w:r>
      <w:r w:rsidRPr="00BD3DFB">
        <w:rPr>
          <w:bCs/>
        </w:rPr>
        <w:t>and weather-related conditions over a series of months, for the ongoing work underway at Hammond AP-1, AP-2, and Huffaker Cells A/B.</w:t>
      </w:r>
    </w:p>
    <w:p w14:paraId="7EA35241" w14:textId="22CC0B17" w:rsidR="00130B6D" w:rsidRPr="00106635" w:rsidRDefault="00130B6D" w:rsidP="00185A5A">
      <w:pPr>
        <w:pStyle w:val="ListParagraph"/>
        <w:numPr>
          <w:ilvl w:val="0"/>
          <w:numId w:val="32"/>
        </w:numPr>
        <w:spacing w:after="200"/>
        <w:rPr>
          <w:bCs/>
        </w:rPr>
      </w:pPr>
      <w:r w:rsidRPr="003F08B8">
        <w:rPr>
          <w:b/>
          <w:u w:val="single"/>
        </w:rPr>
        <w:t>McDonough</w:t>
      </w:r>
      <w:r w:rsidRPr="00130B6D">
        <w:rPr>
          <w:bCs/>
        </w:rPr>
        <w:t>: The primary driver for the 2023 under-run at the site is due to a shift in the AP-1 barrier wall construction schedule to coincide with EPD’s continued review of the engineering plans. This under-run was partially offset by over-runs for AP-2/3/4 driven by additional dewatering and cap-and-cover activities; the cost forecast and closure schedule for AP-2/3/4 have been revised to incorporate these activities</w:t>
      </w:r>
      <w:r w:rsidR="001B219B" w:rsidRPr="00130B6D">
        <w:rPr>
          <w:bCs/>
        </w:rPr>
        <w:t>.</w:t>
      </w:r>
    </w:p>
    <w:p w14:paraId="3E68AF2E" w14:textId="77777777" w:rsidR="00155EAE" w:rsidRDefault="00155EAE" w:rsidP="00155EAE">
      <w:pPr>
        <w:pStyle w:val="ListParagraph"/>
        <w:spacing w:after="200"/>
      </w:pPr>
      <w:r w:rsidRPr="00E74832">
        <w:rPr>
          <w:b/>
          <w:u w:val="single"/>
        </w:rPr>
        <w:t>McIntosh:</w:t>
      </w:r>
      <w:r>
        <w:t xml:space="preserve"> The 2023 under-run is primarily driven by reduced groundwater monitoring costs and water treatment. This is due to earlier than expected demobilization of water treatment system at AP-1 and associated contingency dollars.</w:t>
      </w:r>
    </w:p>
    <w:p w14:paraId="13A88FCF" w14:textId="187157AC" w:rsidR="00042613" w:rsidRPr="00583CDE" w:rsidRDefault="00155EAE" w:rsidP="00E74832">
      <w:pPr>
        <w:pStyle w:val="ListParagraph"/>
        <w:spacing w:after="200"/>
      </w:pPr>
      <w:r w:rsidRPr="00E74832">
        <w:rPr>
          <w:b/>
          <w:u w:val="single"/>
        </w:rPr>
        <w:t>Yates:</w:t>
      </w:r>
      <w:r>
        <w:t xml:space="preserve"> The 2023 over-run reflects an extension in closure schedule </w:t>
      </w:r>
      <w:r w:rsidR="00933E1C">
        <w:t xml:space="preserve">at the site </w:t>
      </w:r>
      <w:r>
        <w:t>and associated costs. This is primarily driven by increased logistical challenges due to the reduction in available workspace within the AMA footprint as the site nears closure. The over-run was partially offset by an under-run due to a shift in IPCC schedules</w:t>
      </w:r>
      <w:r w:rsidR="00D05F18">
        <w:t xml:space="preserve"> to coin</w:t>
      </w:r>
      <w:r w:rsidR="00752364">
        <w:t>cide with the ongoing closure work</w:t>
      </w:r>
      <w:r>
        <w:t>.</w:t>
      </w:r>
    </w:p>
    <w:p w14:paraId="04F38B1F" w14:textId="77777777" w:rsidR="005506B6" w:rsidRDefault="005506B6">
      <w:pPr>
        <w:spacing w:after="200"/>
        <w:jc w:val="left"/>
        <w:rPr>
          <w:b/>
          <w:caps/>
          <w:sz w:val="28"/>
          <w:szCs w:val="28"/>
        </w:rPr>
      </w:pPr>
      <w:bookmarkStart w:id="116" w:name="_Toc122090823"/>
      <w:bookmarkStart w:id="117" w:name="_Toc124347428"/>
      <w:r>
        <w:br w:type="page"/>
      </w:r>
    </w:p>
    <w:p w14:paraId="03B2F3A9" w14:textId="34F3B856" w:rsidR="0032248C" w:rsidRPr="003D640E" w:rsidRDefault="0032248C" w:rsidP="00A03106">
      <w:pPr>
        <w:pStyle w:val="Heading1"/>
        <w:ind w:left="1080"/>
      </w:pPr>
      <w:bookmarkStart w:id="118" w:name="_Toc160356691"/>
      <w:r w:rsidRPr="003D640E">
        <w:lastRenderedPageBreak/>
        <w:t>Appendix A</w:t>
      </w:r>
      <w:bookmarkEnd w:id="116"/>
      <w:bookmarkEnd w:id="117"/>
      <w:bookmarkEnd w:id="118"/>
    </w:p>
    <w:p w14:paraId="47A657C9" w14:textId="5114EE2B" w:rsidR="00193483" w:rsidRPr="003D640E" w:rsidRDefault="009E60A9" w:rsidP="00E7486A">
      <w:pPr>
        <w:pStyle w:val="Heading2"/>
        <w:rPr>
          <w:caps/>
        </w:rPr>
      </w:pPr>
      <w:bookmarkStart w:id="119" w:name="_Toc122090029"/>
      <w:bookmarkStart w:id="120" w:name="_Toc122090824"/>
      <w:bookmarkStart w:id="121" w:name="_Toc124347429"/>
      <w:bookmarkStart w:id="122" w:name="_Toc160356692"/>
      <w:r w:rsidRPr="003D640E">
        <w:t>Abbreviations</w:t>
      </w:r>
      <w:r w:rsidR="00193483" w:rsidRPr="003D640E">
        <w:t xml:space="preserve"> and Terminology</w:t>
      </w:r>
      <w:bookmarkEnd w:id="119"/>
      <w:bookmarkEnd w:id="120"/>
      <w:bookmarkEnd w:id="121"/>
      <w:bookmarkEnd w:id="122"/>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288" w:type="dxa"/>
        </w:tblCellMar>
        <w:tblLook w:val="01E0" w:firstRow="1" w:lastRow="1" w:firstColumn="1" w:lastColumn="1" w:noHBand="0" w:noVBand="0"/>
      </w:tblPr>
      <w:tblGrid>
        <w:gridCol w:w="1905"/>
        <w:gridCol w:w="7147"/>
      </w:tblGrid>
      <w:tr w:rsidR="006B3221" w:rsidRPr="00022FAB" w14:paraId="21B69CAC" w14:textId="77777777">
        <w:trPr>
          <w:trHeight w:val="360"/>
          <w:jc w:val="center"/>
        </w:trPr>
        <w:tc>
          <w:tcPr>
            <w:tcW w:w="1905" w:type="dxa"/>
          </w:tcPr>
          <w:p w14:paraId="5A935F42" w14:textId="77777777" w:rsidR="006B3221" w:rsidRPr="00343A0D" w:rsidRDefault="006B3221">
            <w:pPr>
              <w:rPr>
                <w:b/>
                <w:bCs/>
              </w:rPr>
            </w:pPr>
            <w:bookmarkStart w:id="123" w:name="_Appendix_B"/>
            <w:bookmarkStart w:id="124" w:name="_Toc122090828"/>
            <w:bookmarkStart w:id="125" w:name="_Toc124347430"/>
            <w:bookmarkEnd w:id="123"/>
            <w:r w:rsidRPr="00343A0D">
              <w:rPr>
                <w:b/>
                <w:bCs/>
              </w:rPr>
              <w:t>ACM</w:t>
            </w:r>
          </w:p>
        </w:tc>
        <w:tc>
          <w:tcPr>
            <w:tcW w:w="7147" w:type="dxa"/>
            <w:vAlign w:val="center"/>
          </w:tcPr>
          <w:p w14:paraId="62BA575E" w14:textId="77777777" w:rsidR="006B3221" w:rsidRPr="00343A0D" w:rsidRDefault="006B3221">
            <w:pPr>
              <w:rPr>
                <w:b/>
                <w:bCs/>
              </w:rPr>
            </w:pPr>
            <w:r w:rsidRPr="00343A0D">
              <w:rPr>
                <w:b/>
                <w:bCs/>
              </w:rPr>
              <w:t>Assessment of Corrective Measures</w:t>
            </w:r>
          </w:p>
        </w:tc>
      </w:tr>
      <w:tr w:rsidR="006B3221" w:rsidRPr="00022FAB" w14:paraId="10348A79" w14:textId="77777777">
        <w:trPr>
          <w:trHeight w:val="360"/>
          <w:jc w:val="center"/>
        </w:trPr>
        <w:tc>
          <w:tcPr>
            <w:tcW w:w="1905" w:type="dxa"/>
          </w:tcPr>
          <w:p w14:paraId="75A53F0F" w14:textId="77777777" w:rsidR="006B3221" w:rsidRPr="00343A0D" w:rsidRDefault="006B3221">
            <w:pPr>
              <w:rPr>
                <w:b/>
                <w:bCs/>
              </w:rPr>
            </w:pPr>
            <w:r w:rsidRPr="00343A0D">
              <w:rPr>
                <w:b/>
                <w:bCs/>
              </w:rPr>
              <w:t>AMA</w:t>
            </w:r>
          </w:p>
        </w:tc>
        <w:tc>
          <w:tcPr>
            <w:tcW w:w="7147" w:type="dxa"/>
            <w:vAlign w:val="center"/>
          </w:tcPr>
          <w:p w14:paraId="5F7114B7" w14:textId="77777777" w:rsidR="006B3221" w:rsidRPr="00343A0D" w:rsidRDefault="006B3221">
            <w:pPr>
              <w:rPr>
                <w:b/>
                <w:bCs/>
              </w:rPr>
            </w:pPr>
            <w:r w:rsidRPr="00343A0D">
              <w:rPr>
                <w:b/>
                <w:bCs/>
              </w:rPr>
              <w:t>Ash Management Area</w:t>
            </w:r>
          </w:p>
        </w:tc>
      </w:tr>
      <w:tr w:rsidR="006B3221" w:rsidRPr="00022FAB" w14:paraId="13729F9C" w14:textId="77777777">
        <w:trPr>
          <w:trHeight w:val="360"/>
          <w:jc w:val="center"/>
        </w:trPr>
        <w:tc>
          <w:tcPr>
            <w:tcW w:w="1905" w:type="dxa"/>
          </w:tcPr>
          <w:p w14:paraId="4AB0FD34" w14:textId="77777777" w:rsidR="006B3221" w:rsidRPr="00343A0D" w:rsidRDefault="006B3221">
            <w:pPr>
              <w:rPr>
                <w:b/>
                <w:bCs/>
              </w:rPr>
            </w:pPr>
            <w:r w:rsidRPr="00343A0D">
              <w:rPr>
                <w:b/>
                <w:bCs/>
              </w:rPr>
              <w:t>AP</w:t>
            </w:r>
          </w:p>
        </w:tc>
        <w:tc>
          <w:tcPr>
            <w:tcW w:w="7147" w:type="dxa"/>
            <w:vAlign w:val="center"/>
          </w:tcPr>
          <w:p w14:paraId="02EE850B" w14:textId="77777777" w:rsidR="006B3221" w:rsidRPr="00343A0D" w:rsidRDefault="006B3221">
            <w:pPr>
              <w:rPr>
                <w:b/>
                <w:bCs/>
              </w:rPr>
            </w:pPr>
            <w:r w:rsidRPr="00343A0D">
              <w:rPr>
                <w:b/>
                <w:bCs/>
              </w:rPr>
              <w:t>Ash Pond</w:t>
            </w:r>
          </w:p>
        </w:tc>
      </w:tr>
      <w:tr w:rsidR="006B3221" w:rsidRPr="00022FAB" w14:paraId="1F8D22DD" w14:textId="77777777">
        <w:trPr>
          <w:trHeight w:val="360"/>
          <w:jc w:val="center"/>
        </w:trPr>
        <w:tc>
          <w:tcPr>
            <w:tcW w:w="1905" w:type="dxa"/>
          </w:tcPr>
          <w:p w14:paraId="2F61E863" w14:textId="77777777" w:rsidR="006B3221" w:rsidRPr="00343A0D" w:rsidRDefault="006B3221">
            <w:pPr>
              <w:rPr>
                <w:b/>
                <w:bCs/>
              </w:rPr>
            </w:pPr>
            <w:r w:rsidRPr="00343A0D">
              <w:rPr>
                <w:b/>
                <w:bCs/>
              </w:rPr>
              <w:t>ARO</w:t>
            </w:r>
          </w:p>
        </w:tc>
        <w:tc>
          <w:tcPr>
            <w:tcW w:w="7147" w:type="dxa"/>
            <w:vAlign w:val="center"/>
          </w:tcPr>
          <w:p w14:paraId="5A1CD7BC" w14:textId="77777777" w:rsidR="006B3221" w:rsidRPr="00343A0D" w:rsidRDefault="006B3221">
            <w:pPr>
              <w:rPr>
                <w:b/>
                <w:bCs/>
              </w:rPr>
            </w:pPr>
            <w:r w:rsidRPr="00343A0D">
              <w:rPr>
                <w:b/>
                <w:bCs/>
              </w:rPr>
              <w:t xml:space="preserve">Asset Retirement Obligation </w:t>
            </w:r>
          </w:p>
        </w:tc>
      </w:tr>
      <w:tr w:rsidR="006B3221" w:rsidRPr="00022FAB" w14:paraId="75866DF2" w14:textId="77777777">
        <w:trPr>
          <w:trHeight w:val="360"/>
          <w:jc w:val="center"/>
        </w:trPr>
        <w:tc>
          <w:tcPr>
            <w:tcW w:w="1905" w:type="dxa"/>
          </w:tcPr>
          <w:p w14:paraId="047F2A6B" w14:textId="77777777" w:rsidR="006B3221" w:rsidRPr="00343A0D" w:rsidRDefault="006B3221">
            <w:pPr>
              <w:rPr>
                <w:b/>
                <w:bCs/>
              </w:rPr>
            </w:pPr>
            <w:r w:rsidRPr="00343A0D">
              <w:rPr>
                <w:b/>
                <w:bCs/>
              </w:rPr>
              <w:t>ASC</w:t>
            </w:r>
          </w:p>
        </w:tc>
        <w:tc>
          <w:tcPr>
            <w:tcW w:w="7147" w:type="dxa"/>
            <w:vAlign w:val="center"/>
          </w:tcPr>
          <w:p w14:paraId="1D8AEBD8" w14:textId="77777777" w:rsidR="006B3221" w:rsidRPr="00343A0D" w:rsidRDefault="006B3221">
            <w:pPr>
              <w:rPr>
                <w:b/>
                <w:bCs/>
              </w:rPr>
            </w:pPr>
            <w:r w:rsidRPr="00343A0D">
              <w:rPr>
                <w:b/>
                <w:bCs/>
              </w:rPr>
              <w:t>Accounting Standards Codification</w:t>
            </w:r>
          </w:p>
        </w:tc>
      </w:tr>
      <w:tr w:rsidR="006B3221" w:rsidRPr="00022FAB" w14:paraId="1599B7F6" w14:textId="77777777">
        <w:trPr>
          <w:trHeight w:val="360"/>
          <w:jc w:val="center"/>
        </w:trPr>
        <w:tc>
          <w:tcPr>
            <w:tcW w:w="1905" w:type="dxa"/>
          </w:tcPr>
          <w:p w14:paraId="4134CAC2" w14:textId="77777777" w:rsidR="006B3221" w:rsidRPr="00343A0D" w:rsidRDefault="006B3221">
            <w:pPr>
              <w:rPr>
                <w:b/>
                <w:bCs/>
              </w:rPr>
            </w:pPr>
            <w:r w:rsidRPr="00343A0D">
              <w:rPr>
                <w:b/>
                <w:bCs/>
              </w:rPr>
              <w:t>CBR</w:t>
            </w:r>
          </w:p>
        </w:tc>
        <w:tc>
          <w:tcPr>
            <w:tcW w:w="7147" w:type="dxa"/>
            <w:vAlign w:val="center"/>
          </w:tcPr>
          <w:p w14:paraId="21535968" w14:textId="77777777" w:rsidR="006B3221" w:rsidRPr="00343A0D" w:rsidRDefault="006B3221">
            <w:pPr>
              <w:rPr>
                <w:b/>
                <w:bCs/>
              </w:rPr>
            </w:pPr>
            <w:r w:rsidRPr="00343A0D">
              <w:rPr>
                <w:b/>
                <w:bCs/>
              </w:rPr>
              <w:t>Closure By Removal</w:t>
            </w:r>
          </w:p>
        </w:tc>
      </w:tr>
      <w:tr w:rsidR="006B3221" w:rsidRPr="00022FAB" w14:paraId="39765870" w14:textId="77777777">
        <w:trPr>
          <w:trHeight w:val="360"/>
          <w:jc w:val="center"/>
        </w:trPr>
        <w:tc>
          <w:tcPr>
            <w:tcW w:w="1905" w:type="dxa"/>
          </w:tcPr>
          <w:p w14:paraId="45330F4A" w14:textId="77777777" w:rsidR="006B3221" w:rsidRPr="00343A0D" w:rsidRDefault="006B3221">
            <w:pPr>
              <w:rPr>
                <w:b/>
                <w:bCs/>
              </w:rPr>
            </w:pPr>
            <w:r w:rsidRPr="00343A0D">
              <w:rPr>
                <w:b/>
                <w:bCs/>
              </w:rPr>
              <w:t>CCR</w:t>
            </w:r>
          </w:p>
        </w:tc>
        <w:tc>
          <w:tcPr>
            <w:tcW w:w="7147" w:type="dxa"/>
            <w:vAlign w:val="center"/>
          </w:tcPr>
          <w:p w14:paraId="52DE6931" w14:textId="77777777" w:rsidR="006B3221" w:rsidRPr="00343A0D" w:rsidRDefault="006B3221">
            <w:pPr>
              <w:rPr>
                <w:b/>
                <w:bCs/>
              </w:rPr>
            </w:pPr>
            <w:r w:rsidRPr="00343A0D">
              <w:rPr>
                <w:b/>
                <w:bCs/>
              </w:rPr>
              <w:t>Coal Combustion Residual</w:t>
            </w:r>
          </w:p>
        </w:tc>
      </w:tr>
      <w:tr w:rsidR="006B3221" w:rsidRPr="00022FAB" w14:paraId="518091AB" w14:textId="77777777">
        <w:trPr>
          <w:trHeight w:val="360"/>
          <w:jc w:val="center"/>
        </w:trPr>
        <w:tc>
          <w:tcPr>
            <w:tcW w:w="1905" w:type="dxa"/>
          </w:tcPr>
          <w:p w14:paraId="0C2BA026" w14:textId="77777777" w:rsidR="006B3221" w:rsidRPr="00343A0D" w:rsidRDefault="006B3221">
            <w:pPr>
              <w:rPr>
                <w:b/>
                <w:bCs/>
              </w:rPr>
            </w:pPr>
            <w:r w:rsidRPr="00343A0D">
              <w:rPr>
                <w:b/>
                <w:bCs/>
              </w:rPr>
              <w:t>CIP</w:t>
            </w:r>
          </w:p>
        </w:tc>
        <w:tc>
          <w:tcPr>
            <w:tcW w:w="7147" w:type="dxa"/>
            <w:vAlign w:val="center"/>
          </w:tcPr>
          <w:p w14:paraId="00AB9505" w14:textId="77777777" w:rsidR="006B3221" w:rsidRPr="00343A0D" w:rsidRDefault="006B3221">
            <w:pPr>
              <w:rPr>
                <w:b/>
                <w:bCs/>
              </w:rPr>
            </w:pPr>
            <w:r w:rsidRPr="00343A0D">
              <w:rPr>
                <w:b/>
                <w:bCs/>
              </w:rPr>
              <w:t>Closure In Place</w:t>
            </w:r>
          </w:p>
        </w:tc>
      </w:tr>
      <w:tr w:rsidR="006B3221" w:rsidRPr="00022FAB" w14:paraId="2DA48E2F" w14:textId="77777777">
        <w:trPr>
          <w:trHeight w:val="360"/>
          <w:jc w:val="center"/>
        </w:trPr>
        <w:tc>
          <w:tcPr>
            <w:tcW w:w="1905" w:type="dxa"/>
          </w:tcPr>
          <w:p w14:paraId="4C613772" w14:textId="77777777" w:rsidR="006B3221" w:rsidRPr="00343A0D" w:rsidRDefault="006B3221">
            <w:pPr>
              <w:rPr>
                <w:b/>
                <w:bCs/>
              </w:rPr>
            </w:pPr>
            <w:r w:rsidRPr="00343A0D">
              <w:rPr>
                <w:b/>
                <w:bCs/>
              </w:rPr>
              <w:t>EAC</w:t>
            </w:r>
          </w:p>
        </w:tc>
        <w:tc>
          <w:tcPr>
            <w:tcW w:w="7147" w:type="dxa"/>
            <w:vAlign w:val="center"/>
          </w:tcPr>
          <w:p w14:paraId="4898EC0D" w14:textId="77777777" w:rsidR="006B3221" w:rsidRPr="00343A0D" w:rsidRDefault="006B3221">
            <w:pPr>
              <w:rPr>
                <w:b/>
                <w:bCs/>
              </w:rPr>
            </w:pPr>
            <w:r w:rsidRPr="00343A0D">
              <w:rPr>
                <w:b/>
                <w:bCs/>
              </w:rPr>
              <w:t>Estimate at Completion</w:t>
            </w:r>
          </w:p>
        </w:tc>
      </w:tr>
      <w:tr w:rsidR="006B3221" w:rsidRPr="00022FAB" w14:paraId="0B1FE5A0" w14:textId="77777777">
        <w:trPr>
          <w:trHeight w:val="360"/>
          <w:jc w:val="center"/>
        </w:trPr>
        <w:tc>
          <w:tcPr>
            <w:tcW w:w="1905" w:type="dxa"/>
          </w:tcPr>
          <w:p w14:paraId="1CEF644A" w14:textId="77777777" w:rsidR="006B3221" w:rsidRPr="00343A0D" w:rsidRDefault="006B3221">
            <w:pPr>
              <w:rPr>
                <w:b/>
                <w:bCs/>
              </w:rPr>
            </w:pPr>
            <w:r w:rsidRPr="00343A0D">
              <w:rPr>
                <w:b/>
                <w:bCs/>
              </w:rPr>
              <w:t>ECCR</w:t>
            </w:r>
          </w:p>
        </w:tc>
        <w:tc>
          <w:tcPr>
            <w:tcW w:w="7147" w:type="dxa"/>
            <w:vAlign w:val="center"/>
          </w:tcPr>
          <w:p w14:paraId="26E71BBD" w14:textId="77777777" w:rsidR="006B3221" w:rsidRPr="00343A0D" w:rsidRDefault="006B3221">
            <w:pPr>
              <w:rPr>
                <w:b/>
                <w:bCs/>
              </w:rPr>
            </w:pPr>
            <w:r w:rsidRPr="00343A0D">
              <w:rPr>
                <w:b/>
                <w:bCs/>
              </w:rPr>
              <w:t>Environmental Compliance Cost Recovery</w:t>
            </w:r>
          </w:p>
        </w:tc>
      </w:tr>
      <w:tr w:rsidR="006B3221" w:rsidRPr="00022FAB" w14:paraId="11BDA9E5" w14:textId="77777777">
        <w:trPr>
          <w:trHeight w:val="360"/>
          <w:jc w:val="center"/>
        </w:trPr>
        <w:tc>
          <w:tcPr>
            <w:tcW w:w="1905" w:type="dxa"/>
          </w:tcPr>
          <w:p w14:paraId="61B8D4EF" w14:textId="77777777" w:rsidR="006B3221" w:rsidRPr="00343A0D" w:rsidRDefault="006B3221">
            <w:pPr>
              <w:rPr>
                <w:b/>
                <w:bCs/>
              </w:rPr>
            </w:pPr>
            <w:r w:rsidRPr="00343A0D">
              <w:rPr>
                <w:b/>
                <w:bCs/>
              </w:rPr>
              <w:t>ECS</w:t>
            </w:r>
          </w:p>
        </w:tc>
        <w:tc>
          <w:tcPr>
            <w:tcW w:w="7147" w:type="dxa"/>
            <w:vAlign w:val="center"/>
          </w:tcPr>
          <w:p w14:paraId="0ACDBC4E" w14:textId="77777777" w:rsidR="006B3221" w:rsidRPr="00343A0D" w:rsidRDefault="006B3221">
            <w:pPr>
              <w:rPr>
                <w:b/>
                <w:bCs/>
              </w:rPr>
            </w:pPr>
            <w:r w:rsidRPr="00343A0D">
              <w:rPr>
                <w:b/>
                <w:bCs/>
              </w:rPr>
              <w:t xml:space="preserve">Environmental Compliance Strategy </w:t>
            </w:r>
          </w:p>
        </w:tc>
      </w:tr>
      <w:tr w:rsidR="006B3221" w:rsidRPr="00022FAB" w14:paraId="041F6AA6" w14:textId="77777777">
        <w:trPr>
          <w:trHeight w:val="360"/>
          <w:jc w:val="center"/>
        </w:trPr>
        <w:tc>
          <w:tcPr>
            <w:tcW w:w="1905" w:type="dxa"/>
          </w:tcPr>
          <w:p w14:paraId="342B7A74" w14:textId="77777777" w:rsidR="006B3221" w:rsidRPr="00343A0D" w:rsidRDefault="006B3221">
            <w:pPr>
              <w:rPr>
                <w:b/>
                <w:bCs/>
              </w:rPr>
            </w:pPr>
            <w:r w:rsidRPr="00343A0D">
              <w:rPr>
                <w:b/>
                <w:bCs/>
              </w:rPr>
              <w:t>EPA</w:t>
            </w:r>
          </w:p>
        </w:tc>
        <w:tc>
          <w:tcPr>
            <w:tcW w:w="7147" w:type="dxa"/>
            <w:vAlign w:val="center"/>
          </w:tcPr>
          <w:p w14:paraId="030579D4" w14:textId="77777777" w:rsidR="006B3221" w:rsidRPr="00343A0D" w:rsidRDefault="006B3221">
            <w:pPr>
              <w:rPr>
                <w:b/>
                <w:bCs/>
              </w:rPr>
            </w:pPr>
            <w:r w:rsidRPr="00343A0D">
              <w:rPr>
                <w:b/>
                <w:bCs/>
              </w:rPr>
              <w:t>Environmental Protection Agency</w:t>
            </w:r>
          </w:p>
        </w:tc>
      </w:tr>
      <w:tr w:rsidR="006B3221" w:rsidRPr="00022FAB" w14:paraId="254D03A5" w14:textId="77777777">
        <w:trPr>
          <w:trHeight w:val="360"/>
          <w:jc w:val="center"/>
        </w:trPr>
        <w:tc>
          <w:tcPr>
            <w:tcW w:w="1905" w:type="dxa"/>
          </w:tcPr>
          <w:p w14:paraId="444B115D" w14:textId="77777777" w:rsidR="006B3221" w:rsidRPr="00343A0D" w:rsidRDefault="006B3221">
            <w:pPr>
              <w:rPr>
                <w:b/>
                <w:bCs/>
              </w:rPr>
            </w:pPr>
            <w:r w:rsidRPr="00343A0D">
              <w:rPr>
                <w:b/>
                <w:bCs/>
              </w:rPr>
              <w:t>EPD</w:t>
            </w:r>
          </w:p>
        </w:tc>
        <w:tc>
          <w:tcPr>
            <w:tcW w:w="7147" w:type="dxa"/>
            <w:vAlign w:val="center"/>
          </w:tcPr>
          <w:p w14:paraId="0EE5E9F5" w14:textId="77777777" w:rsidR="006B3221" w:rsidRPr="00343A0D" w:rsidRDefault="006B3221">
            <w:pPr>
              <w:rPr>
                <w:b/>
                <w:bCs/>
              </w:rPr>
            </w:pPr>
            <w:r w:rsidRPr="00343A0D">
              <w:rPr>
                <w:b/>
                <w:bCs/>
              </w:rPr>
              <w:t>Environmental Protection Division</w:t>
            </w:r>
            <w:r w:rsidRPr="00343A0D">
              <w:rPr>
                <w:b/>
                <w:bCs/>
                <w:color w:val="FF0000"/>
              </w:rPr>
              <w:t xml:space="preserve"> </w:t>
            </w:r>
          </w:p>
        </w:tc>
      </w:tr>
      <w:tr w:rsidR="006B3221" w:rsidRPr="00022FAB" w14:paraId="420E20F7" w14:textId="77777777">
        <w:trPr>
          <w:trHeight w:val="360"/>
          <w:jc w:val="center"/>
        </w:trPr>
        <w:tc>
          <w:tcPr>
            <w:tcW w:w="1905" w:type="dxa"/>
          </w:tcPr>
          <w:p w14:paraId="169187CB" w14:textId="77777777" w:rsidR="006B3221" w:rsidRPr="00343A0D" w:rsidRDefault="006B3221">
            <w:pPr>
              <w:rPr>
                <w:b/>
                <w:bCs/>
              </w:rPr>
            </w:pPr>
            <w:r w:rsidRPr="00343A0D">
              <w:rPr>
                <w:b/>
                <w:bCs/>
              </w:rPr>
              <w:t>GPC</w:t>
            </w:r>
          </w:p>
        </w:tc>
        <w:tc>
          <w:tcPr>
            <w:tcW w:w="7147" w:type="dxa"/>
            <w:vAlign w:val="center"/>
          </w:tcPr>
          <w:p w14:paraId="681328B9" w14:textId="77777777" w:rsidR="006B3221" w:rsidRPr="00343A0D" w:rsidRDefault="006B3221">
            <w:pPr>
              <w:rPr>
                <w:b/>
                <w:bCs/>
              </w:rPr>
            </w:pPr>
            <w:r w:rsidRPr="00343A0D">
              <w:rPr>
                <w:b/>
                <w:bCs/>
              </w:rPr>
              <w:t>Georgia Power Company</w:t>
            </w:r>
          </w:p>
        </w:tc>
      </w:tr>
      <w:tr w:rsidR="006B3221" w:rsidRPr="00022FAB" w14:paraId="0505E2DB" w14:textId="77777777">
        <w:trPr>
          <w:trHeight w:val="360"/>
          <w:jc w:val="center"/>
        </w:trPr>
        <w:tc>
          <w:tcPr>
            <w:tcW w:w="1905" w:type="dxa"/>
          </w:tcPr>
          <w:p w14:paraId="331382D1" w14:textId="77777777" w:rsidR="006B3221" w:rsidRPr="00343A0D" w:rsidRDefault="006B3221">
            <w:pPr>
              <w:rPr>
                <w:b/>
                <w:bCs/>
              </w:rPr>
            </w:pPr>
            <w:r w:rsidRPr="00343A0D">
              <w:rPr>
                <w:b/>
                <w:bCs/>
              </w:rPr>
              <w:t>GWPS</w:t>
            </w:r>
          </w:p>
        </w:tc>
        <w:tc>
          <w:tcPr>
            <w:tcW w:w="7147" w:type="dxa"/>
            <w:vAlign w:val="center"/>
          </w:tcPr>
          <w:p w14:paraId="0E8E52A9" w14:textId="77777777" w:rsidR="006B3221" w:rsidRPr="00343A0D" w:rsidRDefault="006B3221">
            <w:pPr>
              <w:rPr>
                <w:b/>
                <w:bCs/>
              </w:rPr>
            </w:pPr>
            <w:r w:rsidRPr="00343A0D">
              <w:rPr>
                <w:b/>
                <w:bCs/>
              </w:rPr>
              <w:t>Groundwater Protection Standard</w:t>
            </w:r>
          </w:p>
        </w:tc>
      </w:tr>
      <w:tr w:rsidR="006B3221" w:rsidRPr="00022FAB" w14:paraId="2DD0B89F" w14:textId="77777777">
        <w:trPr>
          <w:trHeight w:val="360"/>
          <w:jc w:val="center"/>
        </w:trPr>
        <w:tc>
          <w:tcPr>
            <w:tcW w:w="1905" w:type="dxa"/>
          </w:tcPr>
          <w:p w14:paraId="4DDCADA5" w14:textId="77777777" w:rsidR="006B3221" w:rsidRPr="00343A0D" w:rsidRDefault="006B3221">
            <w:pPr>
              <w:rPr>
                <w:b/>
                <w:bCs/>
              </w:rPr>
            </w:pPr>
            <w:r w:rsidRPr="00343A0D">
              <w:rPr>
                <w:b/>
                <w:bCs/>
              </w:rPr>
              <w:t>IPCC</w:t>
            </w:r>
          </w:p>
        </w:tc>
        <w:tc>
          <w:tcPr>
            <w:tcW w:w="7147" w:type="dxa"/>
            <w:vAlign w:val="center"/>
          </w:tcPr>
          <w:p w14:paraId="25FE74BA" w14:textId="77777777" w:rsidR="006B3221" w:rsidRPr="00343A0D" w:rsidRDefault="006B3221">
            <w:pPr>
              <w:rPr>
                <w:b/>
                <w:bCs/>
              </w:rPr>
            </w:pPr>
            <w:r w:rsidRPr="00343A0D">
              <w:rPr>
                <w:b/>
                <w:bCs/>
              </w:rPr>
              <w:t xml:space="preserve">Interim Post-Closure Care </w:t>
            </w:r>
          </w:p>
        </w:tc>
      </w:tr>
      <w:tr w:rsidR="006B3221" w:rsidRPr="00022FAB" w14:paraId="7E68C317" w14:textId="77777777">
        <w:trPr>
          <w:trHeight w:val="360"/>
          <w:jc w:val="center"/>
        </w:trPr>
        <w:tc>
          <w:tcPr>
            <w:tcW w:w="1905" w:type="dxa"/>
          </w:tcPr>
          <w:p w14:paraId="3B477651" w14:textId="77777777" w:rsidR="006B3221" w:rsidRPr="00343A0D" w:rsidRDefault="006B3221">
            <w:pPr>
              <w:rPr>
                <w:b/>
                <w:bCs/>
              </w:rPr>
            </w:pPr>
            <w:r w:rsidRPr="00343A0D">
              <w:rPr>
                <w:b/>
                <w:bCs/>
              </w:rPr>
              <w:t>IRP</w:t>
            </w:r>
          </w:p>
        </w:tc>
        <w:tc>
          <w:tcPr>
            <w:tcW w:w="7147" w:type="dxa"/>
            <w:vAlign w:val="center"/>
          </w:tcPr>
          <w:p w14:paraId="3F92D100" w14:textId="77777777" w:rsidR="006B3221" w:rsidRPr="00343A0D" w:rsidRDefault="006B3221">
            <w:pPr>
              <w:rPr>
                <w:b/>
                <w:bCs/>
              </w:rPr>
            </w:pPr>
            <w:r w:rsidRPr="00343A0D">
              <w:rPr>
                <w:b/>
                <w:bCs/>
              </w:rPr>
              <w:t>Integrated Resource Plan</w:t>
            </w:r>
          </w:p>
        </w:tc>
      </w:tr>
      <w:tr w:rsidR="006B3221" w:rsidRPr="00022FAB" w14:paraId="7BDE6BA8" w14:textId="77777777">
        <w:trPr>
          <w:trHeight w:val="360"/>
          <w:jc w:val="center"/>
        </w:trPr>
        <w:tc>
          <w:tcPr>
            <w:tcW w:w="1905" w:type="dxa"/>
          </w:tcPr>
          <w:p w14:paraId="14113E3F" w14:textId="77777777" w:rsidR="006B3221" w:rsidRPr="00343A0D" w:rsidRDefault="006B3221">
            <w:pPr>
              <w:rPr>
                <w:b/>
                <w:bCs/>
              </w:rPr>
            </w:pPr>
            <w:r w:rsidRPr="00343A0D">
              <w:rPr>
                <w:b/>
                <w:bCs/>
              </w:rPr>
              <w:t>LF</w:t>
            </w:r>
          </w:p>
        </w:tc>
        <w:tc>
          <w:tcPr>
            <w:tcW w:w="7147" w:type="dxa"/>
            <w:vAlign w:val="center"/>
          </w:tcPr>
          <w:p w14:paraId="748DB825" w14:textId="77777777" w:rsidR="006B3221" w:rsidRPr="00343A0D" w:rsidRDefault="006B3221">
            <w:pPr>
              <w:rPr>
                <w:b/>
                <w:bCs/>
              </w:rPr>
            </w:pPr>
            <w:r w:rsidRPr="00343A0D">
              <w:rPr>
                <w:b/>
                <w:bCs/>
              </w:rPr>
              <w:t>Landfill</w:t>
            </w:r>
          </w:p>
        </w:tc>
      </w:tr>
      <w:tr w:rsidR="006B3221" w:rsidRPr="00022FAB" w14:paraId="19D24F2C" w14:textId="77777777">
        <w:trPr>
          <w:trHeight w:val="360"/>
          <w:jc w:val="center"/>
        </w:trPr>
        <w:tc>
          <w:tcPr>
            <w:tcW w:w="1905" w:type="dxa"/>
          </w:tcPr>
          <w:p w14:paraId="1ED514ED" w14:textId="77777777" w:rsidR="006B3221" w:rsidRPr="00343A0D" w:rsidRDefault="006B3221">
            <w:pPr>
              <w:rPr>
                <w:b/>
                <w:bCs/>
              </w:rPr>
            </w:pPr>
            <w:r w:rsidRPr="00343A0D">
              <w:rPr>
                <w:b/>
                <w:bCs/>
              </w:rPr>
              <w:t>PCC</w:t>
            </w:r>
          </w:p>
        </w:tc>
        <w:tc>
          <w:tcPr>
            <w:tcW w:w="7147" w:type="dxa"/>
            <w:vAlign w:val="center"/>
          </w:tcPr>
          <w:p w14:paraId="6F909C8A" w14:textId="77777777" w:rsidR="006B3221" w:rsidRPr="00343A0D" w:rsidRDefault="006B3221">
            <w:pPr>
              <w:rPr>
                <w:b/>
                <w:bCs/>
              </w:rPr>
            </w:pPr>
            <w:r w:rsidRPr="00343A0D">
              <w:rPr>
                <w:b/>
                <w:bCs/>
              </w:rPr>
              <w:t xml:space="preserve">Post-Closure Care </w:t>
            </w:r>
          </w:p>
        </w:tc>
      </w:tr>
      <w:tr w:rsidR="006B3221" w:rsidRPr="00022FAB" w14:paraId="1BE054DA" w14:textId="77777777">
        <w:trPr>
          <w:trHeight w:val="360"/>
          <w:jc w:val="center"/>
        </w:trPr>
        <w:tc>
          <w:tcPr>
            <w:tcW w:w="1905" w:type="dxa"/>
          </w:tcPr>
          <w:p w14:paraId="34341A56" w14:textId="77777777" w:rsidR="006B3221" w:rsidRPr="00343A0D" w:rsidRDefault="006B3221">
            <w:pPr>
              <w:rPr>
                <w:b/>
                <w:bCs/>
              </w:rPr>
            </w:pPr>
            <w:r w:rsidRPr="00343A0D">
              <w:rPr>
                <w:b/>
                <w:bCs/>
              </w:rPr>
              <w:t>PSC</w:t>
            </w:r>
          </w:p>
        </w:tc>
        <w:tc>
          <w:tcPr>
            <w:tcW w:w="7147" w:type="dxa"/>
            <w:vAlign w:val="center"/>
          </w:tcPr>
          <w:p w14:paraId="4DE3166E" w14:textId="77777777" w:rsidR="006B3221" w:rsidRPr="00343A0D" w:rsidRDefault="006B3221">
            <w:pPr>
              <w:rPr>
                <w:b/>
                <w:bCs/>
              </w:rPr>
            </w:pPr>
            <w:r w:rsidRPr="00343A0D">
              <w:rPr>
                <w:b/>
                <w:bCs/>
              </w:rPr>
              <w:t>Georgia Public Service Commission</w:t>
            </w:r>
          </w:p>
        </w:tc>
      </w:tr>
      <w:tr w:rsidR="006B3221" w:rsidRPr="00022FAB" w14:paraId="7F2A6970" w14:textId="77777777">
        <w:trPr>
          <w:trHeight w:val="360"/>
          <w:jc w:val="center"/>
        </w:trPr>
        <w:tc>
          <w:tcPr>
            <w:tcW w:w="1905" w:type="dxa"/>
          </w:tcPr>
          <w:p w14:paraId="0823EF56" w14:textId="77777777" w:rsidR="006B3221" w:rsidRPr="00343A0D" w:rsidRDefault="006B3221">
            <w:pPr>
              <w:rPr>
                <w:b/>
                <w:bCs/>
              </w:rPr>
            </w:pPr>
            <w:r w:rsidRPr="00343A0D">
              <w:rPr>
                <w:b/>
                <w:bCs/>
              </w:rPr>
              <w:t>RFP</w:t>
            </w:r>
          </w:p>
        </w:tc>
        <w:tc>
          <w:tcPr>
            <w:tcW w:w="7147" w:type="dxa"/>
            <w:vAlign w:val="center"/>
          </w:tcPr>
          <w:p w14:paraId="65A17C4C" w14:textId="77777777" w:rsidR="006B3221" w:rsidRPr="00343A0D" w:rsidRDefault="006B3221">
            <w:pPr>
              <w:rPr>
                <w:b/>
                <w:bCs/>
              </w:rPr>
            </w:pPr>
            <w:r w:rsidRPr="00343A0D">
              <w:rPr>
                <w:b/>
                <w:bCs/>
              </w:rPr>
              <w:t>Request for Proposals</w:t>
            </w:r>
          </w:p>
        </w:tc>
      </w:tr>
    </w:tbl>
    <w:p w14:paraId="3BED2D5B" w14:textId="77777777" w:rsidR="00CB0468" w:rsidRDefault="00CB0468">
      <w:pPr>
        <w:spacing w:after="200"/>
        <w:jc w:val="left"/>
        <w:rPr>
          <w:b/>
          <w:caps/>
          <w:sz w:val="28"/>
          <w:szCs w:val="28"/>
        </w:rPr>
      </w:pPr>
      <w:r>
        <w:br w:type="page"/>
      </w:r>
    </w:p>
    <w:p w14:paraId="4B92AA39" w14:textId="2FFDF001" w:rsidR="008E0491" w:rsidRPr="003D640E" w:rsidRDefault="008E0491" w:rsidP="00C650C8">
      <w:pPr>
        <w:pStyle w:val="Heading1"/>
        <w:ind w:left="1080"/>
      </w:pPr>
      <w:bookmarkStart w:id="126" w:name="_Appendix_B_1"/>
      <w:bookmarkStart w:id="127" w:name="_Toc160356693"/>
      <w:bookmarkEnd w:id="126"/>
      <w:r w:rsidRPr="003D640E">
        <w:lastRenderedPageBreak/>
        <w:t xml:space="preserve">Appendix </w:t>
      </w:r>
      <w:bookmarkEnd w:id="124"/>
      <w:r w:rsidR="00865270">
        <w:t>B</w:t>
      </w:r>
      <w:bookmarkEnd w:id="125"/>
      <w:bookmarkEnd w:id="127"/>
    </w:p>
    <w:p w14:paraId="50647D43" w14:textId="185AD639" w:rsidR="002F1A30" w:rsidRPr="003D640E" w:rsidRDefault="002F1A30" w:rsidP="005C5745">
      <w:pPr>
        <w:pStyle w:val="Heading2"/>
        <w:rPr>
          <w:bCs/>
        </w:rPr>
      </w:pPr>
      <w:bookmarkStart w:id="128" w:name="_Toc111793676"/>
      <w:bookmarkStart w:id="129" w:name="_Toc160356694"/>
      <w:bookmarkStart w:id="130" w:name="_Toc122090829"/>
      <w:bookmarkStart w:id="131" w:name="_Toc124347431"/>
      <w:r w:rsidRPr="003D640E">
        <w:t>Schedule Summary</w:t>
      </w:r>
      <w:r w:rsidR="00AC2482">
        <w:t xml:space="preserve"> </w:t>
      </w:r>
      <w:r w:rsidRPr="003D640E">
        <w:t>- CCR Unit Level</w:t>
      </w:r>
      <w:bookmarkEnd w:id="128"/>
      <w:bookmarkEnd w:id="129"/>
      <w:r w:rsidRPr="003D640E">
        <w:t xml:space="preserve"> </w:t>
      </w:r>
      <w:bookmarkEnd w:id="130"/>
      <w:bookmarkEnd w:id="131"/>
    </w:p>
    <w:p w14:paraId="3A26562C" w14:textId="77777777" w:rsidR="002F1A30" w:rsidRPr="003D640E" w:rsidRDefault="002F1A30" w:rsidP="00E02CC5">
      <w:r w:rsidRPr="003D640E">
        <w:t xml:space="preserve">The following </w:t>
      </w:r>
      <w:r w:rsidRPr="003D640E">
        <w:rPr>
          <w:bCs/>
        </w:rPr>
        <w:t xml:space="preserve">Gannt charts </w:t>
      </w:r>
      <w:r w:rsidRPr="003D640E">
        <w:t xml:space="preserve">include </w:t>
      </w:r>
      <w:r w:rsidRPr="003D640E">
        <w:rPr>
          <w:bCs/>
        </w:rPr>
        <w:t>schedule summaries</w:t>
      </w:r>
      <w:r w:rsidRPr="003D640E">
        <w:t xml:space="preserve"> for each site</w:t>
      </w:r>
      <w:r w:rsidRPr="003D640E">
        <w:rPr>
          <w:bCs/>
        </w:rPr>
        <w:t>,</w:t>
      </w:r>
      <w:r w:rsidRPr="003D640E">
        <w:t xml:space="preserve"> with activities for each ash pond and CCR landfill </w:t>
      </w:r>
      <w:r w:rsidRPr="003D640E">
        <w:rPr>
          <w:bCs/>
        </w:rPr>
        <w:t>grouped</w:t>
      </w:r>
      <w:r w:rsidRPr="003D640E">
        <w:t xml:space="preserve"> into the </w:t>
      </w:r>
      <w:r w:rsidRPr="003D640E">
        <w:rPr>
          <w:bCs/>
        </w:rPr>
        <w:t xml:space="preserve">categories listed </w:t>
      </w:r>
      <w:r w:rsidRPr="003D640E">
        <w:t>below:</w:t>
      </w:r>
    </w:p>
    <w:p w14:paraId="6BC49FDC" w14:textId="4DB2D22A" w:rsidR="002F1A30" w:rsidRPr="003D640E" w:rsidRDefault="002F1A30" w:rsidP="00362059">
      <w:pPr>
        <w:pStyle w:val="ListParagraph"/>
        <w:numPr>
          <w:ilvl w:val="0"/>
          <w:numId w:val="6"/>
        </w:numPr>
      </w:pPr>
      <w:r w:rsidRPr="003D640E">
        <w:t>Ash Ponds</w:t>
      </w:r>
      <w:r w:rsidR="00421257">
        <w:t xml:space="preserve"> (“AP”)</w:t>
      </w:r>
      <w:r w:rsidRPr="003D640E">
        <w:t>:</w:t>
      </w:r>
    </w:p>
    <w:p w14:paraId="7135BEDE" w14:textId="6B148BF1" w:rsidR="002F1A30" w:rsidRPr="003D640E" w:rsidRDefault="002F1A30" w:rsidP="00362059">
      <w:pPr>
        <w:pStyle w:val="ListParagraph"/>
        <w:numPr>
          <w:ilvl w:val="1"/>
          <w:numId w:val="6"/>
        </w:numPr>
      </w:pPr>
      <w:r w:rsidRPr="003D640E">
        <w:rPr>
          <w:b/>
          <w:u w:val="single"/>
        </w:rPr>
        <w:t>Name of the Unit</w:t>
      </w:r>
      <w:r w:rsidRPr="003D640E">
        <w:rPr>
          <w:bCs/>
        </w:rPr>
        <w:t xml:space="preserve">: Includes the overall </w:t>
      </w:r>
      <w:r w:rsidRPr="003D640E">
        <w:t xml:space="preserve">duration of closure activities for the specified CCR </w:t>
      </w:r>
      <w:r w:rsidR="00B85B53">
        <w:t>u</w:t>
      </w:r>
      <w:r w:rsidRPr="003D640E">
        <w:t>nit(s).</w:t>
      </w:r>
    </w:p>
    <w:p w14:paraId="35E845E8" w14:textId="54738790" w:rsidR="002F1A30" w:rsidRPr="003D640E" w:rsidRDefault="002F1A30" w:rsidP="00362059">
      <w:pPr>
        <w:pStyle w:val="ListParagraph"/>
        <w:numPr>
          <w:ilvl w:val="1"/>
          <w:numId w:val="6"/>
        </w:numPr>
      </w:pPr>
      <w:r w:rsidRPr="003D640E">
        <w:rPr>
          <w:b/>
          <w:bCs/>
          <w:u w:val="single"/>
        </w:rPr>
        <w:t>Site Regulatory</w:t>
      </w:r>
      <w:r w:rsidRPr="003D640E">
        <w:t xml:space="preserve">: For scheduling purposes, assumed to begin with the effective date of the </w:t>
      </w:r>
      <w:r w:rsidR="002149E7">
        <w:t>F</w:t>
      </w:r>
      <w:r w:rsidRPr="003D640E">
        <w:t xml:space="preserve">ederal CCR Rule. Includes permitting activities (issuances, submittals, etc.), permit renewals, dewatering plan development, approvals, and other related compliance activities, and other required CCR or </w:t>
      </w:r>
      <w:r w:rsidR="00CD1550">
        <w:t>National Pollutant Discharge Elimination System</w:t>
      </w:r>
      <w:r w:rsidR="00CD1550" w:rsidRPr="003D640E">
        <w:t xml:space="preserve"> </w:t>
      </w:r>
      <w:r w:rsidRPr="003D640E">
        <w:t xml:space="preserve">compliance activities. </w:t>
      </w:r>
    </w:p>
    <w:p w14:paraId="2ACEA77B" w14:textId="08FECEED" w:rsidR="002F1A30" w:rsidRPr="003D640E" w:rsidRDefault="002F1A30" w:rsidP="00362059">
      <w:pPr>
        <w:pStyle w:val="ListParagraph"/>
        <w:numPr>
          <w:ilvl w:val="1"/>
          <w:numId w:val="6"/>
        </w:numPr>
      </w:pPr>
      <w:r w:rsidRPr="003D640E">
        <w:rPr>
          <w:b/>
          <w:u w:val="single"/>
        </w:rPr>
        <w:t>Front-End Planning/Engineering/Procurement</w:t>
      </w:r>
      <w:r w:rsidRPr="003D640E">
        <w:t>: Project planning and construction preparations including engineering design, third-party constructability reviews, contracting milestones for dewatering, quality assurance, construction contracts, and other technical and engineering activities.</w:t>
      </w:r>
    </w:p>
    <w:p w14:paraId="54FBD720" w14:textId="61BD7B35" w:rsidR="002F1A30" w:rsidRPr="003D640E" w:rsidRDefault="002F1A30" w:rsidP="00362059">
      <w:pPr>
        <w:pStyle w:val="ListParagraph"/>
        <w:numPr>
          <w:ilvl w:val="1"/>
          <w:numId w:val="6"/>
        </w:numPr>
      </w:pPr>
      <w:r w:rsidRPr="003D640E">
        <w:rPr>
          <w:b/>
          <w:bCs/>
          <w:u w:val="single"/>
        </w:rPr>
        <w:t>Construction/Water Management</w:t>
      </w:r>
      <w:r w:rsidRPr="003D640E">
        <w:t>: Construction and water management related activities for the CCR</w:t>
      </w:r>
      <w:r w:rsidR="00686229">
        <w:t>-</w:t>
      </w:r>
      <w:r w:rsidRPr="003D640E">
        <w:t>unit-specific closure plans. These construction activities may or may not include prime contractor mobilization milestones, closure phasing milestones per the unit-specific closure plan, restoration milestones/activities for the site/unit, water management activities/milestones, dewatering</w:t>
      </w:r>
      <w:r w:rsidR="00F3543C">
        <w:t xml:space="preserve"> </w:t>
      </w:r>
      <w:r w:rsidRPr="003D640E">
        <w:t>water</w:t>
      </w:r>
      <w:r w:rsidR="00C2637D">
        <w:t xml:space="preserve"> </w:t>
      </w:r>
      <w:r w:rsidRPr="003D640E">
        <w:t xml:space="preserve">treatment-related activities/milestone, and/or additional engineering- or construction-related activities. </w:t>
      </w:r>
    </w:p>
    <w:p w14:paraId="5C78BE5D" w14:textId="29F1D3BE" w:rsidR="002F1A30" w:rsidRPr="003D640E" w:rsidRDefault="002F1A30" w:rsidP="00362059">
      <w:pPr>
        <w:pStyle w:val="ListParagraph"/>
        <w:numPr>
          <w:ilvl w:val="1"/>
          <w:numId w:val="6"/>
        </w:numPr>
      </w:pPr>
      <w:r w:rsidRPr="003D640E">
        <w:rPr>
          <w:b/>
          <w:bCs/>
          <w:u w:val="single"/>
        </w:rPr>
        <w:t>Interim Post-Closure Care (</w:t>
      </w:r>
      <w:r w:rsidR="00813976">
        <w:rPr>
          <w:b/>
          <w:bCs/>
          <w:u w:val="single"/>
        </w:rPr>
        <w:t>“</w:t>
      </w:r>
      <w:r w:rsidRPr="003D640E">
        <w:rPr>
          <w:b/>
          <w:bCs/>
          <w:u w:val="single"/>
        </w:rPr>
        <w:t>IPCC</w:t>
      </w:r>
      <w:r w:rsidR="00813976">
        <w:rPr>
          <w:b/>
          <w:bCs/>
          <w:u w:val="single"/>
        </w:rPr>
        <w:t>”</w:t>
      </w:r>
      <w:r w:rsidRPr="003D640E">
        <w:rPr>
          <w:b/>
          <w:bCs/>
          <w:u w:val="single"/>
        </w:rPr>
        <w:t>)</w:t>
      </w:r>
      <w:r w:rsidRPr="003D640E">
        <w:t xml:space="preserve">: Includes activities </w:t>
      </w:r>
      <w:r w:rsidRPr="003D640E" w:rsidDel="00E86212">
        <w:t xml:space="preserve">that </w:t>
      </w:r>
      <w:r w:rsidRPr="003D640E">
        <w:t xml:space="preserve">extend </w:t>
      </w:r>
      <w:r w:rsidRPr="003D640E" w:rsidDel="00E86212">
        <w:t>beyond</w:t>
      </w:r>
      <w:r w:rsidRPr="003D640E">
        <w:t xml:space="preserve"> CCR removal (for closure</w:t>
      </w:r>
      <w:r w:rsidR="007B5937">
        <w:t>-</w:t>
      </w:r>
      <w:r w:rsidRPr="003D640E">
        <w:t>by</w:t>
      </w:r>
      <w:r w:rsidR="007B5937">
        <w:t>-</w:t>
      </w:r>
      <w:r w:rsidRPr="003D640E">
        <w:t>removal units) and/or closure construction (for closure</w:t>
      </w:r>
      <w:r w:rsidR="000D6B6B">
        <w:t>-</w:t>
      </w:r>
      <w:r w:rsidRPr="003D640E">
        <w:t>in</w:t>
      </w:r>
      <w:r w:rsidR="000D6B6B">
        <w:t>-</w:t>
      </w:r>
      <w:r w:rsidRPr="003D640E">
        <w:t xml:space="preserve">place units), including groundwater monitoring, water management, general site maintenance, and other compliance activities in the interim of </w:t>
      </w:r>
      <w:r w:rsidR="00D52E9C">
        <w:t>post-closure care</w:t>
      </w:r>
      <w:r w:rsidRPr="003D640E">
        <w:t>.</w:t>
      </w:r>
    </w:p>
    <w:p w14:paraId="1F2BEA87" w14:textId="6247A791" w:rsidR="002F1A30" w:rsidRPr="003D640E" w:rsidRDefault="002F1A30" w:rsidP="00362059">
      <w:pPr>
        <w:pStyle w:val="ListParagraph"/>
        <w:numPr>
          <w:ilvl w:val="1"/>
          <w:numId w:val="6"/>
        </w:numPr>
      </w:pPr>
      <w:r w:rsidRPr="003D640E">
        <w:rPr>
          <w:b/>
          <w:bCs/>
          <w:u w:val="single"/>
        </w:rPr>
        <w:t>Post-Closure Care (</w:t>
      </w:r>
      <w:r w:rsidR="00813976">
        <w:rPr>
          <w:b/>
          <w:bCs/>
          <w:u w:val="single"/>
        </w:rPr>
        <w:t>“</w:t>
      </w:r>
      <w:r w:rsidRPr="003D640E">
        <w:rPr>
          <w:b/>
          <w:bCs/>
          <w:u w:val="single"/>
        </w:rPr>
        <w:t>PCC</w:t>
      </w:r>
      <w:r w:rsidR="00813976">
        <w:rPr>
          <w:b/>
          <w:bCs/>
          <w:u w:val="single"/>
        </w:rPr>
        <w:t>”</w:t>
      </w:r>
      <w:r w:rsidRPr="003D640E">
        <w:rPr>
          <w:b/>
          <w:bCs/>
          <w:u w:val="single"/>
        </w:rPr>
        <w:t>):</w:t>
      </w:r>
      <w:r w:rsidRPr="003D640E">
        <w:t xml:space="preserve"> Includes activities that extend beyond closure or closure construction, including groundwater monitoring, water management, general site maintenance, and other compliance activities following IPCC. This category encompasses both post-closure for a closure</w:t>
      </w:r>
      <w:r w:rsidR="003167D3">
        <w:noBreakHyphen/>
      </w:r>
      <w:r w:rsidRPr="003D640E">
        <w:t>in</w:t>
      </w:r>
      <w:r w:rsidR="000D6B6B">
        <w:t>-</w:t>
      </w:r>
      <w:r w:rsidRPr="003D640E">
        <w:t>place project and post-closure construction for a closure</w:t>
      </w:r>
      <w:r w:rsidR="007B5937">
        <w:t>-</w:t>
      </w:r>
      <w:r w:rsidRPr="003D640E">
        <w:t>by</w:t>
      </w:r>
      <w:r w:rsidR="007B5937">
        <w:t>-</w:t>
      </w:r>
      <w:r w:rsidRPr="003D640E">
        <w:t xml:space="preserve">removal project. </w:t>
      </w:r>
    </w:p>
    <w:p w14:paraId="54A2303F" w14:textId="132DA8B3" w:rsidR="002F1A30" w:rsidRPr="00E02CC5" w:rsidRDefault="002F1A30" w:rsidP="005908E2">
      <w:pPr>
        <w:pStyle w:val="ListParagraph"/>
        <w:numPr>
          <w:ilvl w:val="0"/>
          <w:numId w:val="6"/>
        </w:numPr>
      </w:pPr>
      <w:r w:rsidRPr="00E02CC5">
        <w:t>CCR Landfills</w:t>
      </w:r>
      <w:r w:rsidR="00421257">
        <w:t xml:space="preserve"> (“LF”)</w:t>
      </w:r>
      <w:r w:rsidRPr="00E02CC5">
        <w:t xml:space="preserve">: </w:t>
      </w:r>
    </w:p>
    <w:p w14:paraId="6D21C284" w14:textId="38F7B56D" w:rsidR="002F1A30" w:rsidRPr="003D640E" w:rsidRDefault="002F1A30" w:rsidP="00362059">
      <w:pPr>
        <w:pStyle w:val="ListParagraph"/>
        <w:numPr>
          <w:ilvl w:val="1"/>
          <w:numId w:val="6"/>
        </w:numPr>
      </w:pPr>
      <w:r w:rsidRPr="003D640E">
        <w:rPr>
          <w:b/>
          <w:u w:val="single"/>
        </w:rPr>
        <w:t>Name of the Unit and Landfill Cell:</w:t>
      </w:r>
      <w:r w:rsidRPr="003D640E">
        <w:rPr>
          <w:b/>
        </w:rPr>
        <w:t xml:space="preserve"> </w:t>
      </w:r>
      <w:r w:rsidRPr="003D640E">
        <w:t xml:space="preserve">Includes the overall duration of activities for the specified CCR </w:t>
      </w:r>
      <w:r w:rsidR="00DA60F7">
        <w:t>u</w:t>
      </w:r>
      <w:r w:rsidRPr="003D640E">
        <w:t>nit(s).</w:t>
      </w:r>
    </w:p>
    <w:p w14:paraId="433035CB" w14:textId="2D31FA25" w:rsidR="002F1A30" w:rsidRPr="003D640E" w:rsidRDefault="002F1A30" w:rsidP="00362059">
      <w:pPr>
        <w:pStyle w:val="ListParagraph"/>
        <w:numPr>
          <w:ilvl w:val="1"/>
          <w:numId w:val="5"/>
        </w:numPr>
      </w:pPr>
      <w:r w:rsidRPr="003D640E">
        <w:rPr>
          <w:b/>
          <w:bCs/>
          <w:u w:val="single"/>
        </w:rPr>
        <w:t>Active Landfill:</w:t>
      </w:r>
      <w:r w:rsidRPr="003D640E">
        <w:t xml:space="preserve"> Includes </w:t>
      </w:r>
      <w:r w:rsidR="00180B53">
        <w:t xml:space="preserve">the </w:t>
      </w:r>
      <w:r w:rsidRPr="003D640E">
        <w:t xml:space="preserve">timeframe the landfill cell was or was projected to be active and receiving CCR. This notation is used for CCR landfills </w:t>
      </w:r>
      <w:r w:rsidRPr="003D640E">
        <w:lastRenderedPageBreak/>
        <w:t>receiving CCR for the closure of other onsite CCR closure projects or for operational generating units ongoing storage of CCR.</w:t>
      </w:r>
    </w:p>
    <w:p w14:paraId="2B8C7FB1" w14:textId="77777777" w:rsidR="002F1A30" w:rsidRPr="003D640E" w:rsidRDefault="002F1A30" w:rsidP="00362059">
      <w:pPr>
        <w:pStyle w:val="ListParagraph"/>
        <w:numPr>
          <w:ilvl w:val="1"/>
          <w:numId w:val="6"/>
        </w:numPr>
        <w:rPr>
          <w:b/>
          <w:bCs/>
          <w:u w:val="single"/>
        </w:rPr>
      </w:pPr>
      <w:r w:rsidRPr="003D640E">
        <w:rPr>
          <w:b/>
          <w:bCs/>
          <w:u w:val="single"/>
        </w:rPr>
        <w:t>Cell Closure/Capping/Closure Construction/Water Management:</w:t>
      </w:r>
      <w:r w:rsidRPr="003D640E">
        <w:t xml:space="preserve"> Includes closure construction milestones, water management activities, and compliance activities related to the final closure. </w:t>
      </w:r>
    </w:p>
    <w:p w14:paraId="480B8610" w14:textId="21223B21" w:rsidR="002F1A30" w:rsidRPr="003D640E" w:rsidRDefault="002F1A30" w:rsidP="00362059">
      <w:pPr>
        <w:pStyle w:val="ListParagraph"/>
        <w:numPr>
          <w:ilvl w:val="1"/>
          <w:numId w:val="6"/>
        </w:numPr>
      </w:pPr>
      <w:r w:rsidRPr="003D640E">
        <w:rPr>
          <w:b/>
          <w:bCs/>
          <w:u w:val="single"/>
        </w:rPr>
        <w:t>IPCC</w:t>
      </w:r>
      <w:r w:rsidRPr="003D640E">
        <w:t>: Includes activities that extend beyond closure construction, including groundwater monitoring, water management, general site maintenance, and other compliance activities in the interim of PCC.</w:t>
      </w:r>
    </w:p>
    <w:p w14:paraId="7D22E8B4" w14:textId="745E3B93" w:rsidR="002F1A30" w:rsidRPr="003D640E" w:rsidRDefault="002F1A30" w:rsidP="00362059">
      <w:pPr>
        <w:pStyle w:val="ListParagraph"/>
        <w:numPr>
          <w:ilvl w:val="1"/>
          <w:numId w:val="6"/>
        </w:numPr>
      </w:pPr>
      <w:r w:rsidRPr="003D640E">
        <w:rPr>
          <w:b/>
          <w:bCs/>
          <w:u w:val="single"/>
        </w:rPr>
        <w:t xml:space="preserve"> PCC:</w:t>
      </w:r>
      <w:r w:rsidRPr="003D640E">
        <w:t xml:space="preserve"> Includes activities that extend beyond closure or closure construction, including groundwater monitoring, water management, general site maintenance, and other compliance activities following IPCC. </w:t>
      </w:r>
      <w:r w:rsidRPr="003D640E">
        <w:rPr>
          <w:bCs/>
        </w:rPr>
        <w:t>This category encompasses both post-closure for a closure</w:t>
      </w:r>
      <w:r w:rsidR="00F92F16">
        <w:rPr>
          <w:bCs/>
        </w:rPr>
        <w:t>-</w:t>
      </w:r>
      <w:r w:rsidRPr="003D640E">
        <w:rPr>
          <w:bCs/>
        </w:rPr>
        <w:t>in</w:t>
      </w:r>
      <w:r w:rsidR="00F92F16">
        <w:rPr>
          <w:bCs/>
        </w:rPr>
        <w:t>-</w:t>
      </w:r>
      <w:r w:rsidRPr="003D640E">
        <w:rPr>
          <w:bCs/>
        </w:rPr>
        <w:t>place project and post</w:t>
      </w:r>
      <w:r w:rsidR="00902E83">
        <w:rPr>
          <w:bCs/>
        </w:rPr>
        <w:noBreakHyphen/>
      </w:r>
      <w:r w:rsidRPr="003D640E">
        <w:rPr>
          <w:bCs/>
        </w:rPr>
        <w:t>removal for a closure</w:t>
      </w:r>
      <w:r w:rsidR="007B5937">
        <w:rPr>
          <w:bCs/>
        </w:rPr>
        <w:t>-</w:t>
      </w:r>
      <w:r w:rsidRPr="003D640E">
        <w:rPr>
          <w:bCs/>
        </w:rPr>
        <w:t>by</w:t>
      </w:r>
      <w:r w:rsidR="007B5937">
        <w:rPr>
          <w:bCs/>
        </w:rPr>
        <w:t>-</w:t>
      </w:r>
      <w:r w:rsidRPr="003D640E">
        <w:rPr>
          <w:bCs/>
        </w:rPr>
        <w:t>removal project</w:t>
      </w:r>
      <w:r w:rsidRPr="003D640E">
        <w:t>.</w:t>
      </w:r>
    </w:p>
    <w:p w14:paraId="3F4639E0" w14:textId="77777777" w:rsidR="002F1A30" w:rsidRPr="003D640E" w:rsidRDefault="002F1A30" w:rsidP="00E02CC5"/>
    <w:p w14:paraId="04272337" w14:textId="77777777" w:rsidR="002F1A30" w:rsidRPr="003D640E" w:rsidRDefault="002F1A30" w:rsidP="00E02CC5"/>
    <w:p w14:paraId="6C7EAA7A" w14:textId="77777777" w:rsidR="002F1A30" w:rsidRPr="003D640E" w:rsidRDefault="002F1A30" w:rsidP="00E02CC5"/>
    <w:p w14:paraId="525EFEAF" w14:textId="77777777" w:rsidR="002F1A30" w:rsidRPr="003D640E" w:rsidRDefault="002F1A30" w:rsidP="00E02CC5"/>
    <w:p w14:paraId="215D5CDD" w14:textId="77777777" w:rsidR="002F1A30" w:rsidRPr="003D640E" w:rsidRDefault="002F1A30" w:rsidP="00E02CC5">
      <w:r w:rsidRPr="003D640E">
        <w:br w:type="page"/>
      </w:r>
    </w:p>
    <w:p w14:paraId="15C0433C" w14:textId="07B14586" w:rsidR="002F1A30" w:rsidRPr="003D640E" w:rsidRDefault="002F1A30" w:rsidP="00E02CC5">
      <w:bookmarkStart w:id="132" w:name="_Hlk52443959"/>
      <w:r w:rsidRPr="003D640E">
        <w:lastRenderedPageBreak/>
        <w:t xml:space="preserve">See Trade Secret – </w:t>
      </w:r>
      <w:r w:rsidR="00394FF8">
        <w:t xml:space="preserve">Semi-Annual CCR ARO Report </w:t>
      </w:r>
      <w:r w:rsidR="009110FA">
        <w:t>March 2024</w:t>
      </w:r>
      <w:r w:rsidR="00394FF8">
        <w:t xml:space="preserve"> Schedule Summary</w:t>
      </w:r>
    </w:p>
    <w:bookmarkEnd w:id="132"/>
    <w:p w14:paraId="0BE00A13" w14:textId="77777777" w:rsidR="002F1A30" w:rsidRPr="003D640E" w:rsidRDefault="002F1A30" w:rsidP="00E02CC5"/>
    <w:p w14:paraId="2CEF3400" w14:textId="77777777" w:rsidR="002F1A30" w:rsidRPr="003D640E" w:rsidRDefault="002F1A30" w:rsidP="00E02CC5"/>
    <w:p w14:paraId="6FAAA735" w14:textId="77777777" w:rsidR="002F1A30" w:rsidRPr="003D640E" w:rsidRDefault="002F1A30" w:rsidP="00E02CC5"/>
    <w:p w14:paraId="00DD99D7" w14:textId="77777777" w:rsidR="002F1A30" w:rsidRPr="003D640E" w:rsidRDefault="002F1A30" w:rsidP="00E02CC5"/>
    <w:p w14:paraId="50636AB4" w14:textId="77777777" w:rsidR="002F1A30" w:rsidRPr="003D640E" w:rsidRDefault="002F1A30" w:rsidP="00E02CC5">
      <w:r w:rsidRPr="003D640E">
        <w:br w:type="page"/>
      </w:r>
    </w:p>
    <w:p w14:paraId="11014B91" w14:textId="6E8A3F13"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79BCC640" w14:textId="77777777" w:rsidR="002F1A30" w:rsidRPr="003D640E" w:rsidRDefault="002F1A30" w:rsidP="00E02CC5"/>
    <w:p w14:paraId="5A0E7784" w14:textId="77777777" w:rsidR="002F1A30" w:rsidRPr="003D640E" w:rsidRDefault="002F1A30" w:rsidP="00E02CC5">
      <w:r w:rsidRPr="003D640E">
        <w:br w:type="page"/>
      </w:r>
    </w:p>
    <w:p w14:paraId="780BDCF0" w14:textId="2500562D"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7A27E928" w14:textId="77777777" w:rsidR="002F1A30" w:rsidRPr="003D640E" w:rsidRDefault="002F1A30" w:rsidP="00E02CC5"/>
    <w:p w14:paraId="68289B0A" w14:textId="77777777" w:rsidR="002F1A30" w:rsidRPr="003D640E" w:rsidRDefault="002F1A30" w:rsidP="00E02CC5">
      <w:r w:rsidRPr="003D640E">
        <w:br w:type="page"/>
      </w:r>
    </w:p>
    <w:p w14:paraId="78D0C40B" w14:textId="18F6CD6C"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7BFDCC09" w14:textId="77777777" w:rsidR="002F1A30" w:rsidRPr="003D640E" w:rsidRDefault="002F1A30" w:rsidP="00E02CC5"/>
    <w:p w14:paraId="528960CA" w14:textId="77777777" w:rsidR="002F1A30" w:rsidRPr="003D640E" w:rsidRDefault="002F1A30" w:rsidP="00E02CC5">
      <w:r w:rsidRPr="003D640E">
        <w:br w:type="page"/>
      </w:r>
    </w:p>
    <w:p w14:paraId="7B531865" w14:textId="4F33703D"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3DDBD3ED" w14:textId="77777777" w:rsidR="002F1A30" w:rsidRPr="003D640E" w:rsidRDefault="002F1A30" w:rsidP="00E02CC5"/>
    <w:p w14:paraId="355E010B" w14:textId="77777777" w:rsidR="002F1A30" w:rsidRPr="003D640E" w:rsidRDefault="002F1A30" w:rsidP="00E02CC5">
      <w:r w:rsidRPr="003D640E">
        <w:br w:type="page"/>
      </w:r>
    </w:p>
    <w:p w14:paraId="725AC395" w14:textId="0365C35C"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1F0E1B00" w14:textId="77777777" w:rsidR="002F1A30" w:rsidRPr="003D640E" w:rsidRDefault="002F1A30" w:rsidP="00E02CC5"/>
    <w:p w14:paraId="7B2E89D1" w14:textId="77777777" w:rsidR="002F1A30" w:rsidRPr="003D640E" w:rsidRDefault="002F1A30" w:rsidP="00E02CC5">
      <w:r w:rsidRPr="003D640E">
        <w:br w:type="page"/>
      </w:r>
    </w:p>
    <w:p w14:paraId="436A0751" w14:textId="720442D0"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55A799F2" w14:textId="77777777" w:rsidR="002F1A30" w:rsidRPr="003D640E" w:rsidRDefault="002F1A30" w:rsidP="00E02CC5"/>
    <w:p w14:paraId="19C9CBDB" w14:textId="77777777" w:rsidR="002F1A30" w:rsidRPr="003D640E" w:rsidRDefault="002F1A30" w:rsidP="00E02CC5">
      <w:r w:rsidRPr="003D640E">
        <w:br w:type="page"/>
      </w:r>
    </w:p>
    <w:p w14:paraId="6D9E5C75" w14:textId="28840DB7"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6F4DF4C7" w14:textId="77777777" w:rsidR="002F1A30" w:rsidRPr="003D640E" w:rsidRDefault="002F1A30" w:rsidP="00E02CC5"/>
    <w:p w14:paraId="1CB4754D" w14:textId="77777777" w:rsidR="002F1A30" w:rsidRPr="003D640E" w:rsidRDefault="002F1A30" w:rsidP="00E02CC5">
      <w:r w:rsidRPr="003D640E">
        <w:br w:type="page"/>
      </w:r>
    </w:p>
    <w:p w14:paraId="5204B9F4" w14:textId="6D0EEB89"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1A5E9B36" w14:textId="77777777" w:rsidR="002F1A30" w:rsidRPr="003D640E" w:rsidRDefault="002F1A30" w:rsidP="00E02CC5"/>
    <w:p w14:paraId="3A752ABA" w14:textId="77777777" w:rsidR="002F1A30" w:rsidRPr="003D640E" w:rsidRDefault="002F1A30" w:rsidP="00E02CC5">
      <w:r w:rsidRPr="003D640E">
        <w:br w:type="page"/>
      </w:r>
    </w:p>
    <w:p w14:paraId="3BF4FFAE" w14:textId="706EE09A"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41019572" w14:textId="77777777" w:rsidR="002F1A30" w:rsidRPr="003D640E" w:rsidRDefault="002F1A30" w:rsidP="00E02CC5"/>
    <w:p w14:paraId="74CF0B15" w14:textId="77777777" w:rsidR="002F1A30" w:rsidRPr="003D640E" w:rsidRDefault="002F1A30" w:rsidP="00E02CC5">
      <w:r w:rsidRPr="003D640E">
        <w:br w:type="page"/>
      </w:r>
    </w:p>
    <w:p w14:paraId="45E90835" w14:textId="68AB5B45"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17ECC288" w14:textId="77777777" w:rsidR="002F1A30" w:rsidRPr="003D640E" w:rsidRDefault="002F1A30" w:rsidP="00E02CC5"/>
    <w:p w14:paraId="70EF96BF" w14:textId="77777777" w:rsidR="002F1A30" w:rsidRPr="003D640E" w:rsidRDefault="002F1A30" w:rsidP="00E02CC5">
      <w:r w:rsidRPr="003D640E">
        <w:br w:type="page"/>
      </w:r>
    </w:p>
    <w:p w14:paraId="32771832" w14:textId="10D9527E" w:rsidR="002F1A30" w:rsidRPr="003D640E" w:rsidRDefault="002F1A30" w:rsidP="00E02CC5">
      <w:r w:rsidRPr="003D640E">
        <w:lastRenderedPageBreak/>
        <w:t xml:space="preserve">See Trade Secret – </w:t>
      </w:r>
      <w:r w:rsidR="00394FF8">
        <w:t xml:space="preserve">Semi-Annual CCR ARO Report </w:t>
      </w:r>
      <w:r w:rsidR="009110FA">
        <w:t>March 2024</w:t>
      </w:r>
      <w:r w:rsidR="00394FF8">
        <w:t xml:space="preserve"> Schedule Summary</w:t>
      </w:r>
    </w:p>
    <w:p w14:paraId="1DE804EB" w14:textId="77777777" w:rsidR="002F1A30" w:rsidRPr="003D640E" w:rsidRDefault="002F1A30" w:rsidP="00E02CC5"/>
    <w:p w14:paraId="4F642822" w14:textId="77777777" w:rsidR="002F1A30" w:rsidRPr="003D640E" w:rsidRDefault="002F1A30" w:rsidP="00E02CC5"/>
    <w:p w14:paraId="75D326D3" w14:textId="408553D4" w:rsidR="005877D1" w:rsidRPr="003D640E" w:rsidRDefault="005877D1" w:rsidP="00E02CC5">
      <w:r w:rsidRPr="003D640E">
        <w:br w:type="page"/>
      </w:r>
    </w:p>
    <w:p w14:paraId="4D971E04" w14:textId="145D62DC" w:rsidR="00E64857" w:rsidRPr="003D640E" w:rsidRDefault="00E64857" w:rsidP="002917D4">
      <w:pPr>
        <w:pStyle w:val="Heading1"/>
        <w:ind w:left="1080"/>
      </w:pPr>
      <w:bookmarkStart w:id="133" w:name="_Appendix_C"/>
      <w:bookmarkStart w:id="134" w:name="_Toc122090830"/>
      <w:bookmarkStart w:id="135" w:name="_Toc124347432"/>
      <w:bookmarkStart w:id="136" w:name="_Toc160356695"/>
      <w:bookmarkEnd w:id="133"/>
      <w:r w:rsidRPr="003D640E">
        <w:lastRenderedPageBreak/>
        <w:t xml:space="preserve">Appendix </w:t>
      </w:r>
      <w:bookmarkEnd w:id="134"/>
      <w:r w:rsidR="002E424D">
        <w:t>C</w:t>
      </w:r>
      <w:bookmarkEnd w:id="135"/>
      <w:bookmarkEnd w:id="136"/>
    </w:p>
    <w:p w14:paraId="4F29EB2B" w14:textId="15267EA1" w:rsidR="00AB1EBD" w:rsidRPr="003D640E" w:rsidRDefault="00AB1EBD" w:rsidP="00E7486A">
      <w:pPr>
        <w:pStyle w:val="Heading2"/>
        <w:rPr>
          <w:sz w:val="28"/>
          <w:szCs w:val="28"/>
        </w:rPr>
      </w:pPr>
      <w:bookmarkStart w:id="137" w:name="_Toc111793675"/>
      <w:bookmarkStart w:id="138" w:name="_Toc122090033"/>
      <w:bookmarkStart w:id="139" w:name="_Toc122090831"/>
      <w:bookmarkStart w:id="140" w:name="_Toc124347433"/>
      <w:bookmarkStart w:id="141" w:name="_Toc160356696"/>
      <w:r w:rsidRPr="003D640E">
        <w:t>Financial Summary</w:t>
      </w:r>
      <w:r w:rsidR="00257D2E">
        <w:t xml:space="preserve"> </w:t>
      </w:r>
      <w:r w:rsidRPr="003D640E">
        <w:t>- CCR Unit Level</w:t>
      </w:r>
      <w:bookmarkEnd w:id="137"/>
      <w:bookmarkEnd w:id="138"/>
      <w:bookmarkEnd w:id="139"/>
      <w:bookmarkEnd w:id="140"/>
      <w:bookmarkEnd w:id="141"/>
    </w:p>
    <w:p w14:paraId="162FA824" w14:textId="6266CBA8" w:rsidR="00AB1EBD" w:rsidRPr="003D640E" w:rsidRDefault="00AB1EBD" w:rsidP="00E02CC5">
      <w:r w:rsidRPr="003D640E">
        <w:t xml:space="preserve">The cost summaries include project-to-date actuals through </w:t>
      </w:r>
      <w:r w:rsidR="00E02CC5">
        <w:t>December 31</w:t>
      </w:r>
      <w:r w:rsidRPr="003D640E">
        <w:t>, 2022 and current estimated cost forecasts for each site, including each ash pond and CCR landfill. Additionally, costs by activity are grouped into the categories listed below</w:t>
      </w:r>
      <w:r w:rsidR="002259A1">
        <w:t>:</w:t>
      </w:r>
    </w:p>
    <w:p w14:paraId="3D52268C" w14:textId="77777777" w:rsidR="00AB1EBD" w:rsidRPr="003D640E" w:rsidRDefault="00AB1EBD" w:rsidP="00362059">
      <w:pPr>
        <w:pStyle w:val="ListParagraph"/>
        <w:numPr>
          <w:ilvl w:val="0"/>
          <w:numId w:val="7"/>
        </w:numPr>
      </w:pPr>
      <w:r w:rsidRPr="003D640E">
        <w:rPr>
          <w:b/>
          <w:u w:val="single"/>
        </w:rPr>
        <w:t>Previous Closure Costs</w:t>
      </w:r>
      <w:r w:rsidRPr="003D640E">
        <w:t>: Actual costs incurred prior to January 1, 2014.</w:t>
      </w:r>
    </w:p>
    <w:p w14:paraId="139DAEEA" w14:textId="77777777" w:rsidR="00AB1EBD" w:rsidRPr="003D640E" w:rsidRDefault="00AB1EBD" w:rsidP="00362059">
      <w:pPr>
        <w:pStyle w:val="ListParagraph"/>
        <w:numPr>
          <w:ilvl w:val="0"/>
          <w:numId w:val="7"/>
        </w:numPr>
      </w:pPr>
      <w:r w:rsidRPr="003D640E">
        <w:rPr>
          <w:b/>
          <w:u w:val="single"/>
        </w:rPr>
        <w:t>Program Management</w:t>
      </w:r>
      <w:r w:rsidRPr="003D640E">
        <w:t>: Compliance activities including, but not limited to, permitting, groundwater monitoring, corrective action, and program oversight, as well as management reserve which is cash flowed in years 2026 and beyond.</w:t>
      </w:r>
    </w:p>
    <w:p w14:paraId="234C099F" w14:textId="11A6A901" w:rsidR="00AB1EBD" w:rsidRPr="003D640E" w:rsidRDefault="00AB1EBD" w:rsidP="00362059">
      <w:pPr>
        <w:pStyle w:val="ListParagraph"/>
        <w:numPr>
          <w:ilvl w:val="0"/>
          <w:numId w:val="7"/>
        </w:numPr>
      </w:pPr>
      <w:r w:rsidRPr="003D640E">
        <w:rPr>
          <w:b/>
          <w:u w:val="single"/>
        </w:rPr>
        <w:t>Front-End Planning</w:t>
      </w:r>
      <w:r w:rsidRPr="003D640E">
        <w:t>: Activities including design to 90-percent</w:t>
      </w:r>
      <w:r w:rsidR="00377FCF">
        <w:t xml:space="preserve"> finalization</w:t>
      </w:r>
      <w:r w:rsidRPr="003D640E">
        <w:t xml:space="preserve">, third-party constructability reviews, and other technical and engineering costs. </w:t>
      </w:r>
    </w:p>
    <w:p w14:paraId="3719DE99" w14:textId="77777777" w:rsidR="00AB1EBD" w:rsidRPr="003D640E" w:rsidRDefault="00AB1EBD" w:rsidP="00362059">
      <w:pPr>
        <w:pStyle w:val="ListParagraph"/>
        <w:numPr>
          <w:ilvl w:val="0"/>
          <w:numId w:val="7"/>
        </w:numPr>
      </w:pPr>
      <w:r w:rsidRPr="003D640E">
        <w:rPr>
          <w:b/>
          <w:u w:val="single"/>
        </w:rPr>
        <w:t>Detailed Engineering Costs</w:t>
      </w:r>
      <w:r w:rsidRPr="003D640E">
        <w:t>: Activities associated with the detailed engineering design and engineering support during construction.</w:t>
      </w:r>
    </w:p>
    <w:p w14:paraId="767D5225" w14:textId="7EC568FF" w:rsidR="00AB1EBD" w:rsidRPr="003D640E" w:rsidRDefault="00AB1EBD" w:rsidP="00362059">
      <w:pPr>
        <w:pStyle w:val="ListParagraph"/>
        <w:numPr>
          <w:ilvl w:val="0"/>
          <w:numId w:val="7"/>
        </w:numPr>
      </w:pPr>
      <w:r w:rsidRPr="003D640E">
        <w:rPr>
          <w:b/>
          <w:u w:val="single"/>
        </w:rPr>
        <w:t>Construction</w:t>
      </w:r>
      <w:r w:rsidRPr="003D640E">
        <w:t>: Construction activities for the CCR unit-specific closure plans. Construction activities include, but are not limited to, procurement, water treatment, site preparation, transportation improvements, site maintenance, beneficial use costs and credits during closure, stability and performance monitoring, ash excavation, ash transport, ash consolidation and placement, installation of a cover system, installation of engineering controls, site restoration, and landfill development to support ash pond closures. Construction activities also include construction</w:t>
      </w:r>
      <w:r w:rsidR="00426D87">
        <w:t>-</w:t>
      </w:r>
      <w:r w:rsidRPr="003D640E">
        <w:t>indirect costs such as temporary facilities, project and construction management, quality assurance, quality control, and temporary facilities.</w:t>
      </w:r>
    </w:p>
    <w:p w14:paraId="6B8DA29E" w14:textId="3C6C00DE" w:rsidR="00AB1EBD" w:rsidRPr="00EF39EE" w:rsidRDefault="00AB1EBD" w:rsidP="00362059">
      <w:pPr>
        <w:pStyle w:val="ListParagraph"/>
        <w:numPr>
          <w:ilvl w:val="0"/>
          <w:numId w:val="7"/>
        </w:numPr>
        <w:rPr>
          <w:sz w:val="28"/>
          <w:szCs w:val="28"/>
        </w:rPr>
      </w:pPr>
      <w:r w:rsidRPr="00EF39EE">
        <w:rPr>
          <w:b/>
          <w:u w:val="single"/>
        </w:rPr>
        <w:t>Post-Closure Costs</w:t>
      </w:r>
      <w:r w:rsidRPr="00EF39EE">
        <w:t>: The time period after principal construction during which requirements to conduct monitoring, manage water, and conduct maintenance exist. This category represents both the actual and/or estimated IPCC and PCC costs for the site. This category encompasses both post-closure for a closure</w:t>
      </w:r>
      <w:r w:rsidR="00F92F16">
        <w:t>-</w:t>
      </w:r>
      <w:r w:rsidRPr="00EF39EE">
        <w:t>in</w:t>
      </w:r>
      <w:r w:rsidR="00F92F16">
        <w:t>-</w:t>
      </w:r>
      <w:r w:rsidRPr="00EF39EE">
        <w:t>place project and post-construction (or post-removal) for a closure</w:t>
      </w:r>
      <w:r w:rsidR="007B5937">
        <w:t>-</w:t>
      </w:r>
      <w:r w:rsidRPr="00EF39EE">
        <w:t>by</w:t>
      </w:r>
      <w:r w:rsidR="007B5937">
        <w:t>-</w:t>
      </w:r>
      <w:r w:rsidRPr="00EF39EE">
        <w:t>removal project.</w:t>
      </w:r>
    </w:p>
    <w:p w14:paraId="33A474A5" w14:textId="77777777" w:rsidR="00AB1EBD" w:rsidRPr="003D640E" w:rsidRDefault="00AB1EBD" w:rsidP="00E02CC5">
      <w:r w:rsidRPr="003D640E">
        <w:br w:type="page"/>
      </w:r>
    </w:p>
    <w:p w14:paraId="471BB17D" w14:textId="19D92F62" w:rsidR="00AB1EBD" w:rsidRPr="003D640E" w:rsidRDefault="00AB1EBD" w:rsidP="00E02CC5">
      <w:r w:rsidRPr="003D640E">
        <w:lastRenderedPageBreak/>
        <w:t xml:space="preserve">See Trade Secret – </w:t>
      </w:r>
      <w:r w:rsidR="00394FF8">
        <w:t>Semi-Annual CCR ARO Report October 2023 Cost Summary</w:t>
      </w:r>
    </w:p>
    <w:p w14:paraId="0C74D032" w14:textId="77777777" w:rsidR="00AB1EBD" w:rsidRPr="003D640E" w:rsidRDefault="00AB1EBD" w:rsidP="00E02CC5"/>
    <w:p w14:paraId="7863C216" w14:textId="77777777" w:rsidR="00AB1EBD" w:rsidRPr="003D640E" w:rsidRDefault="00AB1EBD" w:rsidP="00E02CC5">
      <w:r w:rsidRPr="003D640E">
        <w:br w:type="page"/>
      </w:r>
    </w:p>
    <w:p w14:paraId="2619C17A" w14:textId="3C9C8485" w:rsidR="00AB1EBD" w:rsidRPr="003D640E" w:rsidRDefault="00AB1EBD" w:rsidP="00E02CC5">
      <w:r w:rsidRPr="003D640E">
        <w:lastRenderedPageBreak/>
        <w:t xml:space="preserve">See Trade Secret – </w:t>
      </w:r>
      <w:r w:rsidR="00394FF8">
        <w:t>Semi-Annual CCR ARO Report October 2023 Cost Summary</w:t>
      </w:r>
    </w:p>
    <w:p w14:paraId="452025FC" w14:textId="77777777" w:rsidR="00AB1EBD" w:rsidRPr="003D640E" w:rsidRDefault="00AB1EBD" w:rsidP="00E02CC5"/>
    <w:p w14:paraId="7D5E0504" w14:textId="77777777" w:rsidR="00AB1EBD" w:rsidRPr="003D640E" w:rsidRDefault="00AB1EBD" w:rsidP="00E02CC5">
      <w:r w:rsidRPr="003D640E">
        <w:br w:type="page"/>
      </w:r>
    </w:p>
    <w:p w14:paraId="1AF36DCE" w14:textId="7298EC7F" w:rsidR="00AB1EBD" w:rsidRPr="003D640E" w:rsidRDefault="00AB1EBD" w:rsidP="00E02CC5">
      <w:r w:rsidRPr="003D640E">
        <w:lastRenderedPageBreak/>
        <w:t xml:space="preserve">See Trade Secret – </w:t>
      </w:r>
      <w:r w:rsidR="00394FF8">
        <w:t>Semi-Annual CCR ARO Report October 2023 Cost Summary</w:t>
      </w:r>
    </w:p>
    <w:p w14:paraId="07C83B5A" w14:textId="77777777" w:rsidR="00AB1EBD" w:rsidRPr="003D640E" w:rsidRDefault="00AB1EBD" w:rsidP="00E02CC5"/>
    <w:p w14:paraId="2799920F" w14:textId="77777777" w:rsidR="00AB1EBD" w:rsidRPr="003D640E" w:rsidRDefault="00AB1EBD" w:rsidP="00E02CC5">
      <w:r w:rsidRPr="003D640E">
        <w:br w:type="page"/>
      </w:r>
    </w:p>
    <w:p w14:paraId="4985234A" w14:textId="287CAEE9" w:rsidR="00AB1EBD" w:rsidRPr="003D640E" w:rsidRDefault="00AB1EBD" w:rsidP="00E02CC5">
      <w:r w:rsidRPr="003D640E">
        <w:lastRenderedPageBreak/>
        <w:t xml:space="preserve">See Trade Secret – </w:t>
      </w:r>
      <w:r w:rsidR="00394FF8">
        <w:t>Semi-Annual CCR ARO Report October 2023 Cost Summary</w:t>
      </w:r>
    </w:p>
    <w:p w14:paraId="13A79F8F" w14:textId="77777777" w:rsidR="00AB1EBD" w:rsidRPr="003D640E" w:rsidRDefault="00AB1EBD" w:rsidP="00E02CC5"/>
    <w:p w14:paraId="20A0E3FA" w14:textId="77777777" w:rsidR="00AB1EBD" w:rsidRPr="003D640E" w:rsidRDefault="00AB1EBD" w:rsidP="00E02CC5">
      <w:r w:rsidRPr="003D640E">
        <w:t xml:space="preserve"> </w:t>
      </w:r>
      <w:r w:rsidRPr="003D640E">
        <w:br w:type="page"/>
      </w:r>
    </w:p>
    <w:p w14:paraId="5756BC0B" w14:textId="74A0869B" w:rsidR="00AB1EBD" w:rsidRPr="003D640E" w:rsidRDefault="00AB1EBD" w:rsidP="00E02CC5">
      <w:r w:rsidRPr="003D640E">
        <w:lastRenderedPageBreak/>
        <w:t xml:space="preserve">See Trade Secret – </w:t>
      </w:r>
      <w:r w:rsidR="00394FF8">
        <w:t>Semi-Annual CCR ARO Report October 2023 Cost Summary</w:t>
      </w:r>
    </w:p>
    <w:p w14:paraId="3578E41D" w14:textId="77777777" w:rsidR="00AB1EBD" w:rsidRPr="003D640E" w:rsidRDefault="00AB1EBD" w:rsidP="00E02CC5"/>
    <w:p w14:paraId="79D3F882" w14:textId="77777777" w:rsidR="00AB1EBD" w:rsidRPr="003D640E" w:rsidRDefault="00AB1EBD" w:rsidP="00E02CC5">
      <w:r w:rsidRPr="003D640E">
        <w:br w:type="page"/>
      </w:r>
    </w:p>
    <w:p w14:paraId="53F19A79" w14:textId="65C8C7C0" w:rsidR="00AB1EBD" w:rsidRPr="003D640E" w:rsidRDefault="00AB1EBD" w:rsidP="00E02CC5">
      <w:r w:rsidRPr="003D640E">
        <w:lastRenderedPageBreak/>
        <w:t xml:space="preserve">See Trade Secret – </w:t>
      </w:r>
      <w:r w:rsidR="00394FF8">
        <w:t>Semi-Annual CCR ARO Report October 2023 Cost Summary</w:t>
      </w:r>
    </w:p>
    <w:p w14:paraId="76BFE88C" w14:textId="77777777" w:rsidR="00AB1EBD" w:rsidRPr="003D640E" w:rsidRDefault="00AB1EBD" w:rsidP="00E02CC5"/>
    <w:p w14:paraId="3B4945D6" w14:textId="77777777" w:rsidR="00AB1EBD" w:rsidRPr="003D640E" w:rsidRDefault="00AB1EBD" w:rsidP="00E02CC5">
      <w:r w:rsidRPr="003D640E">
        <w:br w:type="page"/>
      </w:r>
    </w:p>
    <w:p w14:paraId="0508E9B4" w14:textId="48317495" w:rsidR="00AB1EBD" w:rsidRPr="003D640E" w:rsidRDefault="00AB1EBD" w:rsidP="00E02CC5">
      <w:r w:rsidRPr="003D640E">
        <w:lastRenderedPageBreak/>
        <w:t xml:space="preserve">See Trade Secret – </w:t>
      </w:r>
      <w:r w:rsidR="00394FF8">
        <w:t>Semi-Annual CCR ARO Report October 2023 Cost Summary</w:t>
      </w:r>
    </w:p>
    <w:p w14:paraId="41FA5264" w14:textId="77777777" w:rsidR="00AB1EBD" w:rsidRPr="003D640E" w:rsidRDefault="00AB1EBD" w:rsidP="00E02CC5"/>
    <w:p w14:paraId="3B37A26A" w14:textId="77777777" w:rsidR="00AB1EBD" w:rsidRPr="003D640E" w:rsidRDefault="00AB1EBD" w:rsidP="00E02CC5"/>
    <w:p w14:paraId="605E9F69" w14:textId="77777777" w:rsidR="00AB1EBD" w:rsidRPr="003D640E" w:rsidRDefault="00AB1EBD" w:rsidP="00E02CC5">
      <w:r w:rsidRPr="003D640E">
        <w:br w:type="page"/>
      </w:r>
    </w:p>
    <w:p w14:paraId="2916765B" w14:textId="6FBD2AA1" w:rsidR="00AB1EBD" w:rsidRPr="003D640E" w:rsidRDefault="00AB1EBD" w:rsidP="00E02CC5">
      <w:r w:rsidRPr="003D640E">
        <w:lastRenderedPageBreak/>
        <w:t xml:space="preserve">See Trade Secret – </w:t>
      </w:r>
      <w:r w:rsidR="00394FF8">
        <w:t>Semi-Annual CCR ARO Report October 2023 Cost Summary</w:t>
      </w:r>
    </w:p>
    <w:p w14:paraId="5DC75A85" w14:textId="77777777" w:rsidR="00AB1EBD" w:rsidRPr="003D640E" w:rsidRDefault="00AB1EBD" w:rsidP="00E02CC5"/>
    <w:p w14:paraId="43E89BE0" w14:textId="77777777" w:rsidR="00AB1EBD" w:rsidRPr="003D640E" w:rsidRDefault="00AB1EBD" w:rsidP="00E02CC5">
      <w:r w:rsidRPr="003D640E">
        <w:br w:type="page"/>
      </w:r>
    </w:p>
    <w:p w14:paraId="4DB0A802" w14:textId="33AF94D7" w:rsidR="00AB1EBD" w:rsidRPr="003D640E" w:rsidRDefault="00AB1EBD" w:rsidP="00E02CC5">
      <w:r w:rsidRPr="003D640E">
        <w:lastRenderedPageBreak/>
        <w:t xml:space="preserve">See Trade Secret – </w:t>
      </w:r>
      <w:r w:rsidR="00394FF8">
        <w:t>Semi-Annual CCR ARO Report October 2023 Cost Summary</w:t>
      </w:r>
    </w:p>
    <w:p w14:paraId="0D2A2115" w14:textId="77777777" w:rsidR="00AB1EBD" w:rsidRPr="003D640E" w:rsidRDefault="00AB1EBD" w:rsidP="00E02CC5"/>
    <w:p w14:paraId="2443D9A1" w14:textId="77777777" w:rsidR="00AB1EBD" w:rsidRPr="003D640E" w:rsidRDefault="00AB1EBD" w:rsidP="00E02CC5">
      <w:r w:rsidRPr="003D640E">
        <w:br w:type="page"/>
      </w:r>
    </w:p>
    <w:p w14:paraId="5A00B567" w14:textId="49F3B095" w:rsidR="00AB1EBD" w:rsidRPr="003D640E" w:rsidRDefault="00AB1EBD" w:rsidP="00E02CC5">
      <w:r w:rsidRPr="003D640E">
        <w:lastRenderedPageBreak/>
        <w:t xml:space="preserve">See Trade Secret – </w:t>
      </w:r>
      <w:r w:rsidR="00394FF8">
        <w:t>Semi-Annual CCR ARO Report October 2023 Cost Summary</w:t>
      </w:r>
    </w:p>
    <w:p w14:paraId="683C07EF" w14:textId="77777777" w:rsidR="00AB1EBD" w:rsidRPr="003D640E" w:rsidRDefault="00AB1EBD" w:rsidP="00E02CC5"/>
    <w:p w14:paraId="62093BA8" w14:textId="77777777" w:rsidR="00AB1EBD" w:rsidRPr="003D640E" w:rsidRDefault="00AB1EBD" w:rsidP="00E02CC5">
      <w:r w:rsidRPr="003D640E">
        <w:br w:type="page"/>
      </w:r>
    </w:p>
    <w:p w14:paraId="17428216" w14:textId="76856070" w:rsidR="00AB1EBD" w:rsidRPr="003D640E" w:rsidRDefault="00AB1EBD" w:rsidP="00E02CC5">
      <w:r w:rsidRPr="003D640E">
        <w:lastRenderedPageBreak/>
        <w:t xml:space="preserve">See Trade Secret – </w:t>
      </w:r>
      <w:r w:rsidR="00394FF8">
        <w:t>Semi-Annual CCR ARO Report October 2023 Cost Summary</w:t>
      </w:r>
    </w:p>
    <w:p w14:paraId="6D85489A" w14:textId="77777777" w:rsidR="00AB1EBD" w:rsidRPr="003D640E" w:rsidRDefault="00AB1EBD" w:rsidP="00E02CC5">
      <w:r w:rsidRPr="003D640E">
        <w:br w:type="page"/>
      </w:r>
    </w:p>
    <w:p w14:paraId="2D3F2825" w14:textId="07268621" w:rsidR="00AB1EBD" w:rsidRDefault="00AB1EBD" w:rsidP="00E02CC5">
      <w:r w:rsidRPr="003D640E">
        <w:lastRenderedPageBreak/>
        <w:t xml:space="preserve">See Trade Secret – </w:t>
      </w:r>
      <w:r w:rsidR="00394FF8">
        <w:t>Semi-Annual CCR ARO Report October 2023 Cost Summary</w:t>
      </w:r>
    </w:p>
    <w:p w14:paraId="62C115C1" w14:textId="70D95BE9" w:rsidR="007549FB" w:rsidRPr="00165BD4" w:rsidRDefault="007549FB" w:rsidP="00E02CC5"/>
    <w:sectPr w:rsidR="007549FB" w:rsidRPr="00165BD4" w:rsidSect="001F7682">
      <w:pgSz w:w="12240" w:h="15840"/>
      <w:pgMar w:top="1296" w:right="1296" w:bottom="1296" w:left="1296" w:header="720" w:footer="720" w:gutter="0"/>
      <w:pgBorders>
        <w:top w:val="single" w:sz="8" w:space="10" w:color="auto"/>
        <w:bottom w:val="single" w:sz="8" w:space="0"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398375" w14:textId="77777777" w:rsidR="001F7682" w:rsidRDefault="001F7682" w:rsidP="00E02CC5">
      <w:r>
        <w:separator/>
      </w:r>
    </w:p>
    <w:p w14:paraId="5874FAEA" w14:textId="77777777" w:rsidR="001F7682" w:rsidRDefault="001F7682" w:rsidP="00E02CC5"/>
    <w:p w14:paraId="1ACAD3ED" w14:textId="77777777" w:rsidR="001F7682" w:rsidRDefault="001F7682" w:rsidP="00E02CC5"/>
  </w:endnote>
  <w:endnote w:type="continuationSeparator" w:id="0">
    <w:p w14:paraId="5C0D6E93" w14:textId="77777777" w:rsidR="001F7682" w:rsidRDefault="001F7682" w:rsidP="00E02CC5">
      <w:r>
        <w:continuationSeparator/>
      </w:r>
    </w:p>
    <w:p w14:paraId="0A57F25E" w14:textId="77777777" w:rsidR="001F7682" w:rsidRDefault="001F7682" w:rsidP="00E02CC5"/>
    <w:p w14:paraId="6AF9C861" w14:textId="77777777" w:rsidR="001F7682" w:rsidRDefault="001F7682" w:rsidP="00E02CC5"/>
  </w:endnote>
  <w:endnote w:type="continuationNotice" w:id="1">
    <w:p w14:paraId="2410494A" w14:textId="77777777" w:rsidR="001F7682" w:rsidRDefault="001F7682" w:rsidP="00E02CC5"/>
    <w:p w14:paraId="1FD865C4" w14:textId="77777777" w:rsidR="001F7682" w:rsidRDefault="001F7682" w:rsidP="00E02CC5"/>
    <w:p w14:paraId="4BC4C76D" w14:textId="77777777" w:rsidR="001F7682" w:rsidRDefault="001F7682" w:rsidP="00E02C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Arial-ItalicM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2F9C4" w14:textId="77777777" w:rsidR="001D7F41" w:rsidRDefault="001D7F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B2C0D" w14:textId="5032F94F" w:rsidR="00F863F4" w:rsidRPr="00C325E2" w:rsidRDefault="00F863F4" w:rsidP="00E02CC5">
    <w:pPr>
      <w:pStyle w:val="Footer"/>
      <w:rPr>
        <w:sz w:val="20"/>
        <w:szCs w:val="20"/>
      </w:rPr>
    </w:pPr>
    <w:r w:rsidRPr="00C325E2">
      <w:rPr>
        <w:sz w:val="20"/>
        <w:szCs w:val="20"/>
      </w:rPr>
      <w:t xml:space="preserve">GPC CCR ARO Semi-Annual </w:t>
    </w:r>
    <w:r w:rsidR="007506D6">
      <w:rPr>
        <w:sz w:val="20"/>
        <w:szCs w:val="20"/>
      </w:rPr>
      <w:t xml:space="preserve">Program Status </w:t>
    </w:r>
    <w:r w:rsidRPr="00C325E2">
      <w:rPr>
        <w:sz w:val="20"/>
        <w:szCs w:val="20"/>
      </w:rPr>
      <w:t>Report</w:t>
    </w:r>
    <w:r w:rsidR="00167039" w:rsidRPr="00C325E2">
      <w:rPr>
        <w:sz w:val="20"/>
        <w:szCs w:val="20"/>
      </w:rPr>
      <w:t xml:space="preserve"> </w:t>
    </w:r>
  </w:p>
  <w:p w14:paraId="256597C3" w14:textId="2E8AB1C5" w:rsidR="0012269F" w:rsidRPr="00C325E2" w:rsidRDefault="00EA4BBD" w:rsidP="00E02CC5">
    <w:pPr>
      <w:pStyle w:val="Footer"/>
      <w:rPr>
        <w:sz w:val="20"/>
        <w:szCs w:val="20"/>
      </w:rPr>
    </w:pPr>
    <w:r>
      <w:rPr>
        <w:sz w:val="20"/>
        <w:szCs w:val="20"/>
      </w:rPr>
      <w:t>Mar</w:t>
    </w:r>
    <w:r w:rsidR="00F863F4" w:rsidRPr="00C325E2">
      <w:rPr>
        <w:sz w:val="20"/>
        <w:szCs w:val="20"/>
      </w:rPr>
      <w:t xml:space="preserve"> </w:t>
    </w:r>
    <w:r>
      <w:rPr>
        <w:sz w:val="20"/>
        <w:szCs w:val="20"/>
      </w:rPr>
      <w:t>3</w:t>
    </w:r>
    <w:r w:rsidR="00F863F4" w:rsidRPr="00C325E2">
      <w:rPr>
        <w:sz w:val="20"/>
        <w:szCs w:val="20"/>
      </w:rPr>
      <w:t>1, 202</w:t>
    </w:r>
    <w:r>
      <w:rPr>
        <w:sz w:val="20"/>
        <w:szCs w:val="20"/>
      </w:rPr>
      <w:t>4</w:t>
    </w:r>
    <w:r w:rsidR="00F863F4" w:rsidRPr="00C325E2">
      <w:rPr>
        <w:sz w:val="20"/>
        <w:szCs w:val="20"/>
      </w:rPr>
      <w:tab/>
    </w:r>
    <w:r w:rsidR="00F863F4" w:rsidRPr="00C325E2">
      <w:rPr>
        <w:sz w:val="20"/>
        <w:szCs w:val="20"/>
      </w:rPr>
      <w:tab/>
    </w:r>
    <w:r w:rsidR="00167039" w:rsidRPr="00C325E2">
      <w:rPr>
        <w:sz w:val="20"/>
        <w:szCs w:val="20"/>
      </w:rPr>
      <w:t xml:space="preserve">Page </w:t>
    </w:r>
    <w:sdt>
      <w:sdtPr>
        <w:rPr>
          <w:sz w:val="20"/>
          <w:szCs w:val="20"/>
        </w:rPr>
        <w:id w:val="596834609"/>
        <w:docPartObj>
          <w:docPartGallery w:val="Page Numbers (Bottom of Page)"/>
          <w:docPartUnique/>
        </w:docPartObj>
      </w:sdtPr>
      <w:sdtEndPr>
        <w:rPr>
          <w:noProof/>
        </w:rPr>
      </w:sdtEndPr>
      <w:sdtContent>
        <w:r w:rsidR="0012269F" w:rsidRPr="00C325E2">
          <w:rPr>
            <w:sz w:val="20"/>
            <w:szCs w:val="20"/>
          </w:rPr>
          <w:fldChar w:fldCharType="begin"/>
        </w:r>
        <w:r w:rsidR="0012269F" w:rsidRPr="00C325E2">
          <w:rPr>
            <w:sz w:val="20"/>
            <w:szCs w:val="20"/>
          </w:rPr>
          <w:instrText xml:space="preserve"> PAGE   \* MERGEFORMAT </w:instrText>
        </w:r>
        <w:r w:rsidR="0012269F" w:rsidRPr="00C325E2">
          <w:rPr>
            <w:sz w:val="20"/>
            <w:szCs w:val="20"/>
          </w:rPr>
          <w:fldChar w:fldCharType="separate"/>
        </w:r>
        <w:r w:rsidR="0012269F" w:rsidRPr="00C325E2">
          <w:rPr>
            <w:noProof/>
            <w:sz w:val="20"/>
            <w:szCs w:val="20"/>
          </w:rPr>
          <w:t>2</w:t>
        </w:r>
        <w:r w:rsidR="0012269F" w:rsidRPr="00C325E2">
          <w:rPr>
            <w:noProof/>
            <w:sz w:val="20"/>
            <w:szCs w:val="20"/>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FB3158" w14:textId="77777777" w:rsidR="001D7F41" w:rsidRDefault="001D7F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E3E5FE" w14:textId="77777777" w:rsidR="001F7682" w:rsidRDefault="001F7682" w:rsidP="00E02CC5">
      <w:r>
        <w:separator/>
      </w:r>
    </w:p>
    <w:p w14:paraId="0DFB02FD" w14:textId="77777777" w:rsidR="001F7682" w:rsidRDefault="001F7682" w:rsidP="00E02CC5"/>
    <w:p w14:paraId="71AE62D9" w14:textId="77777777" w:rsidR="001F7682" w:rsidRDefault="001F7682" w:rsidP="00E02CC5"/>
  </w:footnote>
  <w:footnote w:type="continuationSeparator" w:id="0">
    <w:p w14:paraId="582D89F3" w14:textId="77777777" w:rsidR="001F7682" w:rsidRDefault="001F7682" w:rsidP="00E02CC5">
      <w:r>
        <w:continuationSeparator/>
      </w:r>
    </w:p>
    <w:p w14:paraId="6612176D" w14:textId="77777777" w:rsidR="001F7682" w:rsidRDefault="001F7682" w:rsidP="00E02CC5"/>
    <w:p w14:paraId="5F199CDE" w14:textId="77777777" w:rsidR="001F7682" w:rsidRDefault="001F7682" w:rsidP="00E02CC5"/>
  </w:footnote>
  <w:footnote w:type="continuationNotice" w:id="1">
    <w:p w14:paraId="4D50AFEA" w14:textId="77777777" w:rsidR="001F7682" w:rsidRDefault="001F7682" w:rsidP="00E02CC5"/>
    <w:p w14:paraId="2B7981BF" w14:textId="77777777" w:rsidR="001F7682" w:rsidRDefault="001F7682" w:rsidP="00E02CC5"/>
    <w:p w14:paraId="6F7338C7" w14:textId="77777777" w:rsidR="001F7682" w:rsidRDefault="001F7682" w:rsidP="00E02C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778A7" w14:textId="192DB885" w:rsidR="00E10A5D" w:rsidRDefault="006D3BA4" w:rsidP="00E02CC5">
    <w:pPr>
      <w:pStyle w:val="Header"/>
    </w:pPr>
    <w:r>
      <w:rPr>
        <w:noProof/>
      </w:rPr>
      <mc:AlternateContent>
        <mc:Choice Requires="wps">
          <w:drawing>
            <wp:anchor distT="0" distB="0" distL="114300" distR="114300" simplePos="0" relativeHeight="251658242" behindDoc="1" locked="0" layoutInCell="0" allowOverlap="1" wp14:anchorId="12F3488D" wp14:editId="1687CC08">
              <wp:simplePos x="0" y="0"/>
              <wp:positionH relativeFrom="margin">
                <wp:align>center</wp:align>
              </wp:positionH>
              <wp:positionV relativeFrom="margin">
                <wp:align>center</wp:align>
              </wp:positionV>
              <wp:extent cx="5237480" cy="3141980"/>
              <wp:effectExtent l="0" t="0" r="0" b="0"/>
              <wp:wrapNone/>
              <wp:docPr id="7" name="Text Box 7"/>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237480" cy="31419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EAE4BC8" w14:textId="77777777"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r>
                            <w:rPr>
                              <w:rFonts w:ascii="Calibri" w:hAnsi="Calibri"/>
                              <w:color w:val="A6A6A6" w:themeColor="background1" w:themeShade="A6"/>
                              <w:sz w:val="16"/>
                              <w:szCs w:val="16"/>
                              <w14:textFill>
                                <w14:solidFill>
                                  <w14:schemeClr w14:val="bg1">
                                    <w14:alpha w14:val="50000"/>
                                    <w14:lumMod w14:val="65000"/>
                                  </w14:scheme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12F3488D" id="_x0000_t202" coordsize="21600,21600" o:spt="202" path="m,l,21600r21600,l21600,xe">
              <v:stroke joinstyle="miter"/>
              <v:path gradientshapeok="t" o:connecttype="rect"/>
            </v:shapetype>
            <v:shape id="Text Box 7" o:spid="_x0000_s1027" type="#_x0000_t202" style="position:absolute;left:0;text-align:left;margin-left:0;margin-top:0;width:412.4pt;height:247.4pt;rotation:-45;z-index:-25165823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" o:allowincell="f" filled="f" stroked="f">
              <v:stroke joinstyle="round"/>
              <o:lock v:ext="edit" rotation="t" aspectratio="t" verticies="t" adjusthandles="t" grouping="t" shapetype="t"/>
              <v:textbox>
                <w:txbxContent>
                  <w:p w14:paraId="2EAE4BC8" w14:textId="77777777"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r>
                      <w:rPr>
                        <w:rFonts w:ascii="Calibri" w:hAnsi="Calibri"/>
                        <w:color w:val="A6A6A6" w:themeColor="background1" w:themeShade="A6"/>
                        <w:sz w:val="16"/>
                        <w:szCs w:val="16"/>
                        <w14:textFill>
                          <w14:solidFill>
                            <w14:schemeClr w14:val="bg1">
                              <w14:alpha w14:val="50000"/>
                              <w14:lumMod w14:val="65000"/>
                            </w14:schemeClr>
                          </w14:solidFill>
                        </w14:textFill>
                      </w:rPr>
                      <w:t>DRAFT</w:t>
                    </w:r>
                  </w:p>
                </w:txbxContent>
              </v:textbox>
              <w10:wrap anchorx="margin" anchory="margin"/>
            </v:shape>
          </w:pict>
        </mc:Fallback>
      </mc:AlternateContent>
    </w:r>
    <w:r w:rsidR="008237DA">
      <w:rPr>
        <w:noProof/>
      </w:rPr>
      <mc:AlternateContent>
        <mc:Choice Requires="wps">
          <w:drawing>
            <wp:anchor distT="0" distB="0" distL="114300" distR="114300" simplePos="0" relativeHeight="251658244" behindDoc="1" locked="0" layoutInCell="0" allowOverlap="1" wp14:anchorId="267A1AA6" wp14:editId="3FF49064">
              <wp:simplePos x="0" y="0"/>
              <wp:positionH relativeFrom="margin">
                <wp:align>center</wp:align>
              </wp:positionH>
              <wp:positionV relativeFrom="margin">
                <wp:align>center</wp:align>
              </wp:positionV>
              <wp:extent cx="5237480" cy="3141980"/>
              <wp:effectExtent l="0" t="0" r="0" b="0"/>
              <wp:wrapNone/>
              <wp:docPr id="6" name="Text Box 6"/>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237480" cy="31419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A735166" w14:textId="77777777" w:rsidR="008237DA" w:rsidRDefault="008237DA" w:rsidP="00E02CC5">
                          <w: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267A1AA6" id="Text Box 6" o:spid="_x0000_s1028" type="#_x0000_t202" style="position:absolute;left:0;text-align:left;margin-left:0;margin-top:0;width:412.4pt;height:247.4pt;rotation:-45;z-index:-2516582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" o:allowincell="f" filled="f" stroked="f">
              <v:stroke joinstyle="round"/>
              <o:lock v:ext="edit" rotation="t" aspectratio="t" verticies="t" adjusthandles="t" grouping="t" shapetype="t"/>
              <v:textbox>
                <w:txbxContent>
                  <w:p w14:paraId="6A735166" w14:textId="77777777" w:rsidR="008237DA" w:rsidRDefault="008237DA" w:rsidP="00E02CC5">
                    <w:r>
                      <w:t>DRAFT</w:t>
                    </w:r>
                  </w:p>
                </w:txbxContent>
              </v:textbox>
              <w10:wrap anchorx="margin" anchory="margin"/>
            </v:shape>
          </w:pict>
        </mc:Fallback>
      </mc:AlternateContent>
    </w:r>
  </w:p>
  <w:p w14:paraId="11AB545B" w14:textId="77777777" w:rsidR="00E10A5D" w:rsidRDefault="00E10A5D" w:rsidP="00E02CC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8F7E8" w14:textId="772ECEF4" w:rsidR="0012269F" w:rsidRPr="00167039" w:rsidRDefault="00504E3C" w:rsidP="00E02CC5">
    <w:pPr>
      <w:pStyle w:val="Header"/>
      <w:rPr>
        <w:color w:val="FF0000"/>
      </w:rPr>
    </w:pPr>
    <w:r w:rsidRPr="003F3074">
      <w:tab/>
    </w:r>
    <w:r w:rsidR="003F3074">
      <w:rPr>
        <w:color w:val="FF0000"/>
      </w:rPr>
      <w:tab/>
    </w:r>
    <w:r w:rsidR="00E73FF5" w:rsidRPr="00E73FF5">
      <w:t>PUBLIC DISCLOSURE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596ED" w14:textId="504C4631" w:rsidR="00C60FBE" w:rsidRDefault="006D3BA4" w:rsidP="00E02CC5">
    <w:pPr>
      <w:pStyle w:val="Header"/>
    </w:pPr>
    <w:r>
      <w:rPr>
        <w:noProof/>
      </w:rPr>
      <mc:AlternateContent>
        <mc:Choice Requires="wps">
          <w:drawing>
            <wp:anchor distT="0" distB="0" distL="114300" distR="114300" simplePos="0" relativeHeight="251658241" behindDoc="1" locked="0" layoutInCell="0" allowOverlap="1" wp14:anchorId="1CBD6323" wp14:editId="24FD417C">
              <wp:simplePos x="0" y="0"/>
              <wp:positionH relativeFrom="margin">
                <wp:align>center</wp:align>
              </wp:positionH>
              <wp:positionV relativeFrom="margin">
                <wp:align>center</wp:align>
              </wp:positionV>
              <wp:extent cx="5237480" cy="3141980"/>
              <wp:effectExtent l="0" t="0" r="0" b="0"/>
              <wp:wrapNone/>
              <wp:docPr id="2" name="Text Box 2"/>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237480" cy="31419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FEE6B1F" w14:textId="77777777"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r>
                            <w:rPr>
                              <w:rFonts w:ascii="Calibri" w:hAnsi="Calibri"/>
                              <w:color w:val="A6A6A6" w:themeColor="background1" w:themeShade="A6"/>
                              <w:sz w:val="16"/>
                              <w:szCs w:val="16"/>
                              <w14:textFill>
                                <w14:solidFill>
                                  <w14:schemeClr w14:val="bg1">
                                    <w14:alpha w14:val="50000"/>
                                    <w14:lumMod w14:val="65000"/>
                                  </w14:scheme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1CBD6323" id="_x0000_t202" coordsize="21600,21600" o:spt="202" path="m,l,21600r21600,l21600,xe">
              <v:stroke joinstyle="miter"/>
              <v:path gradientshapeok="t" o:connecttype="rect"/>
            </v:shapetype>
            <v:shape id="Text Box 2" o:spid="_x0000_s1029" type="#_x0000_t202" style="position:absolute;left:0;text-align:left;margin-left:0;margin-top:0;width:412.4pt;height:247.4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" o:allowincell="f" filled="f" stroked="f">
              <v:stroke joinstyle="round"/>
              <o:lock v:ext="edit" rotation="t" aspectratio="t" verticies="t" adjusthandles="t" grouping="t" shapetype="t"/>
              <v:textbox>
                <w:txbxContent>
                  <w:p w14:paraId="6FEE6B1F" w14:textId="77777777"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r>
                      <w:rPr>
                        <w:rFonts w:ascii="Calibri" w:hAnsi="Calibri"/>
                        <w:color w:val="A6A6A6" w:themeColor="background1" w:themeShade="A6"/>
                        <w:sz w:val="16"/>
                        <w:szCs w:val="16"/>
                        <w14:textFill>
                          <w14:solidFill>
                            <w14:schemeClr w14:val="bg1">
                              <w14:alpha w14:val="50000"/>
                              <w14:lumMod w14:val="65000"/>
                            </w14:schemeClr>
                          </w14:solidFill>
                        </w14:textFill>
                      </w:rPr>
                      <w:t>DRAFT</w:t>
                    </w:r>
                  </w:p>
                </w:txbxContent>
              </v:textbox>
              <w10:wrap anchorx="margin" anchory="margin"/>
            </v:shape>
          </w:pict>
        </mc:Fallback>
      </mc:AlternateContent>
    </w:r>
    <w:r w:rsidR="008237DA">
      <w:rPr>
        <w:noProof/>
      </w:rPr>
      <mc:AlternateContent>
        <mc:Choice Requires="wps">
          <w:drawing>
            <wp:anchor distT="0" distB="0" distL="114300" distR="114300" simplePos="0" relativeHeight="251658240" behindDoc="1" locked="0" layoutInCell="0" allowOverlap="1" wp14:anchorId="1CA92E8E" wp14:editId="498B8557">
              <wp:simplePos x="0" y="0"/>
              <wp:positionH relativeFrom="margin">
                <wp:align>center</wp:align>
              </wp:positionH>
              <wp:positionV relativeFrom="margin">
                <wp:align>center</wp:align>
              </wp:positionV>
              <wp:extent cx="5237480" cy="3141980"/>
              <wp:effectExtent l="0" t="0" r="0" b="0"/>
              <wp:wrapNone/>
              <wp:docPr id="1" name="Text Box 1"/>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237480" cy="31419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2C67496" w14:textId="77777777" w:rsidR="008237DA" w:rsidRDefault="008237DA" w:rsidP="00E02CC5">
                          <w: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1CA92E8E" id="Text Box 1" o:spid="_x0000_s1030" type="#_x0000_t202" style="position:absolute;left:0;text-align:left;margin-left:0;margin-top:0;width:412.4pt;height:247.4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" o:allowincell="f" filled="f" stroked="f">
              <v:stroke joinstyle="round"/>
              <o:lock v:ext="edit" rotation="t" aspectratio="t" verticies="t" adjusthandles="t" grouping="t" shapetype="t"/>
              <v:textbox>
                <w:txbxContent>
                  <w:p w14:paraId="42C67496" w14:textId="77777777" w:rsidR="008237DA" w:rsidRDefault="008237DA" w:rsidP="00E02CC5">
                    <w:r>
                      <w:t>DRAFT</w:t>
                    </w:r>
                  </w:p>
                </w:txbxContent>
              </v:textbox>
              <w10:wrap anchorx="margin" anchory="margin"/>
            </v:shape>
          </w:pict>
        </mc:Fallback>
      </mc:AlternateContent>
    </w:r>
  </w:p>
</w:hdr>
</file>

<file path=word/intelligence.xml><?xml version="1.0" encoding="utf-8"?>
<int:Intelligence xmlns:int="http://schemas.microsoft.com/office/intelligence/2019/intelligence">
  <int:IntelligenceSettings/>
  <int:Manifest>
    <int:WordHash hashCode="7NGY082mcqvfpg" id="LdKPHXbU"/>
  </int:Manifest>
  <int:Observations>
    <int:Content id="LdKPHXbU">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5756D1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6349BE"/>
    <w:multiLevelType w:val="hybridMultilevel"/>
    <w:tmpl w:val="298AE0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AEF177C"/>
    <w:multiLevelType w:val="hybridMultilevel"/>
    <w:tmpl w:val="32E28C6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E65905"/>
    <w:multiLevelType w:val="hybridMultilevel"/>
    <w:tmpl w:val="99B08A42"/>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7D001B"/>
    <w:multiLevelType w:val="hybridMultilevel"/>
    <w:tmpl w:val="E5741432"/>
    <w:lvl w:ilvl="0" w:tplc="4606E3A2">
      <w:start w:val="1"/>
      <w:numFmt w:val="upperRoman"/>
      <w:pStyle w:val="FilingHeading1"/>
      <w:lvlText w:val="%1."/>
      <w:lvlJc w:val="left"/>
      <w:pPr>
        <w:ind w:left="77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DB173F"/>
    <w:multiLevelType w:val="hybridMultilevel"/>
    <w:tmpl w:val="58D8E2AC"/>
    <w:lvl w:ilvl="0" w:tplc="2676ED9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AE86CDF"/>
    <w:multiLevelType w:val="hybridMultilevel"/>
    <w:tmpl w:val="E7843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217736"/>
    <w:multiLevelType w:val="hybridMultilevel"/>
    <w:tmpl w:val="90D83D08"/>
    <w:lvl w:ilvl="0" w:tplc="67D0065E">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566F8A"/>
    <w:multiLevelType w:val="hybridMultilevel"/>
    <w:tmpl w:val="8358668E"/>
    <w:lvl w:ilvl="0" w:tplc="5C081AE0">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07014E"/>
    <w:multiLevelType w:val="hybridMultilevel"/>
    <w:tmpl w:val="0CDA5BBE"/>
    <w:lvl w:ilvl="0" w:tplc="1F347BA0">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135AD5"/>
    <w:multiLevelType w:val="hybridMultilevel"/>
    <w:tmpl w:val="C7EC310C"/>
    <w:lvl w:ilvl="0" w:tplc="4FD64A8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1" w15:restartNumberingAfterBreak="0">
    <w:nsid w:val="2F59389C"/>
    <w:multiLevelType w:val="hybridMultilevel"/>
    <w:tmpl w:val="197C234C"/>
    <w:lvl w:ilvl="0" w:tplc="9882319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F60C2F"/>
    <w:multiLevelType w:val="hybridMultilevel"/>
    <w:tmpl w:val="D076F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3606AE"/>
    <w:multiLevelType w:val="hybridMultilevel"/>
    <w:tmpl w:val="E40E90CE"/>
    <w:lvl w:ilvl="0" w:tplc="AA0E7090">
      <w:start w:val="1"/>
      <w:numFmt w:val="bullet"/>
      <w:lvlText w:val=""/>
      <w:lvlJc w:val="left"/>
      <w:pPr>
        <w:ind w:left="1880" w:hanging="360"/>
      </w:pPr>
      <w:rPr>
        <w:rFonts w:ascii="Symbol" w:hAnsi="Symbol"/>
      </w:rPr>
    </w:lvl>
    <w:lvl w:ilvl="1" w:tplc="CDC8EDB0">
      <w:start w:val="1"/>
      <w:numFmt w:val="bullet"/>
      <w:lvlText w:val=""/>
      <w:lvlJc w:val="left"/>
      <w:pPr>
        <w:ind w:left="1880" w:hanging="360"/>
      </w:pPr>
      <w:rPr>
        <w:rFonts w:ascii="Symbol" w:hAnsi="Symbol"/>
      </w:rPr>
    </w:lvl>
    <w:lvl w:ilvl="2" w:tplc="0A9E88D8">
      <w:start w:val="1"/>
      <w:numFmt w:val="bullet"/>
      <w:lvlText w:val=""/>
      <w:lvlJc w:val="left"/>
      <w:pPr>
        <w:ind w:left="1880" w:hanging="360"/>
      </w:pPr>
      <w:rPr>
        <w:rFonts w:ascii="Symbol" w:hAnsi="Symbol"/>
      </w:rPr>
    </w:lvl>
    <w:lvl w:ilvl="3" w:tplc="69903724">
      <w:start w:val="1"/>
      <w:numFmt w:val="bullet"/>
      <w:lvlText w:val=""/>
      <w:lvlJc w:val="left"/>
      <w:pPr>
        <w:ind w:left="1880" w:hanging="360"/>
      </w:pPr>
      <w:rPr>
        <w:rFonts w:ascii="Symbol" w:hAnsi="Symbol"/>
      </w:rPr>
    </w:lvl>
    <w:lvl w:ilvl="4" w:tplc="D0C23342">
      <w:start w:val="1"/>
      <w:numFmt w:val="bullet"/>
      <w:lvlText w:val=""/>
      <w:lvlJc w:val="left"/>
      <w:pPr>
        <w:ind w:left="1880" w:hanging="360"/>
      </w:pPr>
      <w:rPr>
        <w:rFonts w:ascii="Symbol" w:hAnsi="Symbol"/>
      </w:rPr>
    </w:lvl>
    <w:lvl w:ilvl="5" w:tplc="E8CEC628">
      <w:start w:val="1"/>
      <w:numFmt w:val="bullet"/>
      <w:lvlText w:val=""/>
      <w:lvlJc w:val="left"/>
      <w:pPr>
        <w:ind w:left="1880" w:hanging="360"/>
      </w:pPr>
      <w:rPr>
        <w:rFonts w:ascii="Symbol" w:hAnsi="Symbol"/>
      </w:rPr>
    </w:lvl>
    <w:lvl w:ilvl="6" w:tplc="964EB574">
      <w:start w:val="1"/>
      <w:numFmt w:val="bullet"/>
      <w:lvlText w:val=""/>
      <w:lvlJc w:val="left"/>
      <w:pPr>
        <w:ind w:left="1880" w:hanging="360"/>
      </w:pPr>
      <w:rPr>
        <w:rFonts w:ascii="Symbol" w:hAnsi="Symbol"/>
      </w:rPr>
    </w:lvl>
    <w:lvl w:ilvl="7" w:tplc="A266BAA2">
      <w:start w:val="1"/>
      <w:numFmt w:val="bullet"/>
      <w:lvlText w:val=""/>
      <w:lvlJc w:val="left"/>
      <w:pPr>
        <w:ind w:left="1880" w:hanging="360"/>
      </w:pPr>
      <w:rPr>
        <w:rFonts w:ascii="Symbol" w:hAnsi="Symbol"/>
      </w:rPr>
    </w:lvl>
    <w:lvl w:ilvl="8" w:tplc="6B005BF4">
      <w:start w:val="1"/>
      <w:numFmt w:val="bullet"/>
      <w:lvlText w:val=""/>
      <w:lvlJc w:val="left"/>
      <w:pPr>
        <w:ind w:left="1880" w:hanging="360"/>
      </w:pPr>
      <w:rPr>
        <w:rFonts w:ascii="Symbol" w:hAnsi="Symbol"/>
      </w:rPr>
    </w:lvl>
  </w:abstractNum>
  <w:abstractNum w:abstractNumId="14" w15:restartNumberingAfterBreak="0">
    <w:nsid w:val="359F589F"/>
    <w:multiLevelType w:val="hybridMultilevel"/>
    <w:tmpl w:val="387E8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A95ACA"/>
    <w:multiLevelType w:val="hybridMultilevel"/>
    <w:tmpl w:val="84541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BB1142"/>
    <w:multiLevelType w:val="hybridMultilevel"/>
    <w:tmpl w:val="A07AE0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7E21BE"/>
    <w:multiLevelType w:val="hybridMultilevel"/>
    <w:tmpl w:val="3772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AE4B05"/>
    <w:multiLevelType w:val="hybridMultilevel"/>
    <w:tmpl w:val="FC9443E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38661222">
      <w:numFmt w:val="bullet"/>
      <w:lvlText w:val="-"/>
      <w:lvlJc w:val="left"/>
      <w:pPr>
        <w:ind w:left="2160" w:hanging="360"/>
      </w:pPr>
      <w:rPr>
        <w:rFonts w:ascii="Arial" w:eastAsiaTheme="minorEastAsia"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69043A"/>
    <w:multiLevelType w:val="hybridMultilevel"/>
    <w:tmpl w:val="20C804BE"/>
    <w:lvl w:ilvl="0" w:tplc="38E639FE">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EF56ED0"/>
    <w:multiLevelType w:val="hybridMultilevel"/>
    <w:tmpl w:val="D7E612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60919D8"/>
    <w:multiLevelType w:val="multilevel"/>
    <w:tmpl w:val="60122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9481B51"/>
    <w:multiLevelType w:val="hybridMultilevel"/>
    <w:tmpl w:val="53903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BE7D24"/>
    <w:multiLevelType w:val="hybridMultilevel"/>
    <w:tmpl w:val="3D068A3A"/>
    <w:lvl w:ilvl="0" w:tplc="37FA003E">
      <w:start w:val="1"/>
      <w:numFmt w:val="bullet"/>
      <w:lvlText w:val=""/>
      <w:lvlJc w:val="left"/>
      <w:pPr>
        <w:ind w:left="1880" w:hanging="360"/>
      </w:pPr>
      <w:rPr>
        <w:rFonts w:ascii="Symbol" w:hAnsi="Symbol"/>
      </w:rPr>
    </w:lvl>
    <w:lvl w:ilvl="1" w:tplc="98A44A36">
      <w:start w:val="1"/>
      <w:numFmt w:val="bullet"/>
      <w:lvlText w:val=""/>
      <w:lvlJc w:val="left"/>
      <w:pPr>
        <w:ind w:left="1880" w:hanging="360"/>
      </w:pPr>
      <w:rPr>
        <w:rFonts w:ascii="Symbol" w:hAnsi="Symbol"/>
      </w:rPr>
    </w:lvl>
    <w:lvl w:ilvl="2" w:tplc="87AE7E7C">
      <w:start w:val="1"/>
      <w:numFmt w:val="bullet"/>
      <w:lvlText w:val=""/>
      <w:lvlJc w:val="left"/>
      <w:pPr>
        <w:ind w:left="1880" w:hanging="360"/>
      </w:pPr>
      <w:rPr>
        <w:rFonts w:ascii="Symbol" w:hAnsi="Symbol"/>
      </w:rPr>
    </w:lvl>
    <w:lvl w:ilvl="3" w:tplc="F57ADA2E">
      <w:start w:val="1"/>
      <w:numFmt w:val="bullet"/>
      <w:lvlText w:val=""/>
      <w:lvlJc w:val="left"/>
      <w:pPr>
        <w:ind w:left="1880" w:hanging="360"/>
      </w:pPr>
      <w:rPr>
        <w:rFonts w:ascii="Symbol" w:hAnsi="Symbol"/>
      </w:rPr>
    </w:lvl>
    <w:lvl w:ilvl="4" w:tplc="D052711A">
      <w:start w:val="1"/>
      <w:numFmt w:val="bullet"/>
      <w:lvlText w:val=""/>
      <w:lvlJc w:val="left"/>
      <w:pPr>
        <w:ind w:left="1880" w:hanging="360"/>
      </w:pPr>
      <w:rPr>
        <w:rFonts w:ascii="Symbol" w:hAnsi="Symbol"/>
      </w:rPr>
    </w:lvl>
    <w:lvl w:ilvl="5" w:tplc="61DCCBF8">
      <w:start w:val="1"/>
      <w:numFmt w:val="bullet"/>
      <w:lvlText w:val=""/>
      <w:lvlJc w:val="left"/>
      <w:pPr>
        <w:ind w:left="1880" w:hanging="360"/>
      </w:pPr>
      <w:rPr>
        <w:rFonts w:ascii="Symbol" w:hAnsi="Symbol"/>
      </w:rPr>
    </w:lvl>
    <w:lvl w:ilvl="6" w:tplc="9E2ED786">
      <w:start w:val="1"/>
      <w:numFmt w:val="bullet"/>
      <w:lvlText w:val=""/>
      <w:lvlJc w:val="left"/>
      <w:pPr>
        <w:ind w:left="1880" w:hanging="360"/>
      </w:pPr>
      <w:rPr>
        <w:rFonts w:ascii="Symbol" w:hAnsi="Symbol"/>
      </w:rPr>
    </w:lvl>
    <w:lvl w:ilvl="7" w:tplc="C28C2DAE">
      <w:start w:val="1"/>
      <w:numFmt w:val="bullet"/>
      <w:lvlText w:val=""/>
      <w:lvlJc w:val="left"/>
      <w:pPr>
        <w:ind w:left="1880" w:hanging="360"/>
      </w:pPr>
      <w:rPr>
        <w:rFonts w:ascii="Symbol" w:hAnsi="Symbol"/>
      </w:rPr>
    </w:lvl>
    <w:lvl w:ilvl="8" w:tplc="E1F05028">
      <w:start w:val="1"/>
      <w:numFmt w:val="bullet"/>
      <w:lvlText w:val=""/>
      <w:lvlJc w:val="left"/>
      <w:pPr>
        <w:ind w:left="1880" w:hanging="360"/>
      </w:pPr>
      <w:rPr>
        <w:rFonts w:ascii="Symbol" w:hAnsi="Symbol"/>
      </w:rPr>
    </w:lvl>
  </w:abstractNum>
  <w:abstractNum w:abstractNumId="24" w15:restartNumberingAfterBreak="0">
    <w:nsid w:val="55B11E46"/>
    <w:multiLevelType w:val="hybridMultilevel"/>
    <w:tmpl w:val="25020AA6"/>
    <w:lvl w:ilvl="0" w:tplc="CD4EC020">
      <w:start w:val="1"/>
      <w:numFmt w:val="bullet"/>
      <w:lvlText w:val=""/>
      <w:lvlJc w:val="left"/>
      <w:pPr>
        <w:ind w:left="1160" w:hanging="360"/>
      </w:pPr>
      <w:rPr>
        <w:rFonts w:ascii="Symbol" w:hAnsi="Symbol"/>
      </w:rPr>
    </w:lvl>
    <w:lvl w:ilvl="1" w:tplc="FD322BBA">
      <w:start w:val="1"/>
      <w:numFmt w:val="bullet"/>
      <w:lvlText w:val=""/>
      <w:lvlJc w:val="left"/>
      <w:pPr>
        <w:ind w:left="1160" w:hanging="360"/>
      </w:pPr>
      <w:rPr>
        <w:rFonts w:ascii="Symbol" w:hAnsi="Symbol"/>
      </w:rPr>
    </w:lvl>
    <w:lvl w:ilvl="2" w:tplc="C85E38F2">
      <w:start w:val="1"/>
      <w:numFmt w:val="bullet"/>
      <w:lvlText w:val=""/>
      <w:lvlJc w:val="left"/>
      <w:pPr>
        <w:ind w:left="1160" w:hanging="360"/>
      </w:pPr>
      <w:rPr>
        <w:rFonts w:ascii="Symbol" w:hAnsi="Symbol"/>
      </w:rPr>
    </w:lvl>
    <w:lvl w:ilvl="3" w:tplc="FEC2F2A6">
      <w:start w:val="1"/>
      <w:numFmt w:val="bullet"/>
      <w:lvlText w:val=""/>
      <w:lvlJc w:val="left"/>
      <w:pPr>
        <w:ind w:left="1160" w:hanging="360"/>
      </w:pPr>
      <w:rPr>
        <w:rFonts w:ascii="Symbol" w:hAnsi="Symbol"/>
      </w:rPr>
    </w:lvl>
    <w:lvl w:ilvl="4" w:tplc="53C29CCA">
      <w:start w:val="1"/>
      <w:numFmt w:val="bullet"/>
      <w:lvlText w:val=""/>
      <w:lvlJc w:val="left"/>
      <w:pPr>
        <w:ind w:left="1160" w:hanging="360"/>
      </w:pPr>
      <w:rPr>
        <w:rFonts w:ascii="Symbol" w:hAnsi="Symbol"/>
      </w:rPr>
    </w:lvl>
    <w:lvl w:ilvl="5" w:tplc="70840522">
      <w:start w:val="1"/>
      <w:numFmt w:val="bullet"/>
      <w:lvlText w:val=""/>
      <w:lvlJc w:val="left"/>
      <w:pPr>
        <w:ind w:left="1160" w:hanging="360"/>
      </w:pPr>
      <w:rPr>
        <w:rFonts w:ascii="Symbol" w:hAnsi="Symbol"/>
      </w:rPr>
    </w:lvl>
    <w:lvl w:ilvl="6" w:tplc="2CDC5964">
      <w:start w:val="1"/>
      <w:numFmt w:val="bullet"/>
      <w:lvlText w:val=""/>
      <w:lvlJc w:val="left"/>
      <w:pPr>
        <w:ind w:left="1160" w:hanging="360"/>
      </w:pPr>
      <w:rPr>
        <w:rFonts w:ascii="Symbol" w:hAnsi="Symbol"/>
      </w:rPr>
    </w:lvl>
    <w:lvl w:ilvl="7" w:tplc="B68EE342">
      <w:start w:val="1"/>
      <w:numFmt w:val="bullet"/>
      <w:lvlText w:val=""/>
      <w:lvlJc w:val="left"/>
      <w:pPr>
        <w:ind w:left="1160" w:hanging="360"/>
      </w:pPr>
      <w:rPr>
        <w:rFonts w:ascii="Symbol" w:hAnsi="Symbol"/>
      </w:rPr>
    </w:lvl>
    <w:lvl w:ilvl="8" w:tplc="E18C7AB2">
      <w:start w:val="1"/>
      <w:numFmt w:val="bullet"/>
      <w:lvlText w:val=""/>
      <w:lvlJc w:val="left"/>
      <w:pPr>
        <w:ind w:left="1160" w:hanging="360"/>
      </w:pPr>
      <w:rPr>
        <w:rFonts w:ascii="Symbol" w:hAnsi="Symbol"/>
      </w:rPr>
    </w:lvl>
  </w:abstractNum>
  <w:abstractNum w:abstractNumId="25" w15:restartNumberingAfterBreak="0">
    <w:nsid w:val="5AE71BDB"/>
    <w:multiLevelType w:val="hybridMultilevel"/>
    <w:tmpl w:val="AA04DF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B520FF2"/>
    <w:multiLevelType w:val="hybridMultilevel"/>
    <w:tmpl w:val="CB3AE4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0E0C34"/>
    <w:multiLevelType w:val="hybridMultilevel"/>
    <w:tmpl w:val="AF7CBA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176067"/>
    <w:multiLevelType w:val="hybridMultilevel"/>
    <w:tmpl w:val="443067E2"/>
    <w:lvl w:ilvl="0" w:tplc="A36CD5A0">
      <w:start w:val="1"/>
      <w:numFmt w:val="bullet"/>
      <w:lvlText w:val=""/>
      <w:lvlJc w:val="left"/>
      <w:pPr>
        <w:ind w:left="720" w:hanging="360"/>
      </w:pPr>
      <w:rPr>
        <w:rFonts w:ascii="Symbol" w:hAnsi="Symbol"/>
      </w:rPr>
    </w:lvl>
    <w:lvl w:ilvl="1" w:tplc="E65CE1D4">
      <w:start w:val="1"/>
      <w:numFmt w:val="bullet"/>
      <w:lvlText w:val=""/>
      <w:lvlJc w:val="left"/>
      <w:pPr>
        <w:ind w:left="720" w:hanging="360"/>
      </w:pPr>
      <w:rPr>
        <w:rFonts w:ascii="Symbol" w:hAnsi="Symbol"/>
      </w:rPr>
    </w:lvl>
    <w:lvl w:ilvl="2" w:tplc="41DE6836">
      <w:start w:val="1"/>
      <w:numFmt w:val="bullet"/>
      <w:lvlText w:val=""/>
      <w:lvlJc w:val="left"/>
      <w:pPr>
        <w:ind w:left="720" w:hanging="360"/>
      </w:pPr>
      <w:rPr>
        <w:rFonts w:ascii="Symbol" w:hAnsi="Symbol"/>
      </w:rPr>
    </w:lvl>
    <w:lvl w:ilvl="3" w:tplc="79BA5E16">
      <w:start w:val="1"/>
      <w:numFmt w:val="bullet"/>
      <w:lvlText w:val=""/>
      <w:lvlJc w:val="left"/>
      <w:pPr>
        <w:ind w:left="720" w:hanging="360"/>
      </w:pPr>
      <w:rPr>
        <w:rFonts w:ascii="Symbol" w:hAnsi="Symbol"/>
      </w:rPr>
    </w:lvl>
    <w:lvl w:ilvl="4" w:tplc="D9984904">
      <w:start w:val="1"/>
      <w:numFmt w:val="bullet"/>
      <w:lvlText w:val=""/>
      <w:lvlJc w:val="left"/>
      <w:pPr>
        <w:ind w:left="720" w:hanging="360"/>
      </w:pPr>
      <w:rPr>
        <w:rFonts w:ascii="Symbol" w:hAnsi="Symbol"/>
      </w:rPr>
    </w:lvl>
    <w:lvl w:ilvl="5" w:tplc="ADA62DB4">
      <w:start w:val="1"/>
      <w:numFmt w:val="bullet"/>
      <w:lvlText w:val=""/>
      <w:lvlJc w:val="left"/>
      <w:pPr>
        <w:ind w:left="720" w:hanging="360"/>
      </w:pPr>
      <w:rPr>
        <w:rFonts w:ascii="Symbol" w:hAnsi="Symbol"/>
      </w:rPr>
    </w:lvl>
    <w:lvl w:ilvl="6" w:tplc="BF04B304">
      <w:start w:val="1"/>
      <w:numFmt w:val="bullet"/>
      <w:lvlText w:val=""/>
      <w:lvlJc w:val="left"/>
      <w:pPr>
        <w:ind w:left="720" w:hanging="360"/>
      </w:pPr>
      <w:rPr>
        <w:rFonts w:ascii="Symbol" w:hAnsi="Symbol"/>
      </w:rPr>
    </w:lvl>
    <w:lvl w:ilvl="7" w:tplc="49C2FC02">
      <w:start w:val="1"/>
      <w:numFmt w:val="bullet"/>
      <w:lvlText w:val=""/>
      <w:lvlJc w:val="left"/>
      <w:pPr>
        <w:ind w:left="720" w:hanging="360"/>
      </w:pPr>
      <w:rPr>
        <w:rFonts w:ascii="Symbol" w:hAnsi="Symbol"/>
      </w:rPr>
    </w:lvl>
    <w:lvl w:ilvl="8" w:tplc="71E6EDFA">
      <w:start w:val="1"/>
      <w:numFmt w:val="bullet"/>
      <w:lvlText w:val=""/>
      <w:lvlJc w:val="left"/>
      <w:pPr>
        <w:ind w:left="720" w:hanging="360"/>
      </w:pPr>
      <w:rPr>
        <w:rFonts w:ascii="Symbol" w:hAnsi="Symbol"/>
      </w:rPr>
    </w:lvl>
  </w:abstractNum>
  <w:abstractNum w:abstractNumId="29" w15:restartNumberingAfterBreak="0">
    <w:nsid w:val="5F825955"/>
    <w:multiLevelType w:val="hybridMultilevel"/>
    <w:tmpl w:val="CD1AFFE0"/>
    <w:lvl w:ilvl="0" w:tplc="FD7E7A3C">
      <w:start w:val="1"/>
      <w:numFmt w:val="bullet"/>
      <w:lvlText w:val=""/>
      <w:lvlJc w:val="left"/>
      <w:pPr>
        <w:ind w:left="720" w:hanging="360"/>
      </w:pPr>
      <w:rPr>
        <w:rFonts w:ascii="Symbol" w:hAnsi="Symbol"/>
      </w:rPr>
    </w:lvl>
    <w:lvl w:ilvl="1" w:tplc="BDC83740">
      <w:start w:val="1"/>
      <w:numFmt w:val="bullet"/>
      <w:lvlText w:val=""/>
      <w:lvlJc w:val="left"/>
      <w:pPr>
        <w:ind w:left="720" w:hanging="360"/>
      </w:pPr>
      <w:rPr>
        <w:rFonts w:ascii="Symbol" w:hAnsi="Symbol"/>
      </w:rPr>
    </w:lvl>
    <w:lvl w:ilvl="2" w:tplc="E8942C24">
      <w:start w:val="1"/>
      <w:numFmt w:val="bullet"/>
      <w:lvlText w:val=""/>
      <w:lvlJc w:val="left"/>
      <w:pPr>
        <w:ind w:left="720" w:hanging="360"/>
      </w:pPr>
      <w:rPr>
        <w:rFonts w:ascii="Symbol" w:hAnsi="Symbol"/>
      </w:rPr>
    </w:lvl>
    <w:lvl w:ilvl="3" w:tplc="D07254EA">
      <w:start w:val="1"/>
      <w:numFmt w:val="bullet"/>
      <w:lvlText w:val=""/>
      <w:lvlJc w:val="left"/>
      <w:pPr>
        <w:ind w:left="720" w:hanging="360"/>
      </w:pPr>
      <w:rPr>
        <w:rFonts w:ascii="Symbol" w:hAnsi="Symbol"/>
      </w:rPr>
    </w:lvl>
    <w:lvl w:ilvl="4" w:tplc="0B4469E6">
      <w:start w:val="1"/>
      <w:numFmt w:val="bullet"/>
      <w:lvlText w:val=""/>
      <w:lvlJc w:val="left"/>
      <w:pPr>
        <w:ind w:left="720" w:hanging="360"/>
      </w:pPr>
      <w:rPr>
        <w:rFonts w:ascii="Symbol" w:hAnsi="Symbol"/>
      </w:rPr>
    </w:lvl>
    <w:lvl w:ilvl="5" w:tplc="177C4DE2">
      <w:start w:val="1"/>
      <w:numFmt w:val="bullet"/>
      <w:lvlText w:val=""/>
      <w:lvlJc w:val="left"/>
      <w:pPr>
        <w:ind w:left="720" w:hanging="360"/>
      </w:pPr>
      <w:rPr>
        <w:rFonts w:ascii="Symbol" w:hAnsi="Symbol"/>
      </w:rPr>
    </w:lvl>
    <w:lvl w:ilvl="6" w:tplc="42ECBD2E">
      <w:start w:val="1"/>
      <w:numFmt w:val="bullet"/>
      <w:lvlText w:val=""/>
      <w:lvlJc w:val="left"/>
      <w:pPr>
        <w:ind w:left="720" w:hanging="360"/>
      </w:pPr>
      <w:rPr>
        <w:rFonts w:ascii="Symbol" w:hAnsi="Symbol"/>
      </w:rPr>
    </w:lvl>
    <w:lvl w:ilvl="7" w:tplc="2BAE3E34">
      <w:start w:val="1"/>
      <w:numFmt w:val="bullet"/>
      <w:lvlText w:val=""/>
      <w:lvlJc w:val="left"/>
      <w:pPr>
        <w:ind w:left="720" w:hanging="360"/>
      </w:pPr>
      <w:rPr>
        <w:rFonts w:ascii="Symbol" w:hAnsi="Symbol"/>
      </w:rPr>
    </w:lvl>
    <w:lvl w:ilvl="8" w:tplc="D94CD1F6">
      <w:start w:val="1"/>
      <w:numFmt w:val="bullet"/>
      <w:lvlText w:val=""/>
      <w:lvlJc w:val="left"/>
      <w:pPr>
        <w:ind w:left="720" w:hanging="360"/>
      </w:pPr>
      <w:rPr>
        <w:rFonts w:ascii="Symbol" w:hAnsi="Symbol"/>
      </w:rPr>
    </w:lvl>
  </w:abstractNum>
  <w:abstractNum w:abstractNumId="30" w15:restartNumberingAfterBreak="0">
    <w:nsid w:val="694A12F0"/>
    <w:multiLevelType w:val="hybridMultilevel"/>
    <w:tmpl w:val="6B147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1C2CDA"/>
    <w:multiLevelType w:val="hybridMultilevel"/>
    <w:tmpl w:val="0B284DEC"/>
    <w:lvl w:ilvl="0" w:tplc="E3EC8BA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AC74EE"/>
    <w:multiLevelType w:val="hybridMultilevel"/>
    <w:tmpl w:val="409CF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1E51E50"/>
    <w:multiLevelType w:val="hybridMultilevel"/>
    <w:tmpl w:val="1692546C"/>
    <w:lvl w:ilvl="0" w:tplc="40429158">
      <w:start w:val="1"/>
      <w:numFmt w:val="bullet"/>
      <w:lvlText w:val=""/>
      <w:lvlJc w:val="left"/>
      <w:pPr>
        <w:ind w:left="720" w:hanging="360"/>
      </w:pPr>
      <w:rPr>
        <w:rFonts w:ascii="Symbol" w:hAnsi="Symbol"/>
      </w:rPr>
    </w:lvl>
    <w:lvl w:ilvl="1" w:tplc="48707AE6">
      <w:start w:val="1"/>
      <w:numFmt w:val="bullet"/>
      <w:lvlText w:val=""/>
      <w:lvlJc w:val="left"/>
      <w:pPr>
        <w:ind w:left="720" w:hanging="360"/>
      </w:pPr>
      <w:rPr>
        <w:rFonts w:ascii="Symbol" w:hAnsi="Symbol"/>
      </w:rPr>
    </w:lvl>
    <w:lvl w:ilvl="2" w:tplc="484877EC">
      <w:start w:val="1"/>
      <w:numFmt w:val="bullet"/>
      <w:lvlText w:val=""/>
      <w:lvlJc w:val="left"/>
      <w:pPr>
        <w:ind w:left="720" w:hanging="360"/>
      </w:pPr>
      <w:rPr>
        <w:rFonts w:ascii="Symbol" w:hAnsi="Symbol"/>
      </w:rPr>
    </w:lvl>
    <w:lvl w:ilvl="3" w:tplc="2C4CB540">
      <w:start w:val="1"/>
      <w:numFmt w:val="bullet"/>
      <w:lvlText w:val=""/>
      <w:lvlJc w:val="left"/>
      <w:pPr>
        <w:ind w:left="720" w:hanging="360"/>
      </w:pPr>
      <w:rPr>
        <w:rFonts w:ascii="Symbol" w:hAnsi="Symbol"/>
      </w:rPr>
    </w:lvl>
    <w:lvl w:ilvl="4" w:tplc="CD5CC37E">
      <w:start w:val="1"/>
      <w:numFmt w:val="bullet"/>
      <w:lvlText w:val=""/>
      <w:lvlJc w:val="left"/>
      <w:pPr>
        <w:ind w:left="720" w:hanging="360"/>
      </w:pPr>
      <w:rPr>
        <w:rFonts w:ascii="Symbol" w:hAnsi="Symbol"/>
      </w:rPr>
    </w:lvl>
    <w:lvl w:ilvl="5" w:tplc="63CCF568">
      <w:start w:val="1"/>
      <w:numFmt w:val="bullet"/>
      <w:lvlText w:val=""/>
      <w:lvlJc w:val="left"/>
      <w:pPr>
        <w:ind w:left="720" w:hanging="360"/>
      </w:pPr>
      <w:rPr>
        <w:rFonts w:ascii="Symbol" w:hAnsi="Symbol"/>
      </w:rPr>
    </w:lvl>
    <w:lvl w:ilvl="6" w:tplc="4B4ABEFA">
      <w:start w:val="1"/>
      <w:numFmt w:val="bullet"/>
      <w:lvlText w:val=""/>
      <w:lvlJc w:val="left"/>
      <w:pPr>
        <w:ind w:left="720" w:hanging="360"/>
      </w:pPr>
      <w:rPr>
        <w:rFonts w:ascii="Symbol" w:hAnsi="Symbol"/>
      </w:rPr>
    </w:lvl>
    <w:lvl w:ilvl="7" w:tplc="083678AC">
      <w:start w:val="1"/>
      <w:numFmt w:val="bullet"/>
      <w:lvlText w:val=""/>
      <w:lvlJc w:val="left"/>
      <w:pPr>
        <w:ind w:left="720" w:hanging="360"/>
      </w:pPr>
      <w:rPr>
        <w:rFonts w:ascii="Symbol" w:hAnsi="Symbol"/>
      </w:rPr>
    </w:lvl>
    <w:lvl w:ilvl="8" w:tplc="D14004A2">
      <w:start w:val="1"/>
      <w:numFmt w:val="bullet"/>
      <w:lvlText w:val=""/>
      <w:lvlJc w:val="left"/>
      <w:pPr>
        <w:ind w:left="720" w:hanging="360"/>
      </w:pPr>
      <w:rPr>
        <w:rFonts w:ascii="Symbol" w:hAnsi="Symbol"/>
      </w:rPr>
    </w:lvl>
  </w:abstractNum>
  <w:abstractNum w:abstractNumId="34" w15:restartNumberingAfterBreak="0">
    <w:nsid w:val="74A2473D"/>
    <w:multiLevelType w:val="hybridMultilevel"/>
    <w:tmpl w:val="70E47C5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5" w15:restartNumberingAfterBreak="0">
    <w:nsid w:val="7B2E6A25"/>
    <w:multiLevelType w:val="hybridMultilevel"/>
    <w:tmpl w:val="B23E7504"/>
    <w:lvl w:ilvl="0" w:tplc="9F146ED0">
      <w:start w:val="1"/>
      <w:numFmt w:val="bullet"/>
      <w:lvlText w:val=""/>
      <w:lvlJc w:val="left"/>
      <w:pPr>
        <w:ind w:left="1160" w:hanging="360"/>
      </w:pPr>
      <w:rPr>
        <w:rFonts w:ascii="Symbol" w:hAnsi="Symbol"/>
      </w:rPr>
    </w:lvl>
    <w:lvl w:ilvl="1" w:tplc="8EDABEBE">
      <w:start w:val="1"/>
      <w:numFmt w:val="bullet"/>
      <w:lvlText w:val=""/>
      <w:lvlJc w:val="left"/>
      <w:pPr>
        <w:ind w:left="1160" w:hanging="360"/>
      </w:pPr>
      <w:rPr>
        <w:rFonts w:ascii="Symbol" w:hAnsi="Symbol"/>
      </w:rPr>
    </w:lvl>
    <w:lvl w:ilvl="2" w:tplc="0792D476">
      <w:start w:val="1"/>
      <w:numFmt w:val="bullet"/>
      <w:lvlText w:val=""/>
      <w:lvlJc w:val="left"/>
      <w:pPr>
        <w:ind w:left="1160" w:hanging="360"/>
      </w:pPr>
      <w:rPr>
        <w:rFonts w:ascii="Symbol" w:hAnsi="Symbol"/>
      </w:rPr>
    </w:lvl>
    <w:lvl w:ilvl="3" w:tplc="4CDE6B7E">
      <w:start w:val="1"/>
      <w:numFmt w:val="bullet"/>
      <w:lvlText w:val=""/>
      <w:lvlJc w:val="left"/>
      <w:pPr>
        <w:ind w:left="1160" w:hanging="360"/>
      </w:pPr>
      <w:rPr>
        <w:rFonts w:ascii="Symbol" w:hAnsi="Symbol"/>
      </w:rPr>
    </w:lvl>
    <w:lvl w:ilvl="4" w:tplc="629C791E">
      <w:start w:val="1"/>
      <w:numFmt w:val="bullet"/>
      <w:lvlText w:val=""/>
      <w:lvlJc w:val="left"/>
      <w:pPr>
        <w:ind w:left="1160" w:hanging="360"/>
      </w:pPr>
      <w:rPr>
        <w:rFonts w:ascii="Symbol" w:hAnsi="Symbol"/>
      </w:rPr>
    </w:lvl>
    <w:lvl w:ilvl="5" w:tplc="0AAA5946">
      <w:start w:val="1"/>
      <w:numFmt w:val="bullet"/>
      <w:lvlText w:val=""/>
      <w:lvlJc w:val="left"/>
      <w:pPr>
        <w:ind w:left="1160" w:hanging="360"/>
      </w:pPr>
      <w:rPr>
        <w:rFonts w:ascii="Symbol" w:hAnsi="Symbol"/>
      </w:rPr>
    </w:lvl>
    <w:lvl w:ilvl="6" w:tplc="650CE82A">
      <w:start w:val="1"/>
      <w:numFmt w:val="bullet"/>
      <w:lvlText w:val=""/>
      <w:lvlJc w:val="left"/>
      <w:pPr>
        <w:ind w:left="1160" w:hanging="360"/>
      </w:pPr>
      <w:rPr>
        <w:rFonts w:ascii="Symbol" w:hAnsi="Symbol"/>
      </w:rPr>
    </w:lvl>
    <w:lvl w:ilvl="7" w:tplc="37E230BE">
      <w:start w:val="1"/>
      <w:numFmt w:val="bullet"/>
      <w:lvlText w:val=""/>
      <w:lvlJc w:val="left"/>
      <w:pPr>
        <w:ind w:left="1160" w:hanging="360"/>
      </w:pPr>
      <w:rPr>
        <w:rFonts w:ascii="Symbol" w:hAnsi="Symbol"/>
      </w:rPr>
    </w:lvl>
    <w:lvl w:ilvl="8" w:tplc="2EB09DBA">
      <w:start w:val="1"/>
      <w:numFmt w:val="bullet"/>
      <w:lvlText w:val=""/>
      <w:lvlJc w:val="left"/>
      <w:pPr>
        <w:ind w:left="1160" w:hanging="360"/>
      </w:pPr>
      <w:rPr>
        <w:rFonts w:ascii="Symbol" w:hAnsi="Symbol"/>
      </w:rPr>
    </w:lvl>
  </w:abstractNum>
  <w:num w:numId="1" w16cid:durableId="1967270744">
    <w:abstractNumId w:val="1"/>
  </w:num>
  <w:num w:numId="2" w16cid:durableId="319045682">
    <w:abstractNumId w:val="18"/>
  </w:num>
  <w:num w:numId="3" w16cid:durableId="2070228231">
    <w:abstractNumId w:val="2"/>
  </w:num>
  <w:num w:numId="4" w16cid:durableId="821779524">
    <w:abstractNumId w:val="4"/>
  </w:num>
  <w:num w:numId="5" w16cid:durableId="1493908411">
    <w:abstractNumId w:val="7"/>
  </w:num>
  <w:num w:numId="6" w16cid:durableId="1063136832">
    <w:abstractNumId w:val="16"/>
  </w:num>
  <w:num w:numId="7" w16cid:durableId="321588344">
    <w:abstractNumId w:val="22"/>
  </w:num>
  <w:num w:numId="8" w16cid:durableId="2035761826">
    <w:abstractNumId w:val="0"/>
  </w:num>
  <w:num w:numId="9" w16cid:durableId="2129544181">
    <w:abstractNumId w:val="6"/>
  </w:num>
  <w:num w:numId="10" w16cid:durableId="1379470509">
    <w:abstractNumId w:val="5"/>
  </w:num>
  <w:num w:numId="11" w16cid:durableId="2028093725">
    <w:abstractNumId w:val="5"/>
  </w:num>
  <w:num w:numId="12" w16cid:durableId="506943846">
    <w:abstractNumId w:val="9"/>
  </w:num>
  <w:num w:numId="13" w16cid:durableId="1877159463">
    <w:abstractNumId w:val="12"/>
  </w:num>
  <w:num w:numId="14" w16cid:durableId="980694121">
    <w:abstractNumId w:val="5"/>
  </w:num>
  <w:num w:numId="15" w16cid:durableId="1100372913">
    <w:abstractNumId w:val="11"/>
  </w:num>
  <w:num w:numId="16" w16cid:durableId="2054189650">
    <w:abstractNumId w:val="16"/>
  </w:num>
  <w:num w:numId="17" w16cid:durableId="335428563">
    <w:abstractNumId w:val="20"/>
  </w:num>
  <w:num w:numId="18" w16cid:durableId="1706559302">
    <w:abstractNumId w:val="20"/>
  </w:num>
  <w:num w:numId="19" w16cid:durableId="644968044">
    <w:abstractNumId w:val="31"/>
  </w:num>
  <w:num w:numId="20" w16cid:durableId="2084791201">
    <w:abstractNumId w:val="25"/>
  </w:num>
  <w:num w:numId="21" w16cid:durableId="772281386">
    <w:abstractNumId w:val="26"/>
  </w:num>
  <w:num w:numId="22" w16cid:durableId="1381519854">
    <w:abstractNumId w:val="17"/>
  </w:num>
  <w:num w:numId="23" w16cid:durableId="1861384195">
    <w:abstractNumId w:val="14"/>
  </w:num>
  <w:num w:numId="24" w16cid:durableId="158153750">
    <w:abstractNumId w:val="32"/>
  </w:num>
  <w:num w:numId="25" w16cid:durableId="226844488">
    <w:abstractNumId w:val="3"/>
  </w:num>
  <w:num w:numId="26" w16cid:durableId="588777356">
    <w:abstractNumId w:val="21"/>
  </w:num>
  <w:num w:numId="27" w16cid:durableId="1262375370">
    <w:abstractNumId w:val="34"/>
  </w:num>
  <w:num w:numId="28" w16cid:durableId="1549369324">
    <w:abstractNumId w:val="9"/>
  </w:num>
  <w:num w:numId="29" w16cid:durableId="1687050981">
    <w:abstractNumId w:val="29"/>
  </w:num>
  <w:num w:numId="30" w16cid:durableId="1093210331">
    <w:abstractNumId w:val="28"/>
  </w:num>
  <w:num w:numId="31" w16cid:durableId="815605783">
    <w:abstractNumId w:val="15"/>
  </w:num>
  <w:num w:numId="32" w16cid:durableId="126555743">
    <w:abstractNumId w:val="30"/>
  </w:num>
  <w:num w:numId="33" w16cid:durableId="1180894435">
    <w:abstractNumId w:val="23"/>
  </w:num>
  <w:num w:numId="34" w16cid:durableId="719088808">
    <w:abstractNumId w:val="35"/>
  </w:num>
  <w:num w:numId="35" w16cid:durableId="348340282">
    <w:abstractNumId w:val="13"/>
  </w:num>
  <w:num w:numId="36" w16cid:durableId="890190710">
    <w:abstractNumId w:val="24"/>
  </w:num>
  <w:num w:numId="37" w16cid:durableId="332730047">
    <w:abstractNumId w:val="33"/>
  </w:num>
  <w:num w:numId="38" w16cid:durableId="13040459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67708952">
    <w:abstractNumId w:val="27"/>
  </w:num>
  <w:num w:numId="40" w16cid:durableId="1863669702">
    <w:abstractNumId w:val="19"/>
  </w:num>
  <w:num w:numId="41" w16cid:durableId="1669939141">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bordersDoNotSurroundHeader/>
  <w:bordersDoNotSurroundFooter/>
  <w:hideSpellingErrors/>
  <w:hideGrammaticalErrors/>
  <w:documentProtection w:edit="comments"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698D"/>
    <w:rsid w:val="00000051"/>
    <w:rsid w:val="00000105"/>
    <w:rsid w:val="00000295"/>
    <w:rsid w:val="00000471"/>
    <w:rsid w:val="000004A7"/>
    <w:rsid w:val="00000506"/>
    <w:rsid w:val="00000868"/>
    <w:rsid w:val="0000091B"/>
    <w:rsid w:val="0000092D"/>
    <w:rsid w:val="00000974"/>
    <w:rsid w:val="00000BAB"/>
    <w:rsid w:val="00000C36"/>
    <w:rsid w:val="00000CA2"/>
    <w:rsid w:val="00000CE0"/>
    <w:rsid w:val="00000D37"/>
    <w:rsid w:val="00000D71"/>
    <w:rsid w:val="00000E0A"/>
    <w:rsid w:val="00000ED2"/>
    <w:rsid w:val="00000F08"/>
    <w:rsid w:val="00000F5A"/>
    <w:rsid w:val="00000F79"/>
    <w:rsid w:val="00000FDC"/>
    <w:rsid w:val="000011D8"/>
    <w:rsid w:val="00001246"/>
    <w:rsid w:val="00001304"/>
    <w:rsid w:val="0000133B"/>
    <w:rsid w:val="00001684"/>
    <w:rsid w:val="000016DA"/>
    <w:rsid w:val="000016ED"/>
    <w:rsid w:val="00001733"/>
    <w:rsid w:val="00001739"/>
    <w:rsid w:val="00001790"/>
    <w:rsid w:val="000017B7"/>
    <w:rsid w:val="000017D8"/>
    <w:rsid w:val="0000197F"/>
    <w:rsid w:val="00001B82"/>
    <w:rsid w:val="00001B8B"/>
    <w:rsid w:val="00001C74"/>
    <w:rsid w:val="00001CAA"/>
    <w:rsid w:val="00001D5B"/>
    <w:rsid w:val="00001D78"/>
    <w:rsid w:val="00001D7C"/>
    <w:rsid w:val="00001DCC"/>
    <w:rsid w:val="00001F79"/>
    <w:rsid w:val="0000219F"/>
    <w:rsid w:val="000022E3"/>
    <w:rsid w:val="000024AA"/>
    <w:rsid w:val="00002632"/>
    <w:rsid w:val="000026C9"/>
    <w:rsid w:val="00002770"/>
    <w:rsid w:val="0000279B"/>
    <w:rsid w:val="000028C0"/>
    <w:rsid w:val="00002956"/>
    <w:rsid w:val="00002977"/>
    <w:rsid w:val="00002A5F"/>
    <w:rsid w:val="00002A96"/>
    <w:rsid w:val="00002B7E"/>
    <w:rsid w:val="00002BCA"/>
    <w:rsid w:val="00002C28"/>
    <w:rsid w:val="00002CCC"/>
    <w:rsid w:val="00002CE6"/>
    <w:rsid w:val="00002D16"/>
    <w:rsid w:val="00002D5F"/>
    <w:rsid w:val="00002DCF"/>
    <w:rsid w:val="00002DD2"/>
    <w:rsid w:val="00002FAA"/>
    <w:rsid w:val="00003041"/>
    <w:rsid w:val="000032D0"/>
    <w:rsid w:val="0000334C"/>
    <w:rsid w:val="000033E9"/>
    <w:rsid w:val="00003662"/>
    <w:rsid w:val="000036B7"/>
    <w:rsid w:val="00003717"/>
    <w:rsid w:val="000038C5"/>
    <w:rsid w:val="000038D4"/>
    <w:rsid w:val="00003988"/>
    <w:rsid w:val="00003AE2"/>
    <w:rsid w:val="00003AE9"/>
    <w:rsid w:val="00003B6E"/>
    <w:rsid w:val="00003C15"/>
    <w:rsid w:val="00003C38"/>
    <w:rsid w:val="00003CA1"/>
    <w:rsid w:val="00003D18"/>
    <w:rsid w:val="00003DB8"/>
    <w:rsid w:val="00003E6C"/>
    <w:rsid w:val="00003F5F"/>
    <w:rsid w:val="00003F73"/>
    <w:rsid w:val="00003FF5"/>
    <w:rsid w:val="0000408D"/>
    <w:rsid w:val="000040B8"/>
    <w:rsid w:val="000040F2"/>
    <w:rsid w:val="00004208"/>
    <w:rsid w:val="0000434F"/>
    <w:rsid w:val="000043B6"/>
    <w:rsid w:val="00004881"/>
    <w:rsid w:val="000048A7"/>
    <w:rsid w:val="000048AD"/>
    <w:rsid w:val="00004B86"/>
    <w:rsid w:val="00004B9B"/>
    <w:rsid w:val="00004BC2"/>
    <w:rsid w:val="00004C45"/>
    <w:rsid w:val="00004C55"/>
    <w:rsid w:val="00004C77"/>
    <w:rsid w:val="00004CA0"/>
    <w:rsid w:val="00004CA5"/>
    <w:rsid w:val="00004D25"/>
    <w:rsid w:val="00004D87"/>
    <w:rsid w:val="00004DA7"/>
    <w:rsid w:val="00004F3C"/>
    <w:rsid w:val="00004FF4"/>
    <w:rsid w:val="0000503A"/>
    <w:rsid w:val="00005105"/>
    <w:rsid w:val="0000515A"/>
    <w:rsid w:val="00005269"/>
    <w:rsid w:val="0000564B"/>
    <w:rsid w:val="000056EF"/>
    <w:rsid w:val="00005702"/>
    <w:rsid w:val="00005707"/>
    <w:rsid w:val="00005823"/>
    <w:rsid w:val="0000582B"/>
    <w:rsid w:val="000058F0"/>
    <w:rsid w:val="0000590C"/>
    <w:rsid w:val="00005919"/>
    <w:rsid w:val="0000591E"/>
    <w:rsid w:val="00005981"/>
    <w:rsid w:val="00005A80"/>
    <w:rsid w:val="00005C98"/>
    <w:rsid w:val="00005D2C"/>
    <w:rsid w:val="00005D43"/>
    <w:rsid w:val="00005D69"/>
    <w:rsid w:val="00005EA4"/>
    <w:rsid w:val="0000615B"/>
    <w:rsid w:val="000061BC"/>
    <w:rsid w:val="000061E0"/>
    <w:rsid w:val="00006265"/>
    <w:rsid w:val="0000627F"/>
    <w:rsid w:val="00006296"/>
    <w:rsid w:val="000062EF"/>
    <w:rsid w:val="00006327"/>
    <w:rsid w:val="0000632E"/>
    <w:rsid w:val="000063D5"/>
    <w:rsid w:val="00006460"/>
    <w:rsid w:val="000065C5"/>
    <w:rsid w:val="0000669C"/>
    <w:rsid w:val="00006938"/>
    <w:rsid w:val="0000699D"/>
    <w:rsid w:val="00006ACE"/>
    <w:rsid w:val="00006B15"/>
    <w:rsid w:val="00006B1F"/>
    <w:rsid w:val="00006BD3"/>
    <w:rsid w:val="00006C5A"/>
    <w:rsid w:val="00006C62"/>
    <w:rsid w:val="00006D76"/>
    <w:rsid w:val="00006DCB"/>
    <w:rsid w:val="00006E16"/>
    <w:rsid w:val="00006EF3"/>
    <w:rsid w:val="000070A9"/>
    <w:rsid w:val="000070F5"/>
    <w:rsid w:val="00007119"/>
    <w:rsid w:val="00007122"/>
    <w:rsid w:val="00007169"/>
    <w:rsid w:val="000071A4"/>
    <w:rsid w:val="00007276"/>
    <w:rsid w:val="0000728E"/>
    <w:rsid w:val="000072D0"/>
    <w:rsid w:val="000072E2"/>
    <w:rsid w:val="00007389"/>
    <w:rsid w:val="0000739D"/>
    <w:rsid w:val="00007500"/>
    <w:rsid w:val="000075A7"/>
    <w:rsid w:val="000076A5"/>
    <w:rsid w:val="00007707"/>
    <w:rsid w:val="00007714"/>
    <w:rsid w:val="0000797F"/>
    <w:rsid w:val="00007B11"/>
    <w:rsid w:val="00007C6F"/>
    <w:rsid w:val="00007C75"/>
    <w:rsid w:val="00007CF9"/>
    <w:rsid w:val="00007D37"/>
    <w:rsid w:val="00007D38"/>
    <w:rsid w:val="00007ED0"/>
    <w:rsid w:val="00007EED"/>
    <w:rsid w:val="00007F02"/>
    <w:rsid w:val="0001031B"/>
    <w:rsid w:val="00010345"/>
    <w:rsid w:val="000105B0"/>
    <w:rsid w:val="000105CE"/>
    <w:rsid w:val="000108E0"/>
    <w:rsid w:val="00010926"/>
    <w:rsid w:val="00010A12"/>
    <w:rsid w:val="00010A99"/>
    <w:rsid w:val="00010B23"/>
    <w:rsid w:val="00010B72"/>
    <w:rsid w:val="00010C1E"/>
    <w:rsid w:val="00010C55"/>
    <w:rsid w:val="00010CC2"/>
    <w:rsid w:val="00010D5B"/>
    <w:rsid w:val="00010DD0"/>
    <w:rsid w:val="00010F6D"/>
    <w:rsid w:val="00010FBF"/>
    <w:rsid w:val="000110DF"/>
    <w:rsid w:val="0001122C"/>
    <w:rsid w:val="0001125F"/>
    <w:rsid w:val="00011264"/>
    <w:rsid w:val="00011330"/>
    <w:rsid w:val="00011408"/>
    <w:rsid w:val="00011729"/>
    <w:rsid w:val="0001176E"/>
    <w:rsid w:val="0001180F"/>
    <w:rsid w:val="0001185E"/>
    <w:rsid w:val="000119F0"/>
    <w:rsid w:val="00011A4E"/>
    <w:rsid w:val="00011A58"/>
    <w:rsid w:val="00011A66"/>
    <w:rsid w:val="00011AAA"/>
    <w:rsid w:val="00011B0F"/>
    <w:rsid w:val="00011B67"/>
    <w:rsid w:val="00011C91"/>
    <w:rsid w:val="00011CA0"/>
    <w:rsid w:val="00011CB4"/>
    <w:rsid w:val="00011E3B"/>
    <w:rsid w:val="00011E5D"/>
    <w:rsid w:val="00011E7C"/>
    <w:rsid w:val="00011FCE"/>
    <w:rsid w:val="00012002"/>
    <w:rsid w:val="00012021"/>
    <w:rsid w:val="00012048"/>
    <w:rsid w:val="000120CF"/>
    <w:rsid w:val="00012192"/>
    <w:rsid w:val="000121FF"/>
    <w:rsid w:val="0001240D"/>
    <w:rsid w:val="0001255B"/>
    <w:rsid w:val="000126B7"/>
    <w:rsid w:val="000127D4"/>
    <w:rsid w:val="000128B6"/>
    <w:rsid w:val="00012A17"/>
    <w:rsid w:val="00012A38"/>
    <w:rsid w:val="00012A93"/>
    <w:rsid w:val="00012A95"/>
    <w:rsid w:val="00012BDF"/>
    <w:rsid w:val="00012DCB"/>
    <w:rsid w:val="00012FDA"/>
    <w:rsid w:val="000130D6"/>
    <w:rsid w:val="00013152"/>
    <w:rsid w:val="00013186"/>
    <w:rsid w:val="0001331F"/>
    <w:rsid w:val="00013360"/>
    <w:rsid w:val="000135D4"/>
    <w:rsid w:val="00013698"/>
    <w:rsid w:val="000136F7"/>
    <w:rsid w:val="00013713"/>
    <w:rsid w:val="00013834"/>
    <w:rsid w:val="000138A9"/>
    <w:rsid w:val="000138E6"/>
    <w:rsid w:val="0001395C"/>
    <w:rsid w:val="00013987"/>
    <w:rsid w:val="00013BE0"/>
    <w:rsid w:val="00013C67"/>
    <w:rsid w:val="00013DE7"/>
    <w:rsid w:val="00013EA2"/>
    <w:rsid w:val="00014040"/>
    <w:rsid w:val="00014090"/>
    <w:rsid w:val="0001416F"/>
    <w:rsid w:val="00014205"/>
    <w:rsid w:val="00014255"/>
    <w:rsid w:val="000142B9"/>
    <w:rsid w:val="00014315"/>
    <w:rsid w:val="0001441A"/>
    <w:rsid w:val="000144F8"/>
    <w:rsid w:val="00014515"/>
    <w:rsid w:val="000145E0"/>
    <w:rsid w:val="000146CE"/>
    <w:rsid w:val="00014849"/>
    <w:rsid w:val="00014C01"/>
    <w:rsid w:val="00014C11"/>
    <w:rsid w:val="00014CAD"/>
    <w:rsid w:val="00014CCC"/>
    <w:rsid w:val="00014D3E"/>
    <w:rsid w:val="00014DB7"/>
    <w:rsid w:val="00014F1E"/>
    <w:rsid w:val="00014F52"/>
    <w:rsid w:val="00014F96"/>
    <w:rsid w:val="00014FBE"/>
    <w:rsid w:val="00014FD2"/>
    <w:rsid w:val="00015057"/>
    <w:rsid w:val="00015162"/>
    <w:rsid w:val="00015384"/>
    <w:rsid w:val="000153F3"/>
    <w:rsid w:val="00015414"/>
    <w:rsid w:val="000155B2"/>
    <w:rsid w:val="000156DB"/>
    <w:rsid w:val="0001573B"/>
    <w:rsid w:val="0001576B"/>
    <w:rsid w:val="00015879"/>
    <w:rsid w:val="000158AB"/>
    <w:rsid w:val="000159A3"/>
    <w:rsid w:val="00015A62"/>
    <w:rsid w:val="00015B30"/>
    <w:rsid w:val="00015B78"/>
    <w:rsid w:val="00015C11"/>
    <w:rsid w:val="00015C48"/>
    <w:rsid w:val="00015CF3"/>
    <w:rsid w:val="00015D51"/>
    <w:rsid w:val="00015ED1"/>
    <w:rsid w:val="00015EF2"/>
    <w:rsid w:val="00015FD9"/>
    <w:rsid w:val="00016239"/>
    <w:rsid w:val="000162F8"/>
    <w:rsid w:val="0001632B"/>
    <w:rsid w:val="00016370"/>
    <w:rsid w:val="0001642C"/>
    <w:rsid w:val="000164E5"/>
    <w:rsid w:val="000165A4"/>
    <w:rsid w:val="000165F2"/>
    <w:rsid w:val="00016623"/>
    <w:rsid w:val="00016685"/>
    <w:rsid w:val="000166EB"/>
    <w:rsid w:val="00016806"/>
    <w:rsid w:val="00016865"/>
    <w:rsid w:val="00016921"/>
    <w:rsid w:val="0001692A"/>
    <w:rsid w:val="00016A57"/>
    <w:rsid w:val="00016B1D"/>
    <w:rsid w:val="00016C12"/>
    <w:rsid w:val="00016CAF"/>
    <w:rsid w:val="00016E5A"/>
    <w:rsid w:val="00016ED1"/>
    <w:rsid w:val="00016EF4"/>
    <w:rsid w:val="00016EF6"/>
    <w:rsid w:val="000170C6"/>
    <w:rsid w:val="00017196"/>
    <w:rsid w:val="000171C1"/>
    <w:rsid w:val="0001724B"/>
    <w:rsid w:val="0001743E"/>
    <w:rsid w:val="00017480"/>
    <w:rsid w:val="000174D9"/>
    <w:rsid w:val="000174E2"/>
    <w:rsid w:val="0001758A"/>
    <w:rsid w:val="00017594"/>
    <w:rsid w:val="0001759D"/>
    <w:rsid w:val="000175D4"/>
    <w:rsid w:val="00017754"/>
    <w:rsid w:val="000177E3"/>
    <w:rsid w:val="00017855"/>
    <w:rsid w:val="000178AB"/>
    <w:rsid w:val="00017A6A"/>
    <w:rsid w:val="00017AF5"/>
    <w:rsid w:val="00017BB1"/>
    <w:rsid w:val="00017BD3"/>
    <w:rsid w:val="00017C40"/>
    <w:rsid w:val="00017C5D"/>
    <w:rsid w:val="00017CA7"/>
    <w:rsid w:val="00017D60"/>
    <w:rsid w:val="00017D83"/>
    <w:rsid w:val="00017DE0"/>
    <w:rsid w:val="00017DE1"/>
    <w:rsid w:val="00017E99"/>
    <w:rsid w:val="00017EAF"/>
    <w:rsid w:val="00017F08"/>
    <w:rsid w:val="00017F1E"/>
    <w:rsid w:val="000201AE"/>
    <w:rsid w:val="00020215"/>
    <w:rsid w:val="000202A0"/>
    <w:rsid w:val="0002037D"/>
    <w:rsid w:val="000203BB"/>
    <w:rsid w:val="000203D1"/>
    <w:rsid w:val="00020420"/>
    <w:rsid w:val="0002044D"/>
    <w:rsid w:val="00020559"/>
    <w:rsid w:val="000207B5"/>
    <w:rsid w:val="000207F1"/>
    <w:rsid w:val="00020840"/>
    <w:rsid w:val="00020868"/>
    <w:rsid w:val="00020896"/>
    <w:rsid w:val="00020918"/>
    <w:rsid w:val="000209E2"/>
    <w:rsid w:val="00020AEF"/>
    <w:rsid w:val="00020D1D"/>
    <w:rsid w:val="00020DDF"/>
    <w:rsid w:val="00020F1F"/>
    <w:rsid w:val="00020F80"/>
    <w:rsid w:val="00020F9A"/>
    <w:rsid w:val="00020FC1"/>
    <w:rsid w:val="0002102F"/>
    <w:rsid w:val="000213C0"/>
    <w:rsid w:val="000213F1"/>
    <w:rsid w:val="00021489"/>
    <w:rsid w:val="00021582"/>
    <w:rsid w:val="000216B1"/>
    <w:rsid w:val="000217DD"/>
    <w:rsid w:val="00021806"/>
    <w:rsid w:val="00021990"/>
    <w:rsid w:val="00021994"/>
    <w:rsid w:val="00021B14"/>
    <w:rsid w:val="00021E52"/>
    <w:rsid w:val="00021E83"/>
    <w:rsid w:val="00021FE1"/>
    <w:rsid w:val="00022121"/>
    <w:rsid w:val="000221B8"/>
    <w:rsid w:val="000222C1"/>
    <w:rsid w:val="00022349"/>
    <w:rsid w:val="000223A0"/>
    <w:rsid w:val="000223B6"/>
    <w:rsid w:val="00022402"/>
    <w:rsid w:val="00022653"/>
    <w:rsid w:val="000226EE"/>
    <w:rsid w:val="00022796"/>
    <w:rsid w:val="000227C6"/>
    <w:rsid w:val="000227FB"/>
    <w:rsid w:val="00022812"/>
    <w:rsid w:val="00022A73"/>
    <w:rsid w:val="00022CDB"/>
    <w:rsid w:val="00022D62"/>
    <w:rsid w:val="00022DEA"/>
    <w:rsid w:val="00022E4E"/>
    <w:rsid w:val="00022F60"/>
    <w:rsid w:val="00022FAB"/>
    <w:rsid w:val="00022FE7"/>
    <w:rsid w:val="0002310D"/>
    <w:rsid w:val="00023127"/>
    <w:rsid w:val="0002344C"/>
    <w:rsid w:val="00023725"/>
    <w:rsid w:val="000237CD"/>
    <w:rsid w:val="0002394D"/>
    <w:rsid w:val="00023A7D"/>
    <w:rsid w:val="00023AE9"/>
    <w:rsid w:val="00023BC1"/>
    <w:rsid w:val="00023CD7"/>
    <w:rsid w:val="00023D22"/>
    <w:rsid w:val="00023D4A"/>
    <w:rsid w:val="00023DAD"/>
    <w:rsid w:val="00023DCA"/>
    <w:rsid w:val="00023E78"/>
    <w:rsid w:val="00023EA1"/>
    <w:rsid w:val="00023EA8"/>
    <w:rsid w:val="00023F23"/>
    <w:rsid w:val="00023F36"/>
    <w:rsid w:val="00023FC7"/>
    <w:rsid w:val="000240D8"/>
    <w:rsid w:val="00024321"/>
    <w:rsid w:val="00024408"/>
    <w:rsid w:val="0002441D"/>
    <w:rsid w:val="0002449D"/>
    <w:rsid w:val="0002455D"/>
    <w:rsid w:val="000245BB"/>
    <w:rsid w:val="000245BF"/>
    <w:rsid w:val="000245E5"/>
    <w:rsid w:val="00024769"/>
    <w:rsid w:val="000247E5"/>
    <w:rsid w:val="00024893"/>
    <w:rsid w:val="000248A0"/>
    <w:rsid w:val="00024983"/>
    <w:rsid w:val="00024A3B"/>
    <w:rsid w:val="00024A5F"/>
    <w:rsid w:val="00024C4F"/>
    <w:rsid w:val="00024C68"/>
    <w:rsid w:val="00024CA4"/>
    <w:rsid w:val="00024CFF"/>
    <w:rsid w:val="00024D9C"/>
    <w:rsid w:val="00024E1A"/>
    <w:rsid w:val="00024E92"/>
    <w:rsid w:val="0002502B"/>
    <w:rsid w:val="00025294"/>
    <w:rsid w:val="000253C1"/>
    <w:rsid w:val="000254AF"/>
    <w:rsid w:val="00025533"/>
    <w:rsid w:val="00025592"/>
    <w:rsid w:val="00025683"/>
    <w:rsid w:val="00025783"/>
    <w:rsid w:val="000259BC"/>
    <w:rsid w:val="00025A1D"/>
    <w:rsid w:val="00025B17"/>
    <w:rsid w:val="00025B5A"/>
    <w:rsid w:val="00025C30"/>
    <w:rsid w:val="00025E41"/>
    <w:rsid w:val="00025F21"/>
    <w:rsid w:val="00025F22"/>
    <w:rsid w:val="00025F63"/>
    <w:rsid w:val="000261DF"/>
    <w:rsid w:val="000262C1"/>
    <w:rsid w:val="000262E8"/>
    <w:rsid w:val="00026416"/>
    <w:rsid w:val="0002654A"/>
    <w:rsid w:val="0002665B"/>
    <w:rsid w:val="0002665C"/>
    <w:rsid w:val="0002669D"/>
    <w:rsid w:val="000267D9"/>
    <w:rsid w:val="00026818"/>
    <w:rsid w:val="00026A49"/>
    <w:rsid w:val="00026A72"/>
    <w:rsid w:val="00026C23"/>
    <w:rsid w:val="00026C8C"/>
    <w:rsid w:val="00026C97"/>
    <w:rsid w:val="00026E43"/>
    <w:rsid w:val="0002701C"/>
    <w:rsid w:val="000270B9"/>
    <w:rsid w:val="00027296"/>
    <w:rsid w:val="000272E8"/>
    <w:rsid w:val="00027310"/>
    <w:rsid w:val="0002733F"/>
    <w:rsid w:val="0002751D"/>
    <w:rsid w:val="000275FA"/>
    <w:rsid w:val="000277AF"/>
    <w:rsid w:val="00027842"/>
    <w:rsid w:val="000278EA"/>
    <w:rsid w:val="000279DE"/>
    <w:rsid w:val="00027A17"/>
    <w:rsid w:val="00027B31"/>
    <w:rsid w:val="00027BA0"/>
    <w:rsid w:val="00027BBA"/>
    <w:rsid w:val="00027D40"/>
    <w:rsid w:val="00027D43"/>
    <w:rsid w:val="00027D76"/>
    <w:rsid w:val="00027DA0"/>
    <w:rsid w:val="00027DF8"/>
    <w:rsid w:val="00027ECD"/>
    <w:rsid w:val="00027F55"/>
    <w:rsid w:val="00030056"/>
    <w:rsid w:val="000300A7"/>
    <w:rsid w:val="0003015F"/>
    <w:rsid w:val="000305A9"/>
    <w:rsid w:val="000305D4"/>
    <w:rsid w:val="000305DB"/>
    <w:rsid w:val="000306AB"/>
    <w:rsid w:val="000306D7"/>
    <w:rsid w:val="00030884"/>
    <w:rsid w:val="000308FE"/>
    <w:rsid w:val="000309B5"/>
    <w:rsid w:val="000309B7"/>
    <w:rsid w:val="00030B8E"/>
    <w:rsid w:val="00030C55"/>
    <w:rsid w:val="00030DC1"/>
    <w:rsid w:val="00030E60"/>
    <w:rsid w:val="00030E69"/>
    <w:rsid w:val="00030F50"/>
    <w:rsid w:val="00030FC8"/>
    <w:rsid w:val="000310D6"/>
    <w:rsid w:val="0003132A"/>
    <w:rsid w:val="0003139F"/>
    <w:rsid w:val="0003142C"/>
    <w:rsid w:val="00031477"/>
    <w:rsid w:val="0003148B"/>
    <w:rsid w:val="000314AE"/>
    <w:rsid w:val="0003159D"/>
    <w:rsid w:val="00031719"/>
    <w:rsid w:val="0003181D"/>
    <w:rsid w:val="000318AE"/>
    <w:rsid w:val="000318C8"/>
    <w:rsid w:val="000319B6"/>
    <w:rsid w:val="00031AA6"/>
    <w:rsid w:val="00031AD9"/>
    <w:rsid w:val="00031AF2"/>
    <w:rsid w:val="00031C8A"/>
    <w:rsid w:val="00031CA4"/>
    <w:rsid w:val="00031CFF"/>
    <w:rsid w:val="00031E5B"/>
    <w:rsid w:val="00031E5E"/>
    <w:rsid w:val="00031F23"/>
    <w:rsid w:val="00032056"/>
    <w:rsid w:val="00032132"/>
    <w:rsid w:val="00032232"/>
    <w:rsid w:val="000322A5"/>
    <w:rsid w:val="000324E9"/>
    <w:rsid w:val="00032610"/>
    <w:rsid w:val="0003270E"/>
    <w:rsid w:val="00032711"/>
    <w:rsid w:val="000327D4"/>
    <w:rsid w:val="000327E9"/>
    <w:rsid w:val="0003292F"/>
    <w:rsid w:val="00032A32"/>
    <w:rsid w:val="00032A65"/>
    <w:rsid w:val="00032D93"/>
    <w:rsid w:val="00032FAB"/>
    <w:rsid w:val="000330C1"/>
    <w:rsid w:val="000331CF"/>
    <w:rsid w:val="000331DD"/>
    <w:rsid w:val="000332B2"/>
    <w:rsid w:val="000332FE"/>
    <w:rsid w:val="000333C4"/>
    <w:rsid w:val="00033515"/>
    <w:rsid w:val="00033633"/>
    <w:rsid w:val="000336F6"/>
    <w:rsid w:val="00033764"/>
    <w:rsid w:val="0003376F"/>
    <w:rsid w:val="00033793"/>
    <w:rsid w:val="00033872"/>
    <w:rsid w:val="00033881"/>
    <w:rsid w:val="0003390E"/>
    <w:rsid w:val="000339A3"/>
    <w:rsid w:val="000339DA"/>
    <w:rsid w:val="00033B17"/>
    <w:rsid w:val="00033D01"/>
    <w:rsid w:val="00033DB5"/>
    <w:rsid w:val="00033DCA"/>
    <w:rsid w:val="00033F80"/>
    <w:rsid w:val="00033F82"/>
    <w:rsid w:val="00033F97"/>
    <w:rsid w:val="00034044"/>
    <w:rsid w:val="00034155"/>
    <w:rsid w:val="00034187"/>
    <w:rsid w:val="000341C7"/>
    <w:rsid w:val="000341E7"/>
    <w:rsid w:val="000341EF"/>
    <w:rsid w:val="0003426A"/>
    <w:rsid w:val="000342B4"/>
    <w:rsid w:val="00034348"/>
    <w:rsid w:val="000343DE"/>
    <w:rsid w:val="000344C9"/>
    <w:rsid w:val="0003453D"/>
    <w:rsid w:val="00034603"/>
    <w:rsid w:val="0003460E"/>
    <w:rsid w:val="00034889"/>
    <w:rsid w:val="000348AA"/>
    <w:rsid w:val="00034922"/>
    <w:rsid w:val="000349A3"/>
    <w:rsid w:val="00034A00"/>
    <w:rsid w:val="00034A03"/>
    <w:rsid w:val="00034A46"/>
    <w:rsid w:val="00034AE4"/>
    <w:rsid w:val="00034AE9"/>
    <w:rsid w:val="00034BCD"/>
    <w:rsid w:val="00034C1C"/>
    <w:rsid w:val="00034C23"/>
    <w:rsid w:val="00034C69"/>
    <w:rsid w:val="00034D56"/>
    <w:rsid w:val="00035107"/>
    <w:rsid w:val="00035159"/>
    <w:rsid w:val="000351EC"/>
    <w:rsid w:val="000354EC"/>
    <w:rsid w:val="000355C4"/>
    <w:rsid w:val="00035715"/>
    <w:rsid w:val="000358E5"/>
    <w:rsid w:val="0003591B"/>
    <w:rsid w:val="0003597F"/>
    <w:rsid w:val="00035A15"/>
    <w:rsid w:val="00035A73"/>
    <w:rsid w:val="00035BB0"/>
    <w:rsid w:val="00035C50"/>
    <w:rsid w:val="00035CC3"/>
    <w:rsid w:val="00035CCA"/>
    <w:rsid w:val="00035EE7"/>
    <w:rsid w:val="00035EED"/>
    <w:rsid w:val="00035F3A"/>
    <w:rsid w:val="00036002"/>
    <w:rsid w:val="00036095"/>
    <w:rsid w:val="00036194"/>
    <w:rsid w:val="000361B5"/>
    <w:rsid w:val="0003627F"/>
    <w:rsid w:val="000363EE"/>
    <w:rsid w:val="000364F8"/>
    <w:rsid w:val="0003659D"/>
    <w:rsid w:val="000365FA"/>
    <w:rsid w:val="00036676"/>
    <w:rsid w:val="000366D2"/>
    <w:rsid w:val="00036732"/>
    <w:rsid w:val="00036733"/>
    <w:rsid w:val="000367C6"/>
    <w:rsid w:val="00036A35"/>
    <w:rsid w:val="00036A66"/>
    <w:rsid w:val="00036E3E"/>
    <w:rsid w:val="00036E66"/>
    <w:rsid w:val="000370EC"/>
    <w:rsid w:val="0003715B"/>
    <w:rsid w:val="0003716E"/>
    <w:rsid w:val="0003725F"/>
    <w:rsid w:val="0003728A"/>
    <w:rsid w:val="000372B0"/>
    <w:rsid w:val="00037320"/>
    <w:rsid w:val="00037351"/>
    <w:rsid w:val="00037374"/>
    <w:rsid w:val="0003738B"/>
    <w:rsid w:val="00037469"/>
    <w:rsid w:val="000374C9"/>
    <w:rsid w:val="000376B0"/>
    <w:rsid w:val="000376C7"/>
    <w:rsid w:val="00037720"/>
    <w:rsid w:val="00037792"/>
    <w:rsid w:val="000377EB"/>
    <w:rsid w:val="0003781A"/>
    <w:rsid w:val="000379DD"/>
    <w:rsid w:val="00037AD8"/>
    <w:rsid w:val="00037B2E"/>
    <w:rsid w:val="00037B42"/>
    <w:rsid w:val="00037B62"/>
    <w:rsid w:val="00037BC9"/>
    <w:rsid w:val="00037E02"/>
    <w:rsid w:val="00037E9B"/>
    <w:rsid w:val="00037F09"/>
    <w:rsid w:val="00037FC4"/>
    <w:rsid w:val="00037FE3"/>
    <w:rsid w:val="00040044"/>
    <w:rsid w:val="000400CC"/>
    <w:rsid w:val="0004015C"/>
    <w:rsid w:val="00040168"/>
    <w:rsid w:val="00040321"/>
    <w:rsid w:val="00040415"/>
    <w:rsid w:val="000405E1"/>
    <w:rsid w:val="00040659"/>
    <w:rsid w:val="00040688"/>
    <w:rsid w:val="00040696"/>
    <w:rsid w:val="000406A3"/>
    <w:rsid w:val="000406AF"/>
    <w:rsid w:val="0004077C"/>
    <w:rsid w:val="000407BC"/>
    <w:rsid w:val="0004089C"/>
    <w:rsid w:val="000409B4"/>
    <w:rsid w:val="000409C8"/>
    <w:rsid w:val="00040AAB"/>
    <w:rsid w:val="00040C43"/>
    <w:rsid w:val="00040C93"/>
    <w:rsid w:val="00040D62"/>
    <w:rsid w:val="00040D7B"/>
    <w:rsid w:val="00040ED1"/>
    <w:rsid w:val="00040EFB"/>
    <w:rsid w:val="000410AE"/>
    <w:rsid w:val="0004123A"/>
    <w:rsid w:val="0004125A"/>
    <w:rsid w:val="000414D6"/>
    <w:rsid w:val="000415A9"/>
    <w:rsid w:val="00041995"/>
    <w:rsid w:val="000419F3"/>
    <w:rsid w:val="00041A72"/>
    <w:rsid w:val="00041B1A"/>
    <w:rsid w:val="00041B47"/>
    <w:rsid w:val="00041DD3"/>
    <w:rsid w:val="00041E4E"/>
    <w:rsid w:val="00041EFE"/>
    <w:rsid w:val="00041FC4"/>
    <w:rsid w:val="00041FE8"/>
    <w:rsid w:val="000420CB"/>
    <w:rsid w:val="00042124"/>
    <w:rsid w:val="00042148"/>
    <w:rsid w:val="00042209"/>
    <w:rsid w:val="000422D3"/>
    <w:rsid w:val="000423B8"/>
    <w:rsid w:val="00042613"/>
    <w:rsid w:val="000426BA"/>
    <w:rsid w:val="0004274B"/>
    <w:rsid w:val="000427D1"/>
    <w:rsid w:val="000427FD"/>
    <w:rsid w:val="0004282E"/>
    <w:rsid w:val="0004288D"/>
    <w:rsid w:val="000428AE"/>
    <w:rsid w:val="00042A08"/>
    <w:rsid w:val="00042A1A"/>
    <w:rsid w:val="00042A20"/>
    <w:rsid w:val="00042A2F"/>
    <w:rsid w:val="00042A40"/>
    <w:rsid w:val="00042ACE"/>
    <w:rsid w:val="00042B3B"/>
    <w:rsid w:val="00042BBB"/>
    <w:rsid w:val="00042D8E"/>
    <w:rsid w:val="00042DBB"/>
    <w:rsid w:val="00042DE5"/>
    <w:rsid w:val="00042E29"/>
    <w:rsid w:val="00042E4C"/>
    <w:rsid w:val="00042FCA"/>
    <w:rsid w:val="000430C9"/>
    <w:rsid w:val="000430D3"/>
    <w:rsid w:val="000430DE"/>
    <w:rsid w:val="000431C9"/>
    <w:rsid w:val="000431CF"/>
    <w:rsid w:val="00043358"/>
    <w:rsid w:val="0004336A"/>
    <w:rsid w:val="00043431"/>
    <w:rsid w:val="000435F7"/>
    <w:rsid w:val="0004360D"/>
    <w:rsid w:val="00043610"/>
    <w:rsid w:val="0004366C"/>
    <w:rsid w:val="00043721"/>
    <w:rsid w:val="00043833"/>
    <w:rsid w:val="0004384C"/>
    <w:rsid w:val="00043872"/>
    <w:rsid w:val="00043895"/>
    <w:rsid w:val="000438C8"/>
    <w:rsid w:val="000438E6"/>
    <w:rsid w:val="0004390F"/>
    <w:rsid w:val="000439C5"/>
    <w:rsid w:val="00043B1E"/>
    <w:rsid w:val="00043BFC"/>
    <w:rsid w:val="00043C1C"/>
    <w:rsid w:val="00043EC2"/>
    <w:rsid w:val="0004401F"/>
    <w:rsid w:val="00044067"/>
    <w:rsid w:val="00044106"/>
    <w:rsid w:val="00044113"/>
    <w:rsid w:val="000441AB"/>
    <w:rsid w:val="000441AF"/>
    <w:rsid w:val="000441E1"/>
    <w:rsid w:val="00044308"/>
    <w:rsid w:val="00044406"/>
    <w:rsid w:val="0004441F"/>
    <w:rsid w:val="000444FC"/>
    <w:rsid w:val="000445B5"/>
    <w:rsid w:val="000445C9"/>
    <w:rsid w:val="000446A4"/>
    <w:rsid w:val="00044752"/>
    <w:rsid w:val="00044797"/>
    <w:rsid w:val="00044918"/>
    <w:rsid w:val="00044945"/>
    <w:rsid w:val="00044967"/>
    <w:rsid w:val="00044B9F"/>
    <w:rsid w:val="00044D6D"/>
    <w:rsid w:val="00044EC8"/>
    <w:rsid w:val="00044EE4"/>
    <w:rsid w:val="00044FBE"/>
    <w:rsid w:val="000450A0"/>
    <w:rsid w:val="000450A6"/>
    <w:rsid w:val="000450FE"/>
    <w:rsid w:val="00045142"/>
    <w:rsid w:val="0004535A"/>
    <w:rsid w:val="00045500"/>
    <w:rsid w:val="000455B3"/>
    <w:rsid w:val="00045ABE"/>
    <w:rsid w:val="00045AE5"/>
    <w:rsid w:val="00045C7F"/>
    <w:rsid w:val="00045C82"/>
    <w:rsid w:val="00045CFC"/>
    <w:rsid w:val="000460A6"/>
    <w:rsid w:val="00046194"/>
    <w:rsid w:val="0004627E"/>
    <w:rsid w:val="00046303"/>
    <w:rsid w:val="00046305"/>
    <w:rsid w:val="00046335"/>
    <w:rsid w:val="0004639B"/>
    <w:rsid w:val="000463AB"/>
    <w:rsid w:val="00046488"/>
    <w:rsid w:val="00046528"/>
    <w:rsid w:val="000465C6"/>
    <w:rsid w:val="00046630"/>
    <w:rsid w:val="0004668A"/>
    <w:rsid w:val="00046726"/>
    <w:rsid w:val="00046759"/>
    <w:rsid w:val="000467C5"/>
    <w:rsid w:val="00046891"/>
    <w:rsid w:val="00046B01"/>
    <w:rsid w:val="00046B03"/>
    <w:rsid w:val="00046B7B"/>
    <w:rsid w:val="00046C68"/>
    <w:rsid w:val="00046D4C"/>
    <w:rsid w:val="00046F4B"/>
    <w:rsid w:val="000470D8"/>
    <w:rsid w:val="00047139"/>
    <w:rsid w:val="0004728E"/>
    <w:rsid w:val="0004729B"/>
    <w:rsid w:val="0004731D"/>
    <w:rsid w:val="000473CB"/>
    <w:rsid w:val="000474DF"/>
    <w:rsid w:val="000475D0"/>
    <w:rsid w:val="00047600"/>
    <w:rsid w:val="0004763F"/>
    <w:rsid w:val="000477E0"/>
    <w:rsid w:val="0004780D"/>
    <w:rsid w:val="00047949"/>
    <w:rsid w:val="00047A1E"/>
    <w:rsid w:val="00047C0C"/>
    <w:rsid w:val="00047DC9"/>
    <w:rsid w:val="00047F22"/>
    <w:rsid w:val="00047F53"/>
    <w:rsid w:val="000481C4"/>
    <w:rsid w:val="000500E1"/>
    <w:rsid w:val="0005016C"/>
    <w:rsid w:val="000501B4"/>
    <w:rsid w:val="000501E0"/>
    <w:rsid w:val="00050244"/>
    <w:rsid w:val="000502F0"/>
    <w:rsid w:val="0005054B"/>
    <w:rsid w:val="000505FE"/>
    <w:rsid w:val="00050693"/>
    <w:rsid w:val="00050774"/>
    <w:rsid w:val="0005082C"/>
    <w:rsid w:val="00050864"/>
    <w:rsid w:val="000508B4"/>
    <w:rsid w:val="000508FD"/>
    <w:rsid w:val="00050936"/>
    <w:rsid w:val="00050996"/>
    <w:rsid w:val="000509B2"/>
    <w:rsid w:val="00050A79"/>
    <w:rsid w:val="00050B04"/>
    <w:rsid w:val="00050BE0"/>
    <w:rsid w:val="00050CCE"/>
    <w:rsid w:val="00050CE9"/>
    <w:rsid w:val="00050E04"/>
    <w:rsid w:val="00050E1E"/>
    <w:rsid w:val="00050F41"/>
    <w:rsid w:val="00051029"/>
    <w:rsid w:val="00051116"/>
    <w:rsid w:val="0005123E"/>
    <w:rsid w:val="000513F4"/>
    <w:rsid w:val="000514FB"/>
    <w:rsid w:val="00051502"/>
    <w:rsid w:val="00051584"/>
    <w:rsid w:val="000515A8"/>
    <w:rsid w:val="0005160B"/>
    <w:rsid w:val="00051636"/>
    <w:rsid w:val="0005163C"/>
    <w:rsid w:val="000516BA"/>
    <w:rsid w:val="0005177D"/>
    <w:rsid w:val="00051A7C"/>
    <w:rsid w:val="00051B17"/>
    <w:rsid w:val="00051D2D"/>
    <w:rsid w:val="00051E19"/>
    <w:rsid w:val="00051EB2"/>
    <w:rsid w:val="00051EF2"/>
    <w:rsid w:val="00051F86"/>
    <w:rsid w:val="000520B0"/>
    <w:rsid w:val="0005211E"/>
    <w:rsid w:val="000521ED"/>
    <w:rsid w:val="00052297"/>
    <w:rsid w:val="000522C3"/>
    <w:rsid w:val="00052326"/>
    <w:rsid w:val="0005232C"/>
    <w:rsid w:val="0005237E"/>
    <w:rsid w:val="000524D7"/>
    <w:rsid w:val="00052531"/>
    <w:rsid w:val="00052559"/>
    <w:rsid w:val="00052625"/>
    <w:rsid w:val="00052647"/>
    <w:rsid w:val="00052656"/>
    <w:rsid w:val="00052668"/>
    <w:rsid w:val="00052729"/>
    <w:rsid w:val="00052754"/>
    <w:rsid w:val="000527B7"/>
    <w:rsid w:val="000527F5"/>
    <w:rsid w:val="00052822"/>
    <w:rsid w:val="000528E7"/>
    <w:rsid w:val="00052915"/>
    <w:rsid w:val="000529F1"/>
    <w:rsid w:val="00052A29"/>
    <w:rsid w:val="00052A58"/>
    <w:rsid w:val="00052A9C"/>
    <w:rsid w:val="00052B21"/>
    <w:rsid w:val="00052BC7"/>
    <w:rsid w:val="00052CAE"/>
    <w:rsid w:val="00052D35"/>
    <w:rsid w:val="00052DFE"/>
    <w:rsid w:val="000532DA"/>
    <w:rsid w:val="0005331E"/>
    <w:rsid w:val="00053492"/>
    <w:rsid w:val="000534F3"/>
    <w:rsid w:val="00053583"/>
    <w:rsid w:val="000535C7"/>
    <w:rsid w:val="000535DA"/>
    <w:rsid w:val="00053679"/>
    <w:rsid w:val="000536A0"/>
    <w:rsid w:val="00053732"/>
    <w:rsid w:val="00053739"/>
    <w:rsid w:val="00053958"/>
    <w:rsid w:val="00053A82"/>
    <w:rsid w:val="00053ADE"/>
    <w:rsid w:val="00053B7C"/>
    <w:rsid w:val="00053B95"/>
    <w:rsid w:val="00053CC2"/>
    <w:rsid w:val="00053CF6"/>
    <w:rsid w:val="00053D02"/>
    <w:rsid w:val="00053D32"/>
    <w:rsid w:val="00053D4A"/>
    <w:rsid w:val="00053DD0"/>
    <w:rsid w:val="00053E7E"/>
    <w:rsid w:val="00053EBE"/>
    <w:rsid w:val="00053F6D"/>
    <w:rsid w:val="00054046"/>
    <w:rsid w:val="00054052"/>
    <w:rsid w:val="0005406D"/>
    <w:rsid w:val="000541C2"/>
    <w:rsid w:val="000542FC"/>
    <w:rsid w:val="0005459B"/>
    <w:rsid w:val="000545CD"/>
    <w:rsid w:val="000546ED"/>
    <w:rsid w:val="000548FB"/>
    <w:rsid w:val="000549DF"/>
    <w:rsid w:val="00054A93"/>
    <w:rsid w:val="00054B8B"/>
    <w:rsid w:val="00054C99"/>
    <w:rsid w:val="00054D20"/>
    <w:rsid w:val="00054D72"/>
    <w:rsid w:val="00054E94"/>
    <w:rsid w:val="00054E97"/>
    <w:rsid w:val="00054EAF"/>
    <w:rsid w:val="00055195"/>
    <w:rsid w:val="000552FE"/>
    <w:rsid w:val="00055309"/>
    <w:rsid w:val="0005539B"/>
    <w:rsid w:val="000553B3"/>
    <w:rsid w:val="0005547B"/>
    <w:rsid w:val="00055525"/>
    <w:rsid w:val="00055576"/>
    <w:rsid w:val="0005560E"/>
    <w:rsid w:val="00055670"/>
    <w:rsid w:val="00055673"/>
    <w:rsid w:val="00055730"/>
    <w:rsid w:val="00055737"/>
    <w:rsid w:val="00055762"/>
    <w:rsid w:val="00055862"/>
    <w:rsid w:val="000559B6"/>
    <w:rsid w:val="00055A96"/>
    <w:rsid w:val="00055B16"/>
    <w:rsid w:val="00055B46"/>
    <w:rsid w:val="00055BD0"/>
    <w:rsid w:val="00055D3A"/>
    <w:rsid w:val="00055D63"/>
    <w:rsid w:val="00055D8C"/>
    <w:rsid w:val="00055E1A"/>
    <w:rsid w:val="00055E2D"/>
    <w:rsid w:val="00055EA1"/>
    <w:rsid w:val="00055F88"/>
    <w:rsid w:val="00056198"/>
    <w:rsid w:val="0005630D"/>
    <w:rsid w:val="00056399"/>
    <w:rsid w:val="000564A2"/>
    <w:rsid w:val="000564C4"/>
    <w:rsid w:val="000565F5"/>
    <w:rsid w:val="000566ED"/>
    <w:rsid w:val="000567B1"/>
    <w:rsid w:val="00056862"/>
    <w:rsid w:val="000568F1"/>
    <w:rsid w:val="00056A0B"/>
    <w:rsid w:val="00056A40"/>
    <w:rsid w:val="00056BC5"/>
    <w:rsid w:val="00056C39"/>
    <w:rsid w:val="00056C8F"/>
    <w:rsid w:val="00056E5D"/>
    <w:rsid w:val="00056EE2"/>
    <w:rsid w:val="00056F38"/>
    <w:rsid w:val="00056FBC"/>
    <w:rsid w:val="000571F5"/>
    <w:rsid w:val="00057253"/>
    <w:rsid w:val="0005725A"/>
    <w:rsid w:val="000572FB"/>
    <w:rsid w:val="0005736F"/>
    <w:rsid w:val="000574CD"/>
    <w:rsid w:val="00057562"/>
    <w:rsid w:val="00057584"/>
    <w:rsid w:val="000575C8"/>
    <w:rsid w:val="00057605"/>
    <w:rsid w:val="00057826"/>
    <w:rsid w:val="0005784D"/>
    <w:rsid w:val="0005794C"/>
    <w:rsid w:val="00057963"/>
    <w:rsid w:val="0005796D"/>
    <w:rsid w:val="000579B0"/>
    <w:rsid w:val="00057DAE"/>
    <w:rsid w:val="00057DBC"/>
    <w:rsid w:val="00057EE6"/>
    <w:rsid w:val="00057F15"/>
    <w:rsid w:val="00057F2D"/>
    <w:rsid w:val="00057F86"/>
    <w:rsid w:val="000603DD"/>
    <w:rsid w:val="000604F1"/>
    <w:rsid w:val="000606BB"/>
    <w:rsid w:val="000606EF"/>
    <w:rsid w:val="0006074A"/>
    <w:rsid w:val="0006077F"/>
    <w:rsid w:val="00060832"/>
    <w:rsid w:val="000608ED"/>
    <w:rsid w:val="00060972"/>
    <w:rsid w:val="00060B05"/>
    <w:rsid w:val="00060B09"/>
    <w:rsid w:val="00060B8B"/>
    <w:rsid w:val="00060D25"/>
    <w:rsid w:val="00060D30"/>
    <w:rsid w:val="00060D5E"/>
    <w:rsid w:val="00060D77"/>
    <w:rsid w:val="00060E07"/>
    <w:rsid w:val="00060F3B"/>
    <w:rsid w:val="0006101A"/>
    <w:rsid w:val="00061046"/>
    <w:rsid w:val="000610A2"/>
    <w:rsid w:val="000611D2"/>
    <w:rsid w:val="000611DC"/>
    <w:rsid w:val="0006120C"/>
    <w:rsid w:val="000612D1"/>
    <w:rsid w:val="0006130E"/>
    <w:rsid w:val="0006140A"/>
    <w:rsid w:val="000614B2"/>
    <w:rsid w:val="000615EC"/>
    <w:rsid w:val="0006174F"/>
    <w:rsid w:val="00061755"/>
    <w:rsid w:val="00061757"/>
    <w:rsid w:val="00061805"/>
    <w:rsid w:val="00061860"/>
    <w:rsid w:val="0006187C"/>
    <w:rsid w:val="000618D9"/>
    <w:rsid w:val="000618DF"/>
    <w:rsid w:val="0006194C"/>
    <w:rsid w:val="00061995"/>
    <w:rsid w:val="000619FB"/>
    <w:rsid w:val="00061ACB"/>
    <w:rsid w:val="00061AE9"/>
    <w:rsid w:val="00061B9F"/>
    <w:rsid w:val="00061D4B"/>
    <w:rsid w:val="00061D7C"/>
    <w:rsid w:val="00061F96"/>
    <w:rsid w:val="0006215C"/>
    <w:rsid w:val="000621A1"/>
    <w:rsid w:val="000621AC"/>
    <w:rsid w:val="000621B3"/>
    <w:rsid w:val="0006232D"/>
    <w:rsid w:val="000623C8"/>
    <w:rsid w:val="000623E5"/>
    <w:rsid w:val="0006247B"/>
    <w:rsid w:val="000624EE"/>
    <w:rsid w:val="00062504"/>
    <w:rsid w:val="0006250F"/>
    <w:rsid w:val="000625A7"/>
    <w:rsid w:val="000625DF"/>
    <w:rsid w:val="000626F9"/>
    <w:rsid w:val="00062741"/>
    <w:rsid w:val="0006281B"/>
    <w:rsid w:val="00062A54"/>
    <w:rsid w:val="00062ACD"/>
    <w:rsid w:val="00062B33"/>
    <w:rsid w:val="00062C44"/>
    <w:rsid w:val="00062E88"/>
    <w:rsid w:val="000630CB"/>
    <w:rsid w:val="0006312F"/>
    <w:rsid w:val="000631C7"/>
    <w:rsid w:val="00063244"/>
    <w:rsid w:val="0006328A"/>
    <w:rsid w:val="0006334E"/>
    <w:rsid w:val="0006335A"/>
    <w:rsid w:val="0006342A"/>
    <w:rsid w:val="000634A4"/>
    <w:rsid w:val="000634C7"/>
    <w:rsid w:val="000634F4"/>
    <w:rsid w:val="00063598"/>
    <w:rsid w:val="000635B9"/>
    <w:rsid w:val="0006366D"/>
    <w:rsid w:val="0006367C"/>
    <w:rsid w:val="0006382F"/>
    <w:rsid w:val="0006396E"/>
    <w:rsid w:val="00063A2D"/>
    <w:rsid w:val="00063B18"/>
    <w:rsid w:val="00063C9C"/>
    <w:rsid w:val="00063CED"/>
    <w:rsid w:val="00063DF0"/>
    <w:rsid w:val="00064022"/>
    <w:rsid w:val="0006404A"/>
    <w:rsid w:val="00064109"/>
    <w:rsid w:val="0006412F"/>
    <w:rsid w:val="0006426A"/>
    <w:rsid w:val="0006428A"/>
    <w:rsid w:val="000642CB"/>
    <w:rsid w:val="00064353"/>
    <w:rsid w:val="000643A8"/>
    <w:rsid w:val="0006444F"/>
    <w:rsid w:val="00064545"/>
    <w:rsid w:val="000645A3"/>
    <w:rsid w:val="000647AE"/>
    <w:rsid w:val="00064CD2"/>
    <w:rsid w:val="00064D4E"/>
    <w:rsid w:val="00064E4D"/>
    <w:rsid w:val="00064E72"/>
    <w:rsid w:val="00064F3B"/>
    <w:rsid w:val="0006502C"/>
    <w:rsid w:val="0006507A"/>
    <w:rsid w:val="0006515B"/>
    <w:rsid w:val="00065175"/>
    <w:rsid w:val="000651D6"/>
    <w:rsid w:val="000651F2"/>
    <w:rsid w:val="00065206"/>
    <w:rsid w:val="00065248"/>
    <w:rsid w:val="000652DB"/>
    <w:rsid w:val="000653C7"/>
    <w:rsid w:val="000653E6"/>
    <w:rsid w:val="0006540B"/>
    <w:rsid w:val="00065482"/>
    <w:rsid w:val="00065495"/>
    <w:rsid w:val="000655B3"/>
    <w:rsid w:val="0006560B"/>
    <w:rsid w:val="00065651"/>
    <w:rsid w:val="0006565C"/>
    <w:rsid w:val="00065711"/>
    <w:rsid w:val="00065B2E"/>
    <w:rsid w:val="00065B89"/>
    <w:rsid w:val="00065BA5"/>
    <w:rsid w:val="00065CFA"/>
    <w:rsid w:val="00065D2D"/>
    <w:rsid w:val="00065D9C"/>
    <w:rsid w:val="00065DA4"/>
    <w:rsid w:val="00065E57"/>
    <w:rsid w:val="00065E68"/>
    <w:rsid w:val="00065ED5"/>
    <w:rsid w:val="00065EE2"/>
    <w:rsid w:val="00065F4C"/>
    <w:rsid w:val="000660DC"/>
    <w:rsid w:val="000660FC"/>
    <w:rsid w:val="000662A5"/>
    <w:rsid w:val="000662B0"/>
    <w:rsid w:val="000662E3"/>
    <w:rsid w:val="0006633E"/>
    <w:rsid w:val="000665E6"/>
    <w:rsid w:val="00066693"/>
    <w:rsid w:val="0006678E"/>
    <w:rsid w:val="00066833"/>
    <w:rsid w:val="00066839"/>
    <w:rsid w:val="00066964"/>
    <w:rsid w:val="000669CE"/>
    <w:rsid w:val="00066A46"/>
    <w:rsid w:val="00066BE0"/>
    <w:rsid w:val="00066D84"/>
    <w:rsid w:val="00066E54"/>
    <w:rsid w:val="00066E9B"/>
    <w:rsid w:val="00066F2A"/>
    <w:rsid w:val="00066F6D"/>
    <w:rsid w:val="0006707E"/>
    <w:rsid w:val="000670BA"/>
    <w:rsid w:val="000670ED"/>
    <w:rsid w:val="00067297"/>
    <w:rsid w:val="00067357"/>
    <w:rsid w:val="00067495"/>
    <w:rsid w:val="00067507"/>
    <w:rsid w:val="0006753B"/>
    <w:rsid w:val="00067598"/>
    <w:rsid w:val="000675F0"/>
    <w:rsid w:val="0006761F"/>
    <w:rsid w:val="000676B5"/>
    <w:rsid w:val="000676D3"/>
    <w:rsid w:val="00067729"/>
    <w:rsid w:val="0006775D"/>
    <w:rsid w:val="000677B2"/>
    <w:rsid w:val="000677D4"/>
    <w:rsid w:val="00067819"/>
    <w:rsid w:val="0006781B"/>
    <w:rsid w:val="00067831"/>
    <w:rsid w:val="000678EF"/>
    <w:rsid w:val="000678FF"/>
    <w:rsid w:val="00067903"/>
    <w:rsid w:val="0006790E"/>
    <w:rsid w:val="00067911"/>
    <w:rsid w:val="00067972"/>
    <w:rsid w:val="000679BB"/>
    <w:rsid w:val="00067A5A"/>
    <w:rsid w:val="00067AD9"/>
    <w:rsid w:val="00067B07"/>
    <w:rsid w:val="00067B82"/>
    <w:rsid w:val="00067BA7"/>
    <w:rsid w:val="00067C89"/>
    <w:rsid w:val="00067C8E"/>
    <w:rsid w:val="00067C97"/>
    <w:rsid w:val="00067D64"/>
    <w:rsid w:val="00067EB5"/>
    <w:rsid w:val="00067FDA"/>
    <w:rsid w:val="0007000D"/>
    <w:rsid w:val="000700D7"/>
    <w:rsid w:val="00070121"/>
    <w:rsid w:val="0007029A"/>
    <w:rsid w:val="00070301"/>
    <w:rsid w:val="000704F7"/>
    <w:rsid w:val="000704F9"/>
    <w:rsid w:val="000705E0"/>
    <w:rsid w:val="000706F7"/>
    <w:rsid w:val="0007073C"/>
    <w:rsid w:val="0007078B"/>
    <w:rsid w:val="00070912"/>
    <w:rsid w:val="00070990"/>
    <w:rsid w:val="000709D7"/>
    <w:rsid w:val="00070AE5"/>
    <w:rsid w:val="00070C41"/>
    <w:rsid w:val="00070D0B"/>
    <w:rsid w:val="00070D9E"/>
    <w:rsid w:val="00070DD4"/>
    <w:rsid w:val="00071015"/>
    <w:rsid w:val="0007115B"/>
    <w:rsid w:val="0007115C"/>
    <w:rsid w:val="00071170"/>
    <w:rsid w:val="000711B1"/>
    <w:rsid w:val="0007132C"/>
    <w:rsid w:val="000713A5"/>
    <w:rsid w:val="000714BB"/>
    <w:rsid w:val="000714CF"/>
    <w:rsid w:val="0007150B"/>
    <w:rsid w:val="0007158D"/>
    <w:rsid w:val="0007160A"/>
    <w:rsid w:val="0007175C"/>
    <w:rsid w:val="000717CE"/>
    <w:rsid w:val="0007189F"/>
    <w:rsid w:val="00071920"/>
    <w:rsid w:val="00071972"/>
    <w:rsid w:val="00071B87"/>
    <w:rsid w:val="00071B90"/>
    <w:rsid w:val="00071BA0"/>
    <w:rsid w:val="00071BFA"/>
    <w:rsid w:val="00071CE4"/>
    <w:rsid w:val="00071D1D"/>
    <w:rsid w:val="00071E4B"/>
    <w:rsid w:val="000720B3"/>
    <w:rsid w:val="000720F4"/>
    <w:rsid w:val="000721CC"/>
    <w:rsid w:val="000721DF"/>
    <w:rsid w:val="0007223D"/>
    <w:rsid w:val="00072248"/>
    <w:rsid w:val="00072310"/>
    <w:rsid w:val="00072452"/>
    <w:rsid w:val="00072461"/>
    <w:rsid w:val="00072533"/>
    <w:rsid w:val="00072568"/>
    <w:rsid w:val="0007289C"/>
    <w:rsid w:val="00072934"/>
    <w:rsid w:val="00072A41"/>
    <w:rsid w:val="00072AEC"/>
    <w:rsid w:val="00072BB8"/>
    <w:rsid w:val="00072C03"/>
    <w:rsid w:val="00072C86"/>
    <w:rsid w:val="00072CBB"/>
    <w:rsid w:val="00072D82"/>
    <w:rsid w:val="00072E4A"/>
    <w:rsid w:val="00072F5C"/>
    <w:rsid w:val="00072FCC"/>
    <w:rsid w:val="0007306D"/>
    <w:rsid w:val="00073090"/>
    <w:rsid w:val="00073140"/>
    <w:rsid w:val="00073265"/>
    <w:rsid w:val="00073328"/>
    <w:rsid w:val="0007342A"/>
    <w:rsid w:val="00073479"/>
    <w:rsid w:val="000734E7"/>
    <w:rsid w:val="00073535"/>
    <w:rsid w:val="0007359E"/>
    <w:rsid w:val="000735B3"/>
    <w:rsid w:val="00073646"/>
    <w:rsid w:val="00073772"/>
    <w:rsid w:val="0007378E"/>
    <w:rsid w:val="000739A6"/>
    <w:rsid w:val="00073B92"/>
    <w:rsid w:val="00073C04"/>
    <w:rsid w:val="00073CD3"/>
    <w:rsid w:val="00073F0A"/>
    <w:rsid w:val="00073FCB"/>
    <w:rsid w:val="00074029"/>
    <w:rsid w:val="0007419C"/>
    <w:rsid w:val="0007427F"/>
    <w:rsid w:val="0007434A"/>
    <w:rsid w:val="000744BF"/>
    <w:rsid w:val="000744D8"/>
    <w:rsid w:val="0007455E"/>
    <w:rsid w:val="000746EC"/>
    <w:rsid w:val="00074794"/>
    <w:rsid w:val="000748BE"/>
    <w:rsid w:val="0007494A"/>
    <w:rsid w:val="00074A46"/>
    <w:rsid w:val="00074AE3"/>
    <w:rsid w:val="00074E3E"/>
    <w:rsid w:val="00074F27"/>
    <w:rsid w:val="00074F9A"/>
    <w:rsid w:val="000751AD"/>
    <w:rsid w:val="00075577"/>
    <w:rsid w:val="000755A1"/>
    <w:rsid w:val="00075897"/>
    <w:rsid w:val="000758CD"/>
    <w:rsid w:val="000758D2"/>
    <w:rsid w:val="00075912"/>
    <w:rsid w:val="000759C7"/>
    <w:rsid w:val="000759DC"/>
    <w:rsid w:val="00075A6E"/>
    <w:rsid w:val="00075A78"/>
    <w:rsid w:val="00075B2B"/>
    <w:rsid w:val="00075C0D"/>
    <w:rsid w:val="00075CE1"/>
    <w:rsid w:val="00075D8F"/>
    <w:rsid w:val="00075EA6"/>
    <w:rsid w:val="00076014"/>
    <w:rsid w:val="00076130"/>
    <w:rsid w:val="000763DB"/>
    <w:rsid w:val="00076484"/>
    <w:rsid w:val="0007652D"/>
    <w:rsid w:val="00076558"/>
    <w:rsid w:val="0007656B"/>
    <w:rsid w:val="000765C1"/>
    <w:rsid w:val="00076877"/>
    <w:rsid w:val="000768B5"/>
    <w:rsid w:val="00076924"/>
    <w:rsid w:val="00076987"/>
    <w:rsid w:val="00076C17"/>
    <w:rsid w:val="00076C42"/>
    <w:rsid w:val="00076CB9"/>
    <w:rsid w:val="00076D2E"/>
    <w:rsid w:val="00077012"/>
    <w:rsid w:val="00077089"/>
    <w:rsid w:val="000770E2"/>
    <w:rsid w:val="0007711A"/>
    <w:rsid w:val="00077120"/>
    <w:rsid w:val="0007723A"/>
    <w:rsid w:val="000772F9"/>
    <w:rsid w:val="00077316"/>
    <w:rsid w:val="00077359"/>
    <w:rsid w:val="000773AA"/>
    <w:rsid w:val="00077583"/>
    <w:rsid w:val="00077589"/>
    <w:rsid w:val="00077872"/>
    <w:rsid w:val="0007795F"/>
    <w:rsid w:val="000779D6"/>
    <w:rsid w:val="00077A31"/>
    <w:rsid w:val="00077AB5"/>
    <w:rsid w:val="00077AC0"/>
    <w:rsid w:val="00077B99"/>
    <w:rsid w:val="00077C16"/>
    <w:rsid w:val="00077CB2"/>
    <w:rsid w:val="00077D2D"/>
    <w:rsid w:val="00077DC7"/>
    <w:rsid w:val="00077E31"/>
    <w:rsid w:val="00077EB2"/>
    <w:rsid w:val="00077EC5"/>
    <w:rsid w:val="00077ECE"/>
    <w:rsid w:val="00077F70"/>
    <w:rsid w:val="00077FF6"/>
    <w:rsid w:val="00080079"/>
    <w:rsid w:val="000800F4"/>
    <w:rsid w:val="000801F0"/>
    <w:rsid w:val="000801FF"/>
    <w:rsid w:val="0008021B"/>
    <w:rsid w:val="00080239"/>
    <w:rsid w:val="0008046E"/>
    <w:rsid w:val="0008049F"/>
    <w:rsid w:val="000805F9"/>
    <w:rsid w:val="000806B2"/>
    <w:rsid w:val="00080705"/>
    <w:rsid w:val="00080935"/>
    <w:rsid w:val="00080993"/>
    <w:rsid w:val="00080A53"/>
    <w:rsid w:val="00080A73"/>
    <w:rsid w:val="00080ADB"/>
    <w:rsid w:val="00080D05"/>
    <w:rsid w:val="00080D0D"/>
    <w:rsid w:val="00080D42"/>
    <w:rsid w:val="00080DC4"/>
    <w:rsid w:val="00080EFD"/>
    <w:rsid w:val="00080FB4"/>
    <w:rsid w:val="000811D3"/>
    <w:rsid w:val="0008145A"/>
    <w:rsid w:val="000815B2"/>
    <w:rsid w:val="000815D4"/>
    <w:rsid w:val="00081673"/>
    <w:rsid w:val="000816DB"/>
    <w:rsid w:val="000816EB"/>
    <w:rsid w:val="0008170F"/>
    <w:rsid w:val="0008171C"/>
    <w:rsid w:val="00081794"/>
    <w:rsid w:val="00081905"/>
    <w:rsid w:val="00081953"/>
    <w:rsid w:val="00081968"/>
    <w:rsid w:val="000819EF"/>
    <w:rsid w:val="00081A3E"/>
    <w:rsid w:val="00081C63"/>
    <w:rsid w:val="00081CC5"/>
    <w:rsid w:val="00081D35"/>
    <w:rsid w:val="00081D54"/>
    <w:rsid w:val="00081DA2"/>
    <w:rsid w:val="00081F16"/>
    <w:rsid w:val="00081F22"/>
    <w:rsid w:val="00081FE8"/>
    <w:rsid w:val="0008209A"/>
    <w:rsid w:val="000820C0"/>
    <w:rsid w:val="000820FD"/>
    <w:rsid w:val="000821E7"/>
    <w:rsid w:val="000821EA"/>
    <w:rsid w:val="00082240"/>
    <w:rsid w:val="00082321"/>
    <w:rsid w:val="00082355"/>
    <w:rsid w:val="00082368"/>
    <w:rsid w:val="000823AE"/>
    <w:rsid w:val="0008240D"/>
    <w:rsid w:val="0008242F"/>
    <w:rsid w:val="000824B6"/>
    <w:rsid w:val="000825A8"/>
    <w:rsid w:val="000825D5"/>
    <w:rsid w:val="000828D0"/>
    <w:rsid w:val="000828EA"/>
    <w:rsid w:val="00082A4C"/>
    <w:rsid w:val="00082B2E"/>
    <w:rsid w:val="00082BC9"/>
    <w:rsid w:val="00082D86"/>
    <w:rsid w:val="00082DA9"/>
    <w:rsid w:val="00082E20"/>
    <w:rsid w:val="00082E32"/>
    <w:rsid w:val="00082E8D"/>
    <w:rsid w:val="00082FEC"/>
    <w:rsid w:val="000830C5"/>
    <w:rsid w:val="0008315E"/>
    <w:rsid w:val="000831D5"/>
    <w:rsid w:val="00083240"/>
    <w:rsid w:val="000834EE"/>
    <w:rsid w:val="0008357E"/>
    <w:rsid w:val="000835FB"/>
    <w:rsid w:val="0008363B"/>
    <w:rsid w:val="00083840"/>
    <w:rsid w:val="00083976"/>
    <w:rsid w:val="00083A0D"/>
    <w:rsid w:val="00083B12"/>
    <w:rsid w:val="00083B8B"/>
    <w:rsid w:val="00083BE0"/>
    <w:rsid w:val="00083C62"/>
    <w:rsid w:val="00083D67"/>
    <w:rsid w:val="00083D9E"/>
    <w:rsid w:val="00083ED4"/>
    <w:rsid w:val="00083F08"/>
    <w:rsid w:val="00084046"/>
    <w:rsid w:val="000840A0"/>
    <w:rsid w:val="00084182"/>
    <w:rsid w:val="0008419E"/>
    <w:rsid w:val="000841A2"/>
    <w:rsid w:val="000841D8"/>
    <w:rsid w:val="0008423D"/>
    <w:rsid w:val="00084350"/>
    <w:rsid w:val="000843A9"/>
    <w:rsid w:val="000843C4"/>
    <w:rsid w:val="00084413"/>
    <w:rsid w:val="00084473"/>
    <w:rsid w:val="00084508"/>
    <w:rsid w:val="0008466F"/>
    <w:rsid w:val="000846D8"/>
    <w:rsid w:val="0008487C"/>
    <w:rsid w:val="0008488A"/>
    <w:rsid w:val="000848D6"/>
    <w:rsid w:val="0008498C"/>
    <w:rsid w:val="00084A59"/>
    <w:rsid w:val="00084B6F"/>
    <w:rsid w:val="00084C52"/>
    <w:rsid w:val="00084CF0"/>
    <w:rsid w:val="00085014"/>
    <w:rsid w:val="00085027"/>
    <w:rsid w:val="0008507E"/>
    <w:rsid w:val="000850B4"/>
    <w:rsid w:val="00085168"/>
    <w:rsid w:val="000851D5"/>
    <w:rsid w:val="0008532D"/>
    <w:rsid w:val="0008533F"/>
    <w:rsid w:val="0008539C"/>
    <w:rsid w:val="00085504"/>
    <w:rsid w:val="000856DA"/>
    <w:rsid w:val="00085747"/>
    <w:rsid w:val="000858AF"/>
    <w:rsid w:val="000858EA"/>
    <w:rsid w:val="00085900"/>
    <w:rsid w:val="000859DC"/>
    <w:rsid w:val="00085A0F"/>
    <w:rsid w:val="00085A93"/>
    <w:rsid w:val="00085B1D"/>
    <w:rsid w:val="00085BB0"/>
    <w:rsid w:val="00085CB9"/>
    <w:rsid w:val="00085CF4"/>
    <w:rsid w:val="00085D0F"/>
    <w:rsid w:val="00085D53"/>
    <w:rsid w:val="00085DCD"/>
    <w:rsid w:val="00085F53"/>
    <w:rsid w:val="00086243"/>
    <w:rsid w:val="0008639C"/>
    <w:rsid w:val="0008649F"/>
    <w:rsid w:val="00086626"/>
    <w:rsid w:val="0008685A"/>
    <w:rsid w:val="000868E3"/>
    <w:rsid w:val="000868F0"/>
    <w:rsid w:val="000869B9"/>
    <w:rsid w:val="00086A54"/>
    <w:rsid w:val="00086A7B"/>
    <w:rsid w:val="00086AA9"/>
    <w:rsid w:val="00086BD7"/>
    <w:rsid w:val="00086E69"/>
    <w:rsid w:val="00086EC3"/>
    <w:rsid w:val="00086F66"/>
    <w:rsid w:val="00086FB3"/>
    <w:rsid w:val="0008718E"/>
    <w:rsid w:val="000871BF"/>
    <w:rsid w:val="0008722F"/>
    <w:rsid w:val="000872DA"/>
    <w:rsid w:val="000872EF"/>
    <w:rsid w:val="0008738A"/>
    <w:rsid w:val="000873A6"/>
    <w:rsid w:val="000873E0"/>
    <w:rsid w:val="000873ED"/>
    <w:rsid w:val="00087438"/>
    <w:rsid w:val="000874B9"/>
    <w:rsid w:val="0008756B"/>
    <w:rsid w:val="00087659"/>
    <w:rsid w:val="000876CA"/>
    <w:rsid w:val="000876EA"/>
    <w:rsid w:val="000877E6"/>
    <w:rsid w:val="0008790F"/>
    <w:rsid w:val="00087AE7"/>
    <w:rsid w:val="00087B66"/>
    <w:rsid w:val="00087C52"/>
    <w:rsid w:val="00087CD4"/>
    <w:rsid w:val="00087D19"/>
    <w:rsid w:val="00087D7E"/>
    <w:rsid w:val="000900B2"/>
    <w:rsid w:val="00090110"/>
    <w:rsid w:val="0009016D"/>
    <w:rsid w:val="00090218"/>
    <w:rsid w:val="00090319"/>
    <w:rsid w:val="00090398"/>
    <w:rsid w:val="000903C5"/>
    <w:rsid w:val="0009043C"/>
    <w:rsid w:val="0009052F"/>
    <w:rsid w:val="00090656"/>
    <w:rsid w:val="00090723"/>
    <w:rsid w:val="0009079D"/>
    <w:rsid w:val="000908BA"/>
    <w:rsid w:val="00090A93"/>
    <w:rsid w:val="00090C01"/>
    <w:rsid w:val="00090D6A"/>
    <w:rsid w:val="00090D7D"/>
    <w:rsid w:val="00090DCB"/>
    <w:rsid w:val="00090DDE"/>
    <w:rsid w:val="00090E70"/>
    <w:rsid w:val="00090EDD"/>
    <w:rsid w:val="00091089"/>
    <w:rsid w:val="000910C0"/>
    <w:rsid w:val="00091116"/>
    <w:rsid w:val="00091135"/>
    <w:rsid w:val="00091259"/>
    <w:rsid w:val="000912DA"/>
    <w:rsid w:val="00091314"/>
    <w:rsid w:val="0009144E"/>
    <w:rsid w:val="0009146D"/>
    <w:rsid w:val="0009155A"/>
    <w:rsid w:val="0009160A"/>
    <w:rsid w:val="00091644"/>
    <w:rsid w:val="000916D8"/>
    <w:rsid w:val="00091703"/>
    <w:rsid w:val="00091776"/>
    <w:rsid w:val="0009186C"/>
    <w:rsid w:val="000918DE"/>
    <w:rsid w:val="00091A7A"/>
    <w:rsid w:val="00091C47"/>
    <w:rsid w:val="00091D2D"/>
    <w:rsid w:val="00091D74"/>
    <w:rsid w:val="00091F07"/>
    <w:rsid w:val="000920EF"/>
    <w:rsid w:val="000921EF"/>
    <w:rsid w:val="00092252"/>
    <w:rsid w:val="00092295"/>
    <w:rsid w:val="0009233F"/>
    <w:rsid w:val="00092379"/>
    <w:rsid w:val="000924FE"/>
    <w:rsid w:val="00092522"/>
    <w:rsid w:val="000925F1"/>
    <w:rsid w:val="0009265E"/>
    <w:rsid w:val="000926BD"/>
    <w:rsid w:val="00092766"/>
    <w:rsid w:val="00092870"/>
    <w:rsid w:val="00092947"/>
    <w:rsid w:val="00092AFE"/>
    <w:rsid w:val="00092B58"/>
    <w:rsid w:val="00092C45"/>
    <w:rsid w:val="00092DFF"/>
    <w:rsid w:val="00092FFA"/>
    <w:rsid w:val="00093061"/>
    <w:rsid w:val="0009306F"/>
    <w:rsid w:val="000931A3"/>
    <w:rsid w:val="000931B5"/>
    <w:rsid w:val="0009328C"/>
    <w:rsid w:val="0009330B"/>
    <w:rsid w:val="00093347"/>
    <w:rsid w:val="0009336F"/>
    <w:rsid w:val="0009342B"/>
    <w:rsid w:val="00093559"/>
    <w:rsid w:val="000935C2"/>
    <w:rsid w:val="00093617"/>
    <w:rsid w:val="00093647"/>
    <w:rsid w:val="000937DC"/>
    <w:rsid w:val="0009380A"/>
    <w:rsid w:val="00093851"/>
    <w:rsid w:val="000938EF"/>
    <w:rsid w:val="00093919"/>
    <w:rsid w:val="00093942"/>
    <w:rsid w:val="00093983"/>
    <w:rsid w:val="00093A63"/>
    <w:rsid w:val="00093AF5"/>
    <w:rsid w:val="00093BFA"/>
    <w:rsid w:val="00093BFB"/>
    <w:rsid w:val="00093C03"/>
    <w:rsid w:val="00093C28"/>
    <w:rsid w:val="00093CCC"/>
    <w:rsid w:val="00093D5D"/>
    <w:rsid w:val="00093D92"/>
    <w:rsid w:val="00093E2E"/>
    <w:rsid w:val="00093F42"/>
    <w:rsid w:val="0009401E"/>
    <w:rsid w:val="000940CD"/>
    <w:rsid w:val="000943FC"/>
    <w:rsid w:val="000945B3"/>
    <w:rsid w:val="00094645"/>
    <w:rsid w:val="00094739"/>
    <w:rsid w:val="00094872"/>
    <w:rsid w:val="00094930"/>
    <w:rsid w:val="000949C1"/>
    <w:rsid w:val="000949D9"/>
    <w:rsid w:val="000949E9"/>
    <w:rsid w:val="00094AB8"/>
    <w:rsid w:val="00094C05"/>
    <w:rsid w:val="00094C2F"/>
    <w:rsid w:val="00094C68"/>
    <w:rsid w:val="00094DBD"/>
    <w:rsid w:val="00094E26"/>
    <w:rsid w:val="00094FA2"/>
    <w:rsid w:val="00095066"/>
    <w:rsid w:val="000950B3"/>
    <w:rsid w:val="0009510C"/>
    <w:rsid w:val="00095144"/>
    <w:rsid w:val="00095168"/>
    <w:rsid w:val="000951AB"/>
    <w:rsid w:val="000951FC"/>
    <w:rsid w:val="0009532D"/>
    <w:rsid w:val="00095445"/>
    <w:rsid w:val="00095552"/>
    <w:rsid w:val="0009557E"/>
    <w:rsid w:val="00095591"/>
    <w:rsid w:val="00095612"/>
    <w:rsid w:val="00095671"/>
    <w:rsid w:val="000956BC"/>
    <w:rsid w:val="000956C4"/>
    <w:rsid w:val="0009575C"/>
    <w:rsid w:val="000957C9"/>
    <w:rsid w:val="0009584D"/>
    <w:rsid w:val="000958C2"/>
    <w:rsid w:val="00095902"/>
    <w:rsid w:val="00095AFE"/>
    <w:rsid w:val="00095B09"/>
    <w:rsid w:val="00095B5F"/>
    <w:rsid w:val="00095CB9"/>
    <w:rsid w:val="00095DED"/>
    <w:rsid w:val="00095F96"/>
    <w:rsid w:val="00096082"/>
    <w:rsid w:val="0009637A"/>
    <w:rsid w:val="0009662B"/>
    <w:rsid w:val="00096712"/>
    <w:rsid w:val="00096747"/>
    <w:rsid w:val="0009688F"/>
    <w:rsid w:val="00096943"/>
    <w:rsid w:val="000969B4"/>
    <w:rsid w:val="000969B6"/>
    <w:rsid w:val="000969CF"/>
    <w:rsid w:val="00096A83"/>
    <w:rsid w:val="00096AC2"/>
    <w:rsid w:val="00096AC4"/>
    <w:rsid w:val="00096B02"/>
    <w:rsid w:val="00096CD5"/>
    <w:rsid w:val="00096DC8"/>
    <w:rsid w:val="00096DD6"/>
    <w:rsid w:val="00096E2E"/>
    <w:rsid w:val="00096E46"/>
    <w:rsid w:val="00096E5C"/>
    <w:rsid w:val="00096E91"/>
    <w:rsid w:val="00096F27"/>
    <w:rsid w:val="000971BB"/>
    <w:rsid w:val="0009725B"/>
    <w:rsid w:val="0009726A"/>
    <w:rsid w:val="000974CD"/>
    <w:rsid w:val="000974FD"/>
    <w:rsid w:val="00097684"/>
    <w:rsid w:val="0009777D"/>
    <w:rsid w:val="0009778C"/>
    <w:rsid w:val="00097819"/>
    <w:rsid w:val="00097852"/>
    <w:rsid w:val="0009785D"/>
    <w:rsid w:val="00097958"/>
    <w:rsid w:val="00097AF2"/>
    <w:rsid w:val="00097B22"/>
    <w:rsid w:val="00097B91"/>
    <w:rsid w:val="00097BA9"/>
    <w:rsid w:val="00097CD9"/>
    <w:rsid w:val="00097D5D"/>
    <w:rsid w:val="00097DB1"/>
    <w:rsid w:val="000A02F4"/>
    <w:rsid w:val="000A0384"/>
    <w:rsid w:val="000A0495"/>
    <w:rsid w:val="000A0535"/>
    <w:rsid w:val="000A05E1"/>
    <w:rsid w:val="000A060B"/>
    <w:rsid w:val="000A0730"/>
    <w:rsid w:val="000A07B3"/>
    <w:rsid w:val="000A084E"/>
    <w:rsid w:val="000A08B4"/>
    <w:rsid w:val="000A09BB"/>
    <w:rsid w:val="000A09E7"/>
    <w:rsid w:val="000A0B0C"/>
    <w:rsid w:val="000A0B51"/>
    <w:rsid w:val="000A0C1E"/>
    <w:rsid w:val="000A0CF2"/>
    <w:rsid w:val="000A0D70"/>
    <w:rsid w:val="000A0DF1"/>
    <w:rsid w:val="000A0F88"/>
    <w:rsid w:val="000A11C7"/>
    <w:rsid w:val="000A122E"/>
    <w:rsid w:val="000A12C3"/>
    <w:rsid w:val="000A1351"/>
    <w:rsid w:val="000A1516"/>
    <w:rsid w:val="000A1518"/>
    <w:rsid w:val="000A159E"/>
    <w:rsid w:val="000A15E6"/>
    <w:rsid w:val="000A1648"/>
    <w:rsid w:val="000A173D"/>
    <w:rsid w:val="000A1775"/>
    <w:rsid w:val="000A1A3D"/>
    <w:rsid w:val="000A1C34"/>
    <w:rsid w:val="000A1C4C"/>
    <w:rsid w:val="000A1CA0"/>
    <w:rsid w:val="000A1CC2"/>
    <w:rsid w:val="000A1DCA"/>
    <w:rsid w:val="000A1E8E"/>
    <w:rsid w:val="000A1F27"/>
    <w:rsid w:val="000A20BB"/>
    <w:rsid w:val="000A20F9"/>
    <w:rsid w:val="000A2109"/>
    <w:rsid w:val="000A215B"/>
    <w:rsid w:val="000A21DC"/>
    <w:rsid w:val="000A2286"/>
    <w:rsid w:val="000A22C5"/>
    <w:rsid w:val="000A22D2"/>
    <w:rsid w:val="000A23D0"/>
    <w:rsid w:val="000A23FD"/>
    <w:rsid w:val="000A2408"/>
    <w:rsid w:val="000A2458"/>
    <w:rsid w:val="000A2464"/>
    <w:rsid w:val="000A250F"/>
    <w:rsid w:val="000A258C"/>
    <w:rsid w:val="000A2764"/>
    <w:rsid w:val="000A28E6"/>
    <w:rsid w:val="000A294E"/>
    <w:rsid w:val="000A297C"/>
    <w:rsid w:val="000A2BB3"/>
    <w:rsid w:val="000A2CC6"/>
    <w:rsid w:val="000A2D9F"/>
    <w:rsid w:val="000A2EED"/>
    <w:rsid w:val="000A2F1B"/>
    <w:rsid w:val="000A2F20"/>
    <w:rsid w:val="000A2F6B"/>
    <w:rsid w:val="000A31D2"/>
    <w:rsid w:val="000A340C"/>
    <w:rsid w:val="000A3486"/>
    <w:rsid w:val="000A3612"/>
    <w:rsid w:val="000A36B7"/>
    <w:rsid w:val="000A384D"/>
    <w:rsid w:val="000A394E"/>
    <w:rsid w:val="000A399F"/>
    <w:rsid w:val="000A3A22"/>
    <w:rsid w:val="000A3B1E"/>
    <w:rsid w:val="000A3B34"/>
    <w:rsid w:val="000A3CDF"/>
    <w:rsid w:val="000A3D22"/>
    <w:rsid w:val="000A3D66"/>
    <w:rsid w:val="000A3EDC"/>
    <w:rsid w:val="000A42ED"/>
    <w:rsid w:val="000A43A1"/>
    <w:rsid w:val="000A43B3"/>
    <w:rsid w:val="000A4410"/>
    <w:rsid w:val="000A44F0"/>
    <w:rsid w:val="000A46A2"/>
    <w:rsid w:val="000A4739"/>
    <w:rsid w:val="000A4890"/>
    <w:rsid w:val="000A4937"/>
    <w:rsid w:val="000A495B"/>
    <w:rsid w:val="000A4966"/>
    <w:rsid w:val="000A497E"/>
    <w:rsid w:val="000A49A1"/>
    <w:rsid w:val="000A49B9"/>
    <w:rsid w:val="000A4A5F"/>
    <w:rsid w:val="000A4AAA"/>
    <w:rsid w:val="000A4BAD"/>
    <w:rsid w:val="000A4E1A"/>
    <w:rsid w:val="000A4F04"/>
    <w:rsid w:val="000A4F57"/>
    <w:rsid w:val="000A4FFF"/>
    <w:rsid w:val="000A5008"/>
    <w:rsid w:val="000A504A"/>
    <w:rsid w:val="000A5167"/>
    <w:rsid w:val="000A524B"/>
    <w:rsid w:val="000A5317"/>
    <w:rsid w:val="000A534D"/>
    <w:rsid w:val="000A53C8"/>
    <w:rsid w:val="000A53D1"/>
    <w:rsid w:val="000A540B"/>
    <w:rsid w:val="000A5417"/>
    <w:rsid w:val="000A5540"/>
    <w:rsid w:val="000A5554"/>
    <w:rsid w:val="000A558B"/>
    <w:rsid w:val="000A55D4"/>
    <w:rsid w:val="000A5604"/>
    <w:rsid w:val="000A579D"/>
    <w:rsid w:val="000A57B4"/>
    <w:rsid w:val="000A5857"/>
    <w:rsid w:val="000A586A"/>
    <w:rsid w:val="000A5907"/>
    <w:rsid w:val="000A5953"/>
    <w:rsid w:val="000A597F"/>
    <w:rsid w:val="000A5A07"/>
    <w:rsid w:val="000A5A8B"/>
    <w:rsid w:val="000A5AE4"/>
    <w:rsid w:val="000A5BD5"/>
    <w:rsid w:val="000A5FDA"/>
    <w:rsid w:val="000A61CE"/>
    <w:rsid w:val="000A6285"/>
    <w:rsid w:val="000A62CD"/>
    <w:rsid w:val="000A6351"/>
    <w:rsid w:val="000A63DD"/>
    <w:rsid w:val="000A64C3"/>
    <w:rsid w:val="000A6688"/>
    <w:rsid w:val="000A676D"/>
    <w:rsid w:val="000A6880"/>
    <w:rsid w:val="000A6991"/>
    <w:rsid w:val="000A69C8"/>
    <w:rsid w:val="000A6A26"/>
    <w:rsid w:val="000A6AC0"/>
    <w:rsid w:val="000A6E07"/>
    <w:rsid w:val="000A6E3A"/>
    <w:rsid w:val="000A6FA4"/>
    <w:rsid w:val="000A702F"/>
    <w:rsid w:val="000A71AE"/>
    <w:rsid w:val="000A72CB"/>
    <w:rsid w:val="000A7347"/>
    <w:rsid w:val="000A750E"/>
    <w:rsid w:val="000A7521"/>
    <w:rsid w:val="000A75B2"/>
    <w:rsid w:val="000A765D"/>
    <w:rsid w:val="000A769D"/>
    <w:rsid w:val="000A76DA"/>
    <w:rsid w:val="000A7877"/>
    <w:rsid w:val="000A788E"/>
    <w:rsid w:val="000A78C6"/>
    <w:rsid w:val="000A78E0"/>
    <w:rsid w:val="000A79E5"/>
    <w:rsid w:val="000A7A12"/>
    <w:rsid w:val="000A7AC1"/>
    <w:rsid w:val="000A7CC6"/>
    <w:rsid w:val="000A7D33"/>
    <w:rsid w:val="000A7D42"/>
    <w:rsid w:val="000A7DCF"/>
    <w:rsid w:val="000A7EAD"/>
    <w:rsid w:val="000A7F05"/>
    <w:rsid w:val="000A7F97"/>
    <w:rsid w:val="000A7FDF"/>
    <w:rsid w:val="000B002E"/>
    <w:rsid w:val="000B00AC"/>
    <w:rsid w:val="000B00B7"/>
    <w:rsid w:val="000B0101"/>
    <w:rsid w:val="000B019F"/>
    <w:rsid w:val="000B025C"/>
    <w:rsid w:val="000B02C1"/>
    <w:rsid w:val="000B0384"/>
    <w:rsid w:val="000B040F"/>
    <w:rsid w:val="000B0426"/>
    <w:rsid w:val="000B04EB"/>
    <w:rsid w:val="000B0515"/>
    <w:rsid w:val="000B0529"/>
    <w:rsid w:val="000B052B"/>
    <w:rsid w:val="000B053E"/>
    <w:rsid w:val="000B06F4"/>
    <w:rsid w:val="000B0700"/>
    <w:rsid w:val="000B07DC"/>
    <w:rsid w:val="000B0824"/>
    <w:rsid w:val="000B085E"/>
    <w:rsid w:val="000B089C"/>
    <w:rsid w:val="000B094D"/>
    <w:rsid w:val="000B0A59"/>
    <w:rsid w:val="000B0A85"/>
    <w:rsid w:val="000B0BBF"/>
    <w:rsid w:val="000B0C90"/>
    <w:rsid w:val="000B0D02"/>
    <w:rsid w:val="000B0EF1"/>
    <w:rsid w:val="000B0EFE"/>
    <w:rsid w:val="000B108E"/>
    <w:rsid w:val="000B12B1"/>
    <w:rsid w:val="000B140F"/>
    <w:rsid w:val="000B14C9"/>
    <w:rsid w:val="000B1785"/>
    <w:rsid w:val="000B17CD"/>
    <w:rsid w:val="000B1904"/>
    <w:rsid w:val="000B197F"/>
    <w:rsid w:val="000B1A01"/>
    <w:rsid w:val="000B1A68"/>
    <w:rsid w:val="000B1B37"/>
    <w:rsid w:val="000B1C11"/>
    <w:rsid w:val="000B1C51"/>
    <w:rsid w:val="000B1CD8"/>
    <w:rsid w:val="000B1D20"/>
    <w:rsid w:val="000B1D70"/>
    <w:rsid w:val="000B1E48"/>
    <w:rsid w:val="000B20E0"/>
    <w:rsid w:val="000B216F"/>
    <w:rsid w:val="000B217A"/>
    <w:rsid w:val="000B21AC"/>
    <w:rsid w:val="000B23D2"/>
    <w:rsid w:val="000B2409"/>
    <w:rsid w:val="000B2430"/>
    <w:rsid w:val="000B2639"/>
    <w:rsid w:val="000B26A4"/>
    <w:rsid w:val="000B26A5"/>
    <w:rsid w:val="000B27D2"/>
    <w:rsid w:val="000B27E3"/>
    <w:rsid w:val="000B27F0"/>
    <w:rsid w:val="000B286A"/>
    <w:rsid w:val="000B2945"/>
    <w:rsid w:val="000B2B08"/>
    <w:rsid w:val="000B2B58"/>
    <w:rsid w:val="000B2B8A"/>
    <w:rsid w:val="000B2CF6"/>
    <w:rsid w:val="000B2D61"/>
    <w:rsid w:val="000B2DC4"/>
    <w:rsid w:val="000B2DE7"/>
    <w:rsid w:val="000B2E45"/>
    <w:rsid w:val="000B2EED"/>
    <w:rsid w:val="000B2FF5"/>
    <w:rsid w:val="000B30BD"/>
    <w:rsid w:val="000B3137"/>
    <w:rsid w:val="000B317B"/>
    <w:rsid w:val="000B3229"/>
    <w:rsid w:val="000B3273"/>
    <w:rsid w:val="000B3313"/>
    <w:rsid w:val="000B334F"/>
    <w:rsid w:val="000B337B"/>
    <w:rsid w:val="000B3398"/>
    <w:rsid w:val="000B3524"/>
    <w:rsid w:val="000B35A3"/>
    <w:rsid w:val="000B35D2"/>
    <w:rsid w:val="000B3648"/>
    <w:rsid w:val="000B3734"/>
    <w:rsid w:val="000B37FC"/>
    <w:rsid w:val="000B3839"/>
    <w:rsid w:val="000B38B1"/>
    <w:rsid w:val="000B39FF"/>
    <w:rsid w:val="000B3A1A"/>
    <w:rsid w:val="000B3A1F"/>
    <w:rsid w:val="000B3A82"/>
    <w:rsid w:val="000B3B49"/>
    <w:rsid w:val="000B3C4F"/>
    <w:rsid w:val="000B3CF0"/>
    <w:rsid w:val="000B3E13"/>
    <w:rsid w:val="000B3F2C"/>
    <w:rsid w:val="000B3FF7"/>
    <w:rsid w:val="000B409D"/>
    <w:rsid w:val="000B40A9"/>
    <w:rsid w:val="000B40C5"/>
    <w:rsid w:val="000B425E"/>
    <w:rsid w:val="000B4289"/>
    <w:rsid w:val="000B42FE"/>
    <w:rsid w:val="000B4309"/>
    <w:rsid w:val="000B43E7"/>
    <w:rsid w:val="000B4477"/>
    <w:rsid w:val="000B44A6"/>
    <w:rsid w:val="000B44E3"/>
    <w:rsid w:val="000B45CD"/>
    <w:rsid w:val="000B47A8"/>
    <w:rsid w:val="000B48BE"/>
    <w:rsid w:val="000B4900"/>
    <w:rsid w:val="000B4A98"/>
    <w:rsid w:val="000B4B5E"/>
    <w:rsid w:val="000B4B65"/>
    <w:rsid w:val="000B4BD8"/>
    <w:rsid w:val="000B4CE3"/>
    <w:rsid w:val="000B4D03"/>
    <w:rsid w:val="000B4E78"/>
    <w:rsid w:val="000B4EB7"/>
    <w:rsid w:val="000B4F06"/>
    <w:rsid w:val="000B4F1F"/>
    <w:rsid w:val="000B4F2F"/>
    <w:rsid w:val="000B514D"/>
    <w:rsid w:val="000B5174"/>
    <w:rsid w:val="000B5182"/>
    <w:rsid w:val="000B524D"/>
    <w:rsid w:val="000B527C"/>
    <w:rsid w:val="000B52A4"/>
    <w:rsid w:val="000B5368"/>
    <w:rsid w:val="000B54C4"/>
    <w:rsid w:val="000B556F"/>
    <w:rsid w:val="000B5708"/>
    <w:rsid w:val="000B5776"/>
    <w:rsid w:val="000B57AB"/>
    <w:rsid w:val="000B588E"/>
    <w:rsid w:val="000B58EB"/>
    <w:rsid w:val="000B599B"/>
    <w:rsid w:val="000B59BE"/>
    <w:rsid w:val="000B59E5"/>
    <w:rsid w:val="000B5AA7"/>
    <w:rsid w:val="000B5ABC"/>
    <w:rsid w:val="000B5C04"/>
    <w:rsid w:val="000B5C3F"/>
    <w:rsid w:val="000B5DF0"/>
    <w:rsid w:val="000B5DF5"/>
    <w:rsid w:val="000B5E6D"/>
    <w:rsid w:val="000B5FE2"/>
    <w:rsid w:val="000B60E0"/>
    <w:rsid w:val="000B61D6"/>
    <w:rsid w:val="000B624D"/>
    <w:rsid w:val="000B62A3"/>
    <w:rsid w:val="000B63C9"/>
    <w:rsid w:val="000B64AA"/>
    <w:rsid w:val="000B658B"/>
    <w:rsid w:val="000B6603"/>
    <w:rsid w:val="000B6620"/>
    <w:rsid w:val="000B6698"/>
    <w:rsid w:val="000B66F7"/>
    <w:rsid w:val="000B6715"/>
    <w:rsid w:val="000B6839"/>
    <w:rsid w:val="000B68CA"/>
    <w:rsid w:val="000B68D3"/>
    <w:rsid w:val="000B6A81"/>
    <w:rsid w:val="000B6ABD"/>
    <w:rsid w:val="000B6AE0"/>
    <w:rsid w:val="000B6B4A"/>
    <w:rsid w:val="000B6BA3"/>
    <w:rsid w:val="000B6BFB"/>
    <w:rsid w:val="000B6C5F"/>
    <w:rsid w:val="000B6D9A"/>
    <w:rsid w:val="000B70E3"/>
    <w:rsid w:val="000B7151"/>
    <w:rsid w:val="000B7263"/>
    <w:rsid w:val="000B72DB"/>
    <w:rsid w:val="000B72E6"/>
    <w:rsid w:val="000B751D"/>
    <w:rsid w:val="000B75B6"/>
    <w:rsid w:val="000B777B"/>
    <w:rsid w:val="000B77F2"/>
    <w:rsid w:val="000B7B37"/>
    <w:rsid w:val="000B7B63"/>
    <w:rsid w:val="000B7B87"/>
    <w:rsid w:val="000B7CAB"/>
    <w:rsid w:val="000B7CD2"/>
    <w:rsid w:val="000B7D2C"/>
    <w:rsid w:val="000B7D64"/>
    <w:rsid w:val="000B7DA4"/>
    <w:rsid w:val="000B7E6C"/>
    <w:rsid w:val="000B7F21"/>
    <w:rsid w:val="000C0025"/>
    <w:rsid w:val="000C007B"/>
    <w:rsid w:val="000C009C"/>
    <w:rsid w:val="000C0160"/>
    <w:rsid w:val="000C021B"/>
    <w:rsid w:val="000C0243"/>
    <w:rsid w:val="000C02D3"/>
    <w:rsid w:val="000C02E0"/>
    <w:rsid w:val="000C0354"/>
    <w:rsid w:val="000C0362"/>
    <w:rsid w:val="000C039B"/>
    <w:rsid w:val="000C03CD"/>
    <w:rsid w:val="000C0417"/>
    <w:rsid w:val="000C0528"/>
    <w:rsid w:val="000C07C0"/>
    <w:rsid w:val="000C0824"/>
    <w:rsid w:val="000C0999"/>
    <w:rsid w:val="000C0A72"/>
    <w:rsid w:val="000C0A7B"/>
    <w:rsid w:val="000C0B04"/>
    <w:rsid w:val="000C0C01"/>
    <w:rsid w:val="000C0C2A"/>
    <w:rsid w:val="000C0C71"/>
    <w:rsid w:val="000C0D0D"/>
    <w:rsid w:val="000C0DAE"/>
    <w:rsid w:val="000C0DAF"/>
    <w:rsid w:val="000C0F5D"/>
    <w:rsid w:val="000C0F84"/>
    <w:rsid w:val="000C10D2"/>
    <w:rsid w:val="000C10F1"/>
    <w:rsid w:val="000C117A"/>
    <w:rsid w:val="000C11B1"/>
    <w:rsid w:val="000C1296"/>
    <w:rsid w:val="000C129F"/>
    <w:rsid w:val="000C142E"/>
    <w:rsid w:val="000C1453"/>
    <w:rsid w:val="000C15BB"/>
    <w:rsid w:val="000C15F7"/>
    <w:rsid w:val="000C165A"/>
    <w:rsid w:val="000C1767"/>
    <w:rsid w:val="000C17A0"/>
    <w:rsid w:val="000C17CF"/>
    <w:rsid w:val="000C1820"/>
    <w:rsid w:val="000C1944"/>
    <w:rsid w:val="000C1970"/>
    <w:rsid w:val="000C19BE"/>
    <w:rsid w:val="000C1A1A"/>
    <w:rsid w:val="000C1A61"/>
    <w:rsid w:val="000C1B71"/>
    <w:rsid w:val="000C1BBE"/>
    <w:rsid w:val="000C1C3A"/>
    <w:rsid w:val="000C1D11"/>
    <w:rsid w:val="000C1D67"/>
    <w:rsid w:val="000C1E7F"/>
    <w:rsid w:val="000C1EE3"/>
    <w:rsid w:val="000C1F30"/>
    <w:rsid w:val="000C1FA3"/>
    <w:rsid w:val="000C1FA5"/>
    <w:rsid w:val="000C1FCE"/>
    <w:rsid w:val="000C2065"/>
    <w:rsid w:val="000C207E"/>
    <w:rsid w:val="000C220F"/>
    <w:rsid w:val="000C2217"/>
    <w:rsid w:val="000C224B"/>
    <w:rsid w:val="000C2289"/>
    <w:rsid w:val="000C22D4"/>
    <w:rsid w:val="000C22DA"/>
    <w:rsid w:val="000C24B4"/>
    <w:rsid w:val="000C264F"/>
    <w:rsid w:val="000C26F2"/>
    <w:rsid w:val="000C2753"/>
    <w:rsid w:val="000C28CD"/>
    <w:rsid w:val="000C2911"/>
    <w:rsid w:val="000C2992"/>
    <w:rsid w:val="000C29E0"/>
    <w:rsid w:val="000C2A58"/>
    <w:rsid w:val="000C2C9A"/>
    <w:rsid w:val="000C2CA1"/>
    <w:rsid w:val="000C2D21"/>
    <w:rsid w:val="000C2DBB"/>
    <w:rsid w:val="000C2E47"/>
    <w:rsid w:val="000C3067"/>
    <w:rsid w:val="000C309F"/>
    <w:rsid w:val="000C30DD"/>
    <w:rsid w:val="000C3102"/>
    <w:rsid w:val="000C31C1"/>
    <w:rsid w:val="000C33B0"/>
    <w:rsid w:val="000C33CB"/>
    <w:rsid w:val="000C33E5"/>
    <w:rsid w:val="000C3414"/>
    <w:rsid w:val="000C35D4"/>
    <w:rsid w:val="000C35FA"/>
    <w:rsid w:val="000C3685"/>
    <w:rsid w:val="000C36D2"/>
    <w:rsid w:val="000C371B"/>
    <w:rsid w:val="000C3726"/>
    <w:rsid w:val="000C377D"/>
    <w:rsid w:val="000C38EA"/>
    <w:rsid w:val="000C3939"/>
    <w:rsid w:val="000C3979"/>
    <w:rsid w:val="000C3A94"/>
    <w:rsid w:val="000C3AD8"/>
    <w:rsid w:val="000C3AF3"/>
    <w:rsid w:val="000C3AFF"/>
    <w:rsid w:val="000C3D91"/>
    <w:rsid w:val="000C3DCF"/>
    <w:rsid w:val="000C3EFC"/>
    <w:rsid w:val="000C3F58"/>
    <w:rsid w:val="000C3F6D"/>
    <w:rsid w:val="000C41EB"/>
    <w:rsid w:val="000C41EE"/>
    <w:rsid w:val="000C42B8"/>
    <w:rsid w:val="000C42EB"/>
    <w:rsid w:val="000C4355"/>
    <w:rsid w:val="000C4364"/>
    <w:rsid w:val="000C436F"/>
    <w:rsid w:val="000C4403"/>
    <w:rsid w:val="000C454A"/>
    <w:rsid w:val="000C4555"/>
    <w:rsid w:val="000C462B"/>
    <w:rsid w:val="000C46B3"/>
    <w:rsid w:val="000C473E"/>
    <w:rsid w:val="000C4867"/>
    <w:rsid w:val="000C4872"/>
    <w:rsid w:val="000C498B"/>
    <w:rsid w:val="000C4A02"/>
    <w:rsid w:val="000C4B61"/>
    <w:rsid w:val="000C4BFF"/>
    <w:rsid w:val="000C4CE6"/>
    <w:rsid w:val="000C4DE3"/>
    <w:rsid w:val="000C4E87"/>
    <w:rsid w:val="000C5121"/>
    <w:rsid w:val="000C5187"/>
    <w:rsid w:val="000C518F"/>
    <w:rsid w:val="000C5191"/>
    <w:rsid w:val="000C51C6"/>
    <w:rsid w:val="000C5241"/>
    <w:rsid w:val="000C533F"/>
    <w:rsid w:val="000C5438"/>
    <w:rsid w:val="000C558A"/>
    <w:rsid w:val="000C55EE"/>
    <w:rsid w:val="000C5677"/>
    <w:rsid w:val="000C567C"/>
    <w:rsid w:val="000C56A5"/>
    <w:rsid w:val="000C58AF"/>
    <w:rsid w:val="000C58EE"/>
    <w:rsid w:val="000C58F2"/>
    <w:rsid w:val="000C590A"/>
    <w:rsid w:val="000C5957"/>
    <w:rsid w:val="000C596F"/>
    <w:rsid w:val="000C59B3"/>
    <w:rsid w:val="000C5BD9"/>
    <w:rsid w:val="000C5BE0"/>
    <w:rsid w:val="000C5C70"/>
    <w:rsid w:val="000C5CD1"/>
    <w:rsid w:val="000C5D8C"/>
    <w:rsid w:val="000C5DA8"/>
    <w:rsid w:val="000C5F43"/>
    <w:rsid w:val="000C6221"/>
    <w:rsid w:val="000C6291"/>
    <w:rsid w:val="000C62D9"/>
    <w:rsid w:val="000C6360"/>
    <w:rsid w:val="000C6377"/>
    <w:rsid w:val="000C6435"/>
    <w:rsid w:val="000C65A0"/>
    <w:rsid w:val="000C65ED"/>
    <w:rsid w:val="000C65F5"/>
    <w:rsid w:val="000C665A"/>
    <w:rsid w:val="000C6782"/>
    <w:rsid w:val="000C681D"/>
    <w:rsid w:val="000C6847"/>
    <w:rsid w:val="000C6870"/>
    <w:rsid w:val="000C697F"/>
    <w:rsid w:val="000C6AEB"/>
    <w:rsid w:val="000C6C1A"/>
    <w:rsid w:val="000C6C1E"/>
    <w:rsid w:val="000C6C2D"/>
    <w:rsid w:val="000C6CA8"/>
    <w:rsid w:val="000C6D98"/>
    <w:rsid w:val="000C6DFB"/>
    <w:rsid w:val="000C6E1A"/>
    <w:rsid w:val="000C6E3F"/>
    <w:rsid w:val="000C7016"/>
    <w:rsid w:val="000C7031"/>
    <w:rsid w:val="000C70AB"/>
    <w:rsid w:val="000C713F"/>
    <w:rsid w:val="000C715E"/>
    <w:rsid w:val="000C7228"/>
    <w:rsid w:val="000C729C"/>
    <w:rsid w:val="000C7349"/>
    <w:rsid w:val="000C74CD"/>
    <w:rsid w:val="000C76BB"/>
    <w:rsid w:val="000C76D2"/>
    <w:rsid w:val="000C7961"/>
    <w:rsid w:val="000C7A15"/>
    <w:rsid w:val="000C7A81"/>
    <w:rsid w:val="000C7A97"/>
    <w:rsid w:val="000C7AB1"/>
    <w:rsid w:val="000C7C1F"/>
    <w:rsid w:val="000C7CBD"/>
    <w:rsid w:val="000C7F13"/>
    <w:rsid w:val="000C7F31"/>
    <w:rsid w:val="000C7F5A"/>
    <w:rsid w:val="000D00B1"/>
    <w:rsid w:val="000D01FC"/>
    <w:rsid w:val="000D022D"/>
    <w:rsid w:val="000D02A4"/>
    <w:rsid w:val="000D0367"/>
    <w:rsid w:val="000D0390"/>
    <w:rsid w:val="000D0479"/>
    <w:rsid w:val="000D048B"/>
    <w:rsid w:val="000D04A0"/>
    <w:rsid w:val="000D054C"/>
    <w:rsid w:val="000D059F"/>
    <w:rsid w:val="000D0619"/>
    <w:rsid w:val="000D063A"/>
    <w:rsid w:val="000D0671"/>
    <w:rsid w:val="000D06F1"/>
    <w:rsid w:val="000D073F"/>
    <w:rsid w:val="000D078F"/>
    <w:rsid w:val="000D07D6"/>
    <w:rsid w:val="000D094E"/>
    <w:rsid w:val="000D0B57"/>
    <w:rsid w:val="000D0B6B"/>
    <w:rsid w:val="000D0D44"/>
    <w:rsid w:val="000D0D9D"/>
    <w:rsid w:val="000D12FF"/>
    <w:rsid w:val="000D132F"/>
    <w:rsid w:val="000D13C6"/>
    <w:rsid w:val="000D14C7"/>
    <w:rsid w:val="000D169E"/>
    <w:rsid w:val="000D17A6"/>
    <w:rsid w:val="000D17C0"/>
    <w:rsid w:val="000D17FF"/>
    <w:rsid w:val="000D1948"/>
    <w:rsid w:val="000D19E3"/>
    <w:rsid w:val="000D1BDF"/>
    <w:rsid w:val="000D1C3B"/>
    <w:rsid w:val="000D1C5B"/>
    <w:rsid w:val="000D1CD8"/>
    <w:rsid w:val="000D1D0E"/>
    <w:rsid w:val="000D1FFD"/>
    <w:rsid w:val="000D202A"/>
    <w:rsid w:val="000D2030"/>
    <w:rsid w:val="000D20D4"/>
    <w:rsid w:val="000D236D"/>
    <w:rsid w:val="000D2387"/>
    <w:rsid w:val="000D24C4"/>
    <w:rsid w:val="000D2626"/>
    <w:rsid w:val="000D26C6"/>
    <w:rsid w:val="000D2ADB"/>
    <w:rsid w:val="000D2B51"/>
    <w:rsid w:val="000D2D06"/>
    <w:rsid w:val="000D2D59"/>
    <w:rsid w:val="000D2E34"/>
    <w:rsid w:val="000D2EA7"/>
    <w:rsid w:val="000D2F96"/>
    <w:rsid w:val="000D3053"/>
    <w:rsid w:val="000D30F6"/>
    <w:rsid w:val="000D3107"/>
    <w:rsid w:val="000D31A7"/>
    <w:rsid w:val="000D3233"/>
    <w:rsid w:val="000D3278"/>
    <w:rsid w:val="000D329A"/>
    <w:rsid w:val="000D33F1"/>
    <w:rsid w:val="000D3549"/>
    <w:rsid w:val="000D3762"/>
    <w:rsid w:val="000D3885"/>
    <w:rsid w:val="000D38AF"/>
    <w:rsid w:val="000D3977"/>
    <w:rsid w:val="000D39DE"/>
    <w:rsid w:val="000D3A90"/>
    <w:rsid w:val="000D3B88"/>
    <w:rsid w:val="000D3CE0"/>
    <w:rsid w:val="000D3D3F"/>
    <w:rsid w:val="000D3DA0"/>
    <w:rsid w:val="000D3DF1"/>
    <w:rsid w:val="000D3E86"/>
    <w:rsid w:val="000D3F6B"/>
    <w:rsid w:val="000D3FD7"/>
    <w:rsid w:val="000D4078"/>
    <w:rsid w:val="000D43A5"/>
    <w:rsid w:val="000D442F"/>
    <w:rsid w:val="000D4454"/>
    <w:rsid w:val="000D44C8"/>
    <w:rsid w:val="000D450C"/>
    <w:rsid w:val="000D4683"/>
    <w:rsid w:val="000D4851"/>
    <w:rsid w:val="000D4A50"/>
    <w:rsid w:val="000D4A74"/>
    <w:rsid w:val="000D4B44"/>
    <w:rsid w:val="000D4B47"/>
    <w:rsid w:val="000D4B9C"/>
    <w:rsid w:val="000D4BAB"/>
    <w:rsid w:val="000D4BCE"/>
    <w:rsid w:val="000D4C5B"/>
    <w:rsid w:val="000D4D29"/>
    <w:rsid w:val="000D4D9E"/>
    <w:rsid w:val="000D4DB3"/>
    <w:rsid w:val="000D4FEB"/>
    <w:rsid w:val="000D505C"/>
    <w:rsid w:val="000D5198"/>
    <w:rsid w:val="000D527B"/>
    <w:rsid w:val="000D5536"/>
    <w:rsid w:val="000D5556"/>
    <w:rsid w:val="000D56D7"/>
    <w:rsid w:val="000D5732"/>
    <w:rsid w:val="000D57AE"/>
    <w:rsid w:val="000D581C"/>
    <w:rsid w:val="000D584D"/>
    <w:rsid w:val="000D589D"/>
    <w:rsid w:val="000D596D"/>
    <w:rsid w:val="000D59E1"/>
    <w:rsid w:val="000D5ABA"/>
    <w:rsid w:val="000D5AE6"/>
    <w:rsid w:val="000D5CF9"/>
    <w:rsid w:val="000D5D9B"/>
    <w:rsid w:val="000D5E06"/>
    <w:rsid w:val="000D5E82"/>
    <w:rsid w:val="000D5E8A"/>
    <w:rsid w:val="000D5EA0"/>
    <w:rsid w:val="000D5EC6"/>
    <w:rsid w:val="000D6060"/>
    <w:rsid w:val="000D615C"/>
    <w:rsid w:val="000D623B"/>
    <w:rsid w:val="000D6266"/>
    <w:rsid w:val="000D6310"/>
    <w:rsid w:val="000D634C"/>
    <w:rsid w:val="000D63C3"/>
    <w:rsid w:val="000D6477"/>
    <w:rsid w:val="000D64A3"/>
    <w:rsid w:val="000D6585"/>
    <w:rsid w:val="000D659F"/>
    <w:rsid w:val="000D6626"/>
    <w:rsid w:val="000D6689"/>
    <w:rsid w:val="000D6752"/>
    <w:rsid w:val="000D68FC"/>
    <w:rsid w:val="000D6B6B"/>
    <w:rsid w:val="000D6C27"/>
    <w:rsid w:val="000D6C76"/>
    <w:rsid w:val="000D6C98"/>
    <w:rsid w:val="000D6CC3"/>
    <w:rsid w:val="000D6D4B"/>
    <w:rsid w:val="000D6E45"/>
    <w:rsid w:val="000D6EA0"/>
    <w:rsid w:val="000D6EA2"/>
    <w:rsid w:val="000D6EA5"/>
    <w:rsid w:val="000D6EF3"/>
    <w:rsid w:val="000D6F66"/>
    <w:rsid w:val="000D712A"/>
    <w:rsid w:val="000D717B"/>
    <w:rsid w:val="000D732F"/>
    <w:rsid w:val="000D741C"/>
    <w:rsid w:val="000D753C"/>
    <w:rsid w:val="000D7553"/>
    <w:rsid w:val="000D77A6"/>
    <w:rsid w:val="000D78F3"/>
    <w:rsid w:val="000D7A52"/>
    <w:rsid w:val="000D7BE8"/>
    <w:rsid w:val="000D7E00"/>
    <w:rsid w:val="000D7EBA"/>
    <w:rsid w:val="000D7FAD"/>
    <w:rsid w:val="000E0093"/>
    <w:rsid w:val="000E0102"/>
    <w:rsid w:val="000E0224"/>
    <w:rsid w:val="000E0309"/>
    <w:rsid w:val="000E041A"/>
    <w:rsid w:val="000E0570"/>
    <w:rsid w:val="000E0585"/>
    <w:rsid w:val="000E072F"/>
    <w:rsid w:val="000E07FE"/>
    <w:rsid w:val="000E0889"/>
    <w:rsid w:val="000E0AE9"/>
    <w:rsid w:val="000E0B32"/>
    <w:rsid w:val="000E0B39"/>
    <w:rsid w:val="000E0BE2"/>
    <w:rsid w:val="000E0D7F"/>
    <w:rsid w:val="000E0E05"/>
    <w:rsid w:val="000E0E7C"/>
    <w:rsid w:val="000E0F1C"/>
    <w:rsid w:val="000E1058"/>
    <w:rsid w:val="000E108D"/>
    <w:rsid w:val="000E1186"/>
    <w:rsid w:val="000E11ED"/>
    <w:rsid w:val="000E1237"/>
    <w:rsid w:val="000E1291"/>
    <w:rsid w:val="000E13C8"/>
    <w:rsid w:val="000E150B"/>
    <w:rsid w:val="000E154D"/>
    <w:rsid w:val="000E1626"/>
    <w:rsid w:val="000E1636"/>
    <w:rsid w:val="000E16C1"/>
    <w:rsid w:val="000E17E1"/>
    <w:rsid w:val="000E17FA"/>
    <w:rsid w:val="000E18ED"/>
    <w:rsid w:val="000E18FB"/>
    <w:rsid w:val="000E190E"/>
    <w:rsid w:val="000E1916"/>
    <w:rsid w:val="000E1B59"/>
    <w:rsid w:val="000E1B95"/>
    <w:rsid w:val="000E1CC7"/>
    <w:rsid w:val="000E1DDE"/>
    <w:rsid w:val="000E1E33"/>
    <w:rsid w:val="000E1E39"/>
    <w:rsid w:val="000E1F10"/>
    <w:rsid w:val="000E1F31"/>
    <w:rsid w:val="000E1F8B"/>
    <w:rsid w:val="000E1FA6"/>
    <w:rsid w:val="000E210D"/>
    <w:rsid w:val="000E2131"/>
    <w:rsid w:val="000E215C"/>
    <w:rsid w:val="000E21FB"/>
    <w:rsid w:val="000E22AE"/>
    <w:rsid w:val="000E230B"/>
    <w:rsid w:val="000E230F"/>
    <w:rsid w:val="000E2373"/>
    <w:rsid w:val="000E2484"/>
    <w:rsid w:val="000E24A7"/>
    <w:rsid w:val="000E24FB"/>
    <w:rsid w:val="000E2565"/>
    <w:rsid w:val="000E25BC"/>
    <w:rsid w:val="000E2632"/>
    <w:rsid w:val="000E26E1"/>
    <w:rsid w:val="000E2963"/>
    <w:rsid w:val="000E2AC5"/>
    <w:rsid w:val="000E2B2F"/>
    <w:rsid w:val="000E2B57"/>
    <w:rsid w:val="000E2B8F"/>
    <w:rsid w:val="000E2C80"/>
    <w:rsid w:val="000E2CC9"/>
    <w:rsid w:val="000E2D22"/>
    <w:rsid w:val="000E2DAE"/>
    <w:rsid w:val="000E2E4A"/>
    <w:rsid w:val="000E2F62"/>
    <w:rsid w:val="000E3054"/>
    <w:rsid w:val="000E314F"/>
    <w:rsid w:val="000E3192"/>
    <w:rsid w:val="000E32F3"/>
    <w:rsid w:val="000E333A"/>
    <w:rsid w:val="000E33E4"/>
    <w:rsid w:val="000E3519"/>
    <w:rsid w:val="000E35DC"/>
    <w:rsid w:val="000E36AC"/>
    <w:rsid w:val="000E36C4"/>
    <w:rsid w:val="000E3767"/>
    <w:rsid w:val="000E3794"/>
    <w:rsid w:val="000E382F"/>
    <w:rsid w:val="000E38C9"/>
    <w:rsid w:val="000E38EE"/>
    <w:rsid w:val="000E39E7"/>
    <w:rsid w:val="000E3A30"/>
    <w:rsid w:val="000E3B9B"/>
    <w:rsid w:val="000E3BFC"/>
    <w:rsid w:val="000E3C43"/>
    <w:rsid w:val="000E3C78"/>
    <w:rsid w:val="000E3CFC"/>
    <w:rsid w:val="000E3E71"/>
    <w:rsid w:val="000E3ECE"/>
    <w:rsid w:val="000E3F2D"/>
    <w:rsid w:val="000E4028"/>
    <w:rsid w:val="000E41E0"/>
    <w:rsid w:val="000E4315"/>
    <w:rsid w:val="000E4393"/>
    <w:rsid w:val="000E441F"/>
    <w:rsid w:val="000E446B"/>
    <w:rsid w:val="000E44A8"/>
    <w:rsid w:val="000E4516"/>
    <w:rsid w:val="000E45AD"/>
    <w:rsid w:val="000E4664"/>
    <w:rsid w:val="000E467C"/>
    <w:rsid w:val="000E4834"/>
    <w:rsid w:val="000E4863"/>
    <w:rsid w:val="000E499B"/>
    <w:rsid w:val="000E4A75"/>
    <w:rsid w:val="000E4B89"/>
    <w:rsid w:val="000E4BB7"/>
    <w:rsid w:val="000E4C36"/>
    <w:rsid w:val="000E4D23"/>
    <w:rsid w:val="000E4D69"/>
    <w:rsid w:val="000E4E34"/>
    <w:rsid w:val="000E4E80"/>
    <w:rsid w:val="000E4EFD"/>
    <w:rsid w:val="000E4FA9"/>
    <w:rsid w:val="000E502E"/>
    <w:rsid w:val="000E504A"/>
    <w:rsid w:val="000E504E"/>
    <w:rsid w:val="000E52B9"/>
    <w:rsid w:val="000E53AF"/>
    <w:rsid w:val="000E5421"/>
    <w:rsid w:val="000E542B"/>
    <w:rsid w:val="000E5476"/>
    <w:rsid w:val="000E549C"/>
    <w:rsid w:val="000E54D6"/>
    <w:rsid w:val="000E5500"/>
    <w:rsid w:val="000E550E"/>
    <w:rsid w:val="000E596B"/>
    <w:rsid w:val="000E5A3C"/>
    <w:rsid w:val="000E5A56"/>
    <w:rsid w:val="000E5ACC"/>
    <w:rsid w:val="000E5AF3"/>
    <w:rsid w:val="000E5B12"/>
    <w:rsid w:val="000E5C4B"/>
    <w:rsid w:val="000E5E05"/>
    <w:rsid w:val="000E5E2C"/>
    <w:rsid w:val="000E5F10"/>
    <w:rsid w:val="000E5F40"/>
    <w:rsid w:val="000E607C"/>
    <w:rsid w:val="000E60B0"/>
    <w:rsid w:val="000E60B1"/>
    <w:rsid w:val="000E60D0"/>
    <w:rsid w:val="000E6172"/>
    <w:rsid w:val="000E618A"/>
    <w:rsid w:val="000E61CD"/>
    <w:rsid w:val="000E61F6"/>
    <w:rsid w:val="000E63A2"/>
    <w:rsid w:val="000E645C"/>
    <w:rsid w:val="000E6473"/>
    <w:rsid w:val="000E64ED"/>
    <w:rsid w:val="000E64FC"/>
    <w:rsid w:val="000E65D4"/>
    <w:rsid w:val="000E67DE"/>
    <w:rsid w:val="000E6829"/>
    <w:rsid w:val="000E6A43"/>
    <w:rsid w:val="000E6BAA"/>
    <w:rsid w:val="000E6BF4"/>
    <w:rsid w:val="000E6C94"/>
    <w:rsid w:val="000E6D0A"/>
    <w:rsid w:val="000E6D5C"/>
    <w:rsid w:val="000E6E32"/>
    <w:rsid w:val="000E7084"/>
    <w:rsid w:val="000E711C"/>
    <w:rsid w:val="000E7260"/>
    <w:rsid w:val="000E7267"/>
    <w:rsid w:val="000E7314"/>
    <w:rsid w:val="000E746E"/>
    <w:rsid w:val="000E7569"/>
    <w:rsid w:val="000E7633"/>
    <w:rsid w:val="000E77B1"/>
    <w:rsid w:val="000E7963"/>
    <w:rsid w:val="000E79C8"/>
    <w:rsid w:val="000E79DD"/>
    <w:rsid w:val="000E7A7F"/>
    <w:rsid w:val="000E7AFE"/>
    <w:rsid w:val="000E7B45"/>
    <w:rsid w:val="000E7B52"/>
    <w:rsid w:val="000E7BDD"/>
    <w:rsid w:val="000E7BEF"/>
    <w:rsid w:val="000E7C45"/>
    <w:rsid w:val="000E7C5B"/>
    <w:rsid w:val="000E7C63"/>
    <w:rsid w:val="000E7D99"/>
    <w:rsid w:val="000E7DF2"/>
    <w:rsid w:val="000E7E34"/>
    <w:rsid w:val="000E7F61"/>
    <w:rsid w:val="000ED9F3"/>
    <w:rsid w:val="000F008A"/>
    <w:rsid w:val="000F00AB"/>
    <w:rsid w:val="000F0144"/>
    <w:rsid w:val="000F015B"/>
    <w:rsid w:val="000F0274"/>
    <w:rsid w:val="000F0281"/>
    <w:rsid w:val="000F0394"/>
    <w:rsid w:val="000F0398"/>
    <w:rsid w:val="000F0476"/>
    <w:rsid w:val="000F04B3"/>
    <w:rsid w:val="000F04F6"/>
    <w:rsid w:val="000F05D5"/>
    <w:rsid w:val="000F0611"/>
    <w:rsid w:val="000F06B3"/>
    <w:rsid w:val="000F07BA"/>
    <w:rsid w:val="000F087A"/>
    <w:rsid w:val="000F08FD"/>
    <w:rsid w:val="000F0942"/>
    <w:rsid w:val="000F097C"/>
    <w:rsid w:val="000F0A74"/>
    <w:rsid w:val="000F0B7E"/>
    <w:rsid w:val="000F0B9A"/>
    <w:rsid w:val="000F0DA1"/>
    <w:rsid w:val="000F0E08"/>
    <w:rsid w:val="000F0E76"/>
    <w:rsid w:val="000F0F18"/>
    <w:rsid w:val="000F0FA4"/>
    <w:rsid w:val="000F0FB7"/>
    <w:rsid w:val="000F113B"/>
    <w:rsid w:val="000F11B9"/>
    <w:rsid w:val="000F1352"/>
    <w:rsid w:val="000F13A6"/>
    <w:rsid w:val="000F142E"/>
    <w:rsid w:val="000F144C"/>
    <w:rsid w:val="000F14D1"/>
    <w:rsid w:val="000F1632"/>
    <w:rsid w:val="000F1691"/>
    <w:rsid w:val="000F1776"/>
    <w:rsid w:val="000F18B7"/>
    <w:rsid w:val="000F1934"/>
    <w:rsid w:val="000F1A1E"/>
    <w:rsid w:val="000F1AD6"/>
    <w:rsid w:val="000F1B17"/>
    <w:rsid w:val="000F1B7D"/>
    <w:rsid w:val="000F1C64"/>
    <w:rsid w:val="000F1CA5"/>
    <w:rsid w:val="000F1D39"/>
    <w:rsid w:val="000F1D78"/>
    <w:rsid w:val="000F1EA0"/>
    <w:rsid w:val="000F1F8B"/>
    <w:rsid w:val="000F1FAD"/>
    <w:rsid w:val="000F1FED"/>
    <w:rsid w:val="000F201C"/>
    <w:rsid w:val="000F21AE"/>
    <w:rsid w:val="000F2226"/>
    <w:rsid w:val="000F242C"/>
    <w:rsid w:val="000F252D"/>
    <w:rsid w:val="000F256E"/>
    <w:rsid w:val="000F27E6"/>
    <w:rsid w:val="000F283E"/>
    <w:rsid w:val="000F28A5"/>
    <w:rsid w:val="000F293C"/>
    <w:rsid w:val="000F29F6"/>
    <w:rsid w:val="000F2A37"/>
    <w:rsid w:val="000F2AA3"/>
    <w:rsid w:val="000F2B46"/>
    <w:rsid w:val="000F2B76"/>
    <w:rsid w:val="000F2DB5"/>
    <w:rsid w:val="000F2E0E"/>
    <w:rsid w:val="000F2E3F"/>
    <w:rsid w:val="000F2F2F"/>
    <w:rsid w:val="000F2FFA"/>
    <w:rsid w:val="000F3051"/>
    <w:rsid w:val="000F30A0"/>
    <w:rsid w:val="000F31E7"/>
    <w:rsid w:val="000F31FE"/>
    <w:rsid w:val="000F324E"/>
    <w:rsid w:val="000F33ED"/>
    <w:rsid w:val="000F3482"/>
    <w:rsid w:val="000F350B"/>
    <w:rsid w:val="000F35BB"/>
    <w:rsid w:val="000F362F"/>
    <w:rsid w:val="000F36B9"/>
    <w:rsid w:val="000F3728"/>
    <w:rsid w:val="000F3906"/>
    <w:rsid w:val="000F395D"/>
    <w:rsid w:val="000F39DF"/>
    <w:rsid w:val="000F3A47"/>
    <w:rsid w:val="000F3A74"/>
    <w:rsid w:val="000F3B12"/>
    <w:rsid w:val="000F3B25"/>
    <w:rsid w:val="000F3B41"/>
    <w:rsid w:val="000F3B55"/>
    <w:rsid w:val="000F3BBF"/>
    <w:rsid w:val="000F3BC7"/>
    <w:rsid w:val="000F3BEB"/>
    <w:rsid w:val="000F3E12"/>
    <w:rsid w:val="000F3EA5"/>
    <w:rsid w:val="000F3F21"/>
    <w:rsid w:val="000F3F98"/>
    <w:rsid w:val="000F3FD8"/>
    <w:rsid w:val="000F406E"/>
    <w:rsid w:val="000F40E5"/>
    <w:rsid w:val="000F4188"/>
    <w:rsid w:val="000F4200"/>
    <w:rsid w:val="000F4273"/>
    <w:rsid w:val="000F42BD"/>
    <w:rsid w:val="000F4491"/>
    <w:rsid w:val="000F44E6"/>
    <w:rsid w:val="000F4547"/>
    <w:rsid w:val="000F4693"/>
    <w:rsid w:val="000F46F2"/>
    <w:rsid w:val="000F4953"/>
    <w:rsid w:val="000F4A75"/>
    <w:rsid w:val="000F4AE7"/>
    <w:rsid w:val="000F4B19"/>
    <w:rsid w:val="000F4B97"/>
    <w:rsid w:val="000F4CFC"/>
    <w:rsid w:val="000F4D19"/>
    <w:rsid w:val="000F4EB5"/>
    <w:rsid w:val="000F5013"/>
    <w:rsid w:val="000F507E"/>
    <w:rsid w:val="000F50DD"/>
    <w:rsid w:val="000F50FC"/>
    <w:rsid w:val="000F5508"/>
    <w:rsid w:val="000F552B"/>
    <w:rsid w:val="000F5616"/>
    <w:rsid w:val="000F56B4"/>
    <w:rsid w:val="000F57E8"/>
    <w:rsid w:val="000F584F"/>
    <w:rsid w:val="000F58B9"/>
    <w:rsid w:val="000F5A68"/>
    <w:rsid w:val="000F5B07"/>
    <w:rsid w:val="000F5CF5"/>
    <w:rsid w:val="000F5DD2"/>
    <w:rsid w:val="000F6015"/>
    <w:rsid w:val="000F6106"/>
    <w:rsid w:val="000F62CA"/>
    <w:rsid w:val="000F6325"/>
    <w:rsid w:val="000F6346"/>
    <w:rsid w:val="000F63A6"/>
    <w:rsid w:val="000F654A"/>
    <w:rsid w:val="000F6585"/>
    <w:rsid w:val="000F6830"/>
    <w:rsid w:val="000F689B"/>
    <w:rsid w:val="000F68A4"/>
    <w:rsid w:val="000F68C8"/>
    <w:rsid w:val="000F69CC"/>
    <w:rsid w:val="000F69D0"/>
    <w:rsid w:val="000F69FD"/>
    <w:rsid w:val="000F6C6D"/>
    <w:rsid w:val="000F6CDB"/>
    <w:rsid w:val="000F6CE5"/>
    <w:rsid w:val="000F7088"/>
    <w:rsid w:val="000F7137"/>
    <w:rsid w:val="000F7141"/>
    <w:rsid w:val="000F715E"/>
    <w:rsid w:val="000F7245"/>
    <w:rsid w:val="000F72B2"/>
    <w:rsid w:val="000F72D5"/>
    <w:rsid w:val="000F72DE"/>
    <w:rsid w:val="000F754C"/>
    <w:rsid w:val="000F7593"/>
    <w:rsid w:val="000F759A"/>
    <w:rsid w:val="000F764A"/>
    <w:rsid w:val="000F77E2"/>
    <w:rsid w:val="000F7880"/>
    <w:rsid w:val="000F79C1"/>
    <w:rsid w:val="000F7AE5"/>
    <w:rsid w:val="000F7AFD"/>
    <w:rsid w:val="000F7B4A"/>
    <w:rsid w:val="000F7D78"/>
    <w:rsid w:val="000F7D89"/>
    <w:rsid w:val="000F7E01"/>
    <w:rsid w:val="000F7F5E"/>
    <w:rsid w:val="0010001F"/>
    <w:rsid w:val="001000A5"/>
    <w:rsid w:val="00100246"/>
    <w:rsid w:val="001002C4"/>
    <w:rsid w:val="001002DD"/>
    <w:rsid w:val="00100356"/>
    <w:rsid w:val="0010037E"/>
    <w:rsid w:val="0010046E"/>
    <w:rsid w:val="00100714"/>
    <w:rsid w:val="0010092B"/>
    <w:rsid w:val="00100937"/>
    <w:rsid w:val="00100B72"/>
    <w:rsid w:val="00100BCC"/>
    <w:rsid w:val="00100CF1"/>
    <w:rsid w:val="00100D1F"/>
    <w:rsid w:val="00100D9F"/>
    <w:rsid w:val="00100E51"/>
    <w:rsid w:val="00100F12"/>
    <w:rsid w:val="00100F1D"/>
    <w:rsid w:val="00100F1E"/>
    <w:rsid w:val="00100F3C"/>
    <w:rsid w:val="00100F47"/>
    <w:rsid w:val="001010A8"/>
    <w:rsid w:val="0010122A"/>
    <w:rsid w:val="00101236"/>
    <w:rsid w:val="001013AC"/>
    <w:rsid w:val="001013D6"/>
    <w:rsid w:val="001014B5"/>
    <w:rsid w:val="001014F7"/>
    <w:rsid w:val="0010154E"/>
    <w:rsid w:val="001015C2"/>
    <w:rsid w:val="00101642"/>
    <w:rsid w:val="0010168E"/>
    <w:rsid w:val="0010173F"/>
    <w:rsid w:val="00101769"/>
    <w:rsid w:val="001018CA"/>
    <w:rsid w:val="001018DB"/>
    <w:rsid w:val="001019B3"/>
    <w:rsid w:val="00101A68"/>
    <w:rsid w:val="00101ADD"/>
    <w:rsid w:val="00101BE3"/>
    <w:rsid w:val="00101C43"/>
    <w:rsid w:val="00101D01"/>
    <w:rsid w:val="00101D68"/>
    <w:rsid w:val="00101E01"/>
    <w:rsid w:val="00101E99"/>
    <w:rsid w:val="00101EBF"/>
    <w:rsid w:val="00101FAC"/>
    <w:rsid w:val="001020E5"/>
    <w:rsid w:val="0010213A"/>
    <w:rsid w:val="001022C9"/>
    <w:rsid w:val="001022E2"/>
    <w:rsid w:val="0010230B"/>
    <w:rsid w:val="00102411"/>
    <w:rsid w:val="001024BE"/>
    <w:rsid w:val="00102707"/>
    <w:rsid w:val="00102854"/>
    <w:rsid w:val="00102A15"/>
    <w:rsid w:val="00102A95"/>
    <w:rsid w:val="00102BC6"/>
    <w:rsid w:val="00102BCD"/>
    <w:rsid w:val="00102C1F"/>
    <w:rsid w:val="00102CB8"/>
    <w:rsid w:val="00102D47"/>
    <w:rsid w:val="00102DBD"/>
    <w:rsid w:val="00102ECC"/>
    <w:rsid w:val="00102F07"/>
    <w:rsid w:val="00102F6F"/>
    <w:rsid w:val="00102F9B"/>
    <w:rsid w:val="00102FE8"/>
    <w:rsid w:val="00103196"/>
    <w:rsid w:val="00103267"/>
    <w:rsid w:val="0010334F"/>
    <w:rsid w:val="0010343B"/>
    <w:rsid w:val="00103461"/>
    <w:rsid w:val="001036CE"/>
    <w:rsid w:val="0010377A"/>
    <w:rsid w:val="00103867"/>
    <w:rsid w:val="001038D4"/>
    <w:rsid w:val="001038F8"/>
    <w:rsid w:val="001039C4"/>
    <w:rsid w:val="001039CE"/>
    <w:rsid w:val="00103A5F"/>
    <w:rsid w:val="00103CC3"/>
    <w:rsid w:val="00103CE0"/>
    <w:rsid w:val="00103D4A"/>
    <w:rsid w:val="00103F7B"/>
    <w:rsid w:val="00103FC2"/>
    <w:rsid w:val="00103FED"/>
    <w:rsid w:val="0010403A"/>
    <w:rsid w:val="00104095"/>
    <w:rsid w:val="001040C1"/>
    <w:rsid w:val="001040F2"/>
    <w:rsid w:val="001042F6"/>
    <w:rsid w:val="00104357"/>
    <w:rsid w:val="001043BC"/>
    <w:rsid w:val="0010441A"/>
    <w:rsid w:val="00104458"/>
    <w:rsid w:val="00104480"/>
    <w:rsid w:val="00104538"/>
    <w:rsid w:val="0010457F"/>
    <w:rsid w:val="001045A7"/>
    <w:rsid w:val="00104650"/>
    <w:rsid w:val="0010473B"/>
    <w:rsid w:val="00104C3D"/>
    <w:rsid w:val="00104D07"/>
    <w:rsid w:val="00104DA9"/>
    <w:rsid w:val="00104DF4"/>
    <w:rsid w:val="00104E93"/>
    <w:rsid w:val="00104E94"/>
    <w:rsid w:val="00105034"/>
    <w:rsid w:val="001050EF"/>
    <w:rsid w:val="001051B8"/>
    <w:rsid w:val="00105245"/>
    <w:rsid w:val="00105254"/>
    <w:rsid w:val="00105298"/>
    <w:rsid w:val="001052FF"/>
    <w:rsid w:val="00105307"/>
    <w:rsid w:val="00105392"/>
    <w:rsid w:val="001053C2"/>
    <w:rsid w:val="00105491"/>
    <w:rsid w:val="001054F2"/>
    <w:rsid w:val="00105505"/>
    <w:rsid w:val="001055B1"/>
    <w:rsid w:val="001055CC"/>
    <w:rsid w:val="001055DA"/>
    <w:rsid w:val="001055F9"/>
    <w:rsid w:val="0010569F"/>
    <w:rsid w:val="00105774"/>
    <w:rsid w:val="001057B3"/>
    <w:rsid w:val="0010584D"/>
    <w:rsid w:val="001058B4"/>
    <w:rsid w:val="001059E6"/>
    <w:rsid w:val="00105A80"/>
    <w:rsid w:val="00105B83"/>
    <w:rsid w:val="00105CC6"/>
    <w:rsid w:val="00105D22"/>
    <w:rsid w:val="00105D89"/>
    <w:rsid w:val="00105DC2"/>
    <w:rsid w:val="00105E0B"/>
    <w:rsid w:val="00105E5B"/>
    <w:rsid w:val="00105F15"/>
    <w:rsid w:val="001060D0"/>
    <w:rsid w:val="00106184"/>
    <w:rsid w:val="001062BF"/>
    <w:rsid w:val="001064CD"/>
    <w:rsid w:val="00106559"/>
    <w:rsid w:val="0010657F"/>
    <w:rsid w:val="001065C3"/>
    <w:rsid w:val="00106635"/>
    <w:rsid w:val="00106694"/>
    <w:rsid w:val="001067CD"/>
    <w:rsid w:val="0010689C"/>
    <w:rsid w:val="0010692E"/>
    <w:rsid w:val="0010694C"/>
    <w:rsid w:val="001069F5"/>
    <w:rsid w:val="00106A44"/>
    <w:rsid w:val="00106A5A"/>
    <w:rsid w:val="00106C52"/>
    <w:rsid w:val="00106CCC"/>
    <w:rsid w:val="00106D49"/>
    <w:rsid w:val="00106DA7"/>
    <w:rsid w:val="00106ED3"/>
    <w:rsid w:val="00106FF7"/>
    <w:rsid w:val="0010704E"/>
    <w:rsid w:val="00107099"/>
    <w:rsid w:val="0010709D"/>
    <w:rsid w:val="0010709F"/>
    <w:rsid w:val="00107188"/>
    <w:rsid w:val="001071E7"/>
    <w:rsid w:val="00107230"/>
    <w:rsid w:val="00107270"/>
    <w:rsid w:val="001072D1"/>
    <w:rsid w:val="001073C7"/>
    <w:rsid w:val="001073F2"/>
    <w:rsid w:val="0010753E"/>
    <w:rsid w:val="00107544"/>
    <w:rsid w:val="00107598"/>
    <w:rsid w:val="00107642"/>
    <w:rsid w:val="001076FA"/>
    <w:rsid w:val="00107711"/>
    <w:rsid w:val="00107855"/>
    <w:rsid w:val="00107902"/>
    <w:rsid w:val="0010797D"/>
    <w:rsid w:val="0010799D"/>
    <w:rsid w:val="00107A0A"/>
    <w:rsid w:val="00107A43"/>
    <w:rsid w:val="00107A54"/>
    <w:rsid w:val="00107A65"/>
    <w:rsid w:val="00107C33"/>
    <w:rsid w:val="00107C48"/>
    <w:rsid w:val="00107E42"/>
    <w:rsid w:val="00107F5F"/>
    <w:rsid w:val="00110002"/>
    <w:rsid w:val="00110090"/>
    <w:rsid w:val="0011010E"/>
    <w:rsid w:val="0011014F"/>
    <w:rsid w:val="0011022C"/>
    <w:rsid w:val="0011034D"/>
    <w:rsid w:val="00110364"/>
    <w:rsid w:val="00110411"/>
    <w:rsid w:val="00110445"/>
    <w:rsid w:val="00110462"/>
    <w:rsid w:val="00110479"/>
    <w:rsid w:val="00110485"/>
    <w:rsid w:val="001104D3"/>
    <w:rsid w:val="00110500"/>
    <w:rsid w:val="00110557"/>
    <w:rsid w:val="0011059A"/>
    <w:rsid w:val="00110685"/>
    <w:rsid w:val="00110791"/>
    <w:rsid w:val="001107A4"/>
    <w:rsid w:val="00110807"/>
    <w:rsid w:val="00110950"/>
    <w:rsid w:val="001109F7"/>
    <w:rsid w:val="00110A3F"/>
    <w:rsid w:val="00110A60"/>
    <w:rsid w:val="00110AAD"/>
    <w:rsid w:val="00110B53"/>
    <w:rsid w:val="00110D58"/>
    <w:rsid w:val="00110E85"/>
    <w:rsid w:val="001110D2"/>
    <w:rsid w:val="00111231"/>
    <w:rsid w:val="00111284"/>
    <w:rsid w:val="001112D1"/>
    <w:rsid w:val="00111300"/>
    <w:rsid w:val="001113DD"/>
    <w:rsid w:val="001113FA"/>
    <w:rsid w:val="00111451"/>
    <w:rsid w:val="0011160D"/>
    <w:rsid w:val="00111617"/>
    <w:rsid w:val="00111656"/>
    <w:rsid w:val="00111710"/>
    <w:rsid w:val="001117DC"/>
    <w:rsid w:val="001117F4"/>
    <w:rsid w:val="001118E4"/>
    <w:rsid w:val="0011199F"/>
    <w:rsid w:val="00111B42"/>
    <w:rsid w:val="00111C05"/>
    <w:rsid w:val="00111D4D"/>
    <w:rsid w:val="00111DB8"/>
    <w:rsid w:val="00111E0B"/>
    <w:rsid w:val="00111E54"/>
    <w:rsid w:val="00111EAE"/>
    <w:rsid w:val="001120C9"/>
    <w:rsid w:val="0011216A"/>
    <w:rsid w:val="00112189"/>
    <w:rsid w:val="001121B2"/>
    <w:rsid w:val="00112216"/>
    <w:rsid w:val="00112383"/>
    <w:rsid w:val="0011245B"/>
    <w:rsid w:val="00112464"/>
    <w:rsid w:val="00112555"/>
    <w:rsid w:val="001125CA"/>
    <w:rsid w:val="001125DE"/>
    <w:rsid w:val="0011267B"/>
    <w:rsid w:val="001126C3"/>
    <w:rsid w:val="001126D2"/>
    <w:rsid w:val="0011271B"/>
    <w:rsid w:val="0011283D"/>
    <w:rsid w:val="001128FC"/>
    <w:rsid w:val="00112915"/>
    <w:rsid w:val="00112933"/>
    <w:rsid w:val="0011293E"/>
    <w:rsid w:val="00112947"/>
    <w:rsid w:val="00112ABB"/>
    <w:rsid w:val="00112B69"/>
    <w:rsid w:val="00112B85"/>
    <w:rsid w:val="00112BA4"/>
    <w:rsid w:val="00112C3A"/>
    <w:rsid w:val="00112C49"/>
    <w:rsid w:val="00112C84"/>
    <w:rsid w:val="00112CE5"/>
    <w:rsid w:val="00112D24"/>
    <w:rsid w:val="00112D50"/>
    <w:rsid w:val="00112DDD"/>
    <w:rsid w:val="00112EAC"/>
    <w:rsid w:val="00112EEE"/>
    <w:rsid w:val="00112F2B"/>
    <w:rsid w:val="00113054"/>
    <w:rsid w:val="00113101"/>
    <w:rsid w:val="00113105"/>
    <w:rsid w:val="00113258"/>
    <w:rsid w:val="0011341F"/>
    <w:rsid w:val="001134AD"/>
    <w:rsid w:val="001134F1"/>
    <w:rsid w:val="0011354D"/>
    <w:rsid w:val="001135E3"/>
    <w:rsid w:val="00113614"/>
    <w:rsid w:val="0011363D"/>
    <w:rsid w:val="001136C1"/>
    <w:rsid w:val="001137DB"/>
    <w:rsid w:val="00113857"/>
    <w:rsid w:val="00113A24"/>
    <w:rsid w:val="00113BDC"/>
    <w:rsid w:val="00113DA2"/>
    <w:rsid w:val="00113F08"/>
    <w:rsid w:val="00113F9C"/>
    <w:rsid w:val="00113FB2"/>
    <w:rsid w:val="00114335"/>
    <w:rsid w:val="0011435A"/>
    <w:rsid w:val="001144CC"/>
    <w:rsid w:val="00114793"/>
    <w:rsid w:val="00114809"/>
    <w:rsid w:val="001148D4"/>
    <w:rsid w:val="001149ED"/>
    <w:rsid w:val="00114A7B"/>
    <w:rsid w:val="00114AA5"/>
    <w:rsid w:val="00114AED"/>
    <w:rsid w:val="00114BCC"/>
    <w:rsid w:val="00114CCE"/>
    <w:rsid w:val="00114D06"/>
    <w:rsid w:val="00114D3F"/>
    <w:rsid w:val="0011500D"/>
    <w:rsid w:val="00115274"/>
    <w:rsid w:val="00115455"/>
    <w:rsid w:val="001154C1"/>
    <w:rsid w:val="0011566A"/>
    <w:rsid w:val="00115761"/>
    <w:rsid w:val="00115832"/>
    <w:rsid w:val="00115989"/>
    <w:rsid w:val="00115B9D"/>
    <w:rsid w:val="00115BA4"/>
    <w:rsid w:val="00115CBA"/>
    <w:rsid w:val="00115D7C"/>
    <w:rsid w:val="00115DC8"/>
    <w:rsid w:val="00115F92"/>
    <w:rsid w:val="001160F8"/>
    <w:rsid w:val="00116252"/>
    <w:rsid w:val="001162AC"/>
    <w:rsid w:val="001163C6"/>
    <w:rsid w:val="00116436"/>
    <w:rsid w:val="001164C6"/>
    <w:rsid w:val="0011661E"/>
    <w:rsid w:val="00116747"/>
    <w:rsid w:val="0011683B"/>
    <w:rsid w:val="001168D8"/>
    <w:rsid w:val="001169D1"/>
    <w:rsid w:val="00116B68"/>
    <w:rsid w:val="00116D7D"/>
    <w:rsid w:val="00116E23"/>
    <w:rsid w:val="00116E2F"/>
    <w:rsid w:val="00116F10"/>
    <w:rsid w:val="00116F73"/>
    <w:rsid w:val="0011702A"/>
    <w:rsid w:val="0011706F"/>
    <w:rsid w:val="0011721A"/>
    <w:rsid w:val="0011735A"/>
    <w:rsid w:val="00117371"/>
    <w:rsid w:val="00117380"/>
    <w:rsid w:val="00117392"/>
    <w:rsid w:val="0011744A"/>
    <w:rsid w:val="0011759A"/>
    <w:rsid w:val="001177D4"/>
    <w:rsid w:val="0011783F"/>
    <w:rsid w:val="00117922"/>
    <w:rsid w:val="001179D2"/>
    <w:rsid w:val="001179E9"/>
    <w:rsid w:val="00117C51"/>
    <w:rsid w:val="00117C86"/>
    <w:rsid w:val="00117CED"/>
    <w:rsid w:val="00117D0C"/>
    <w:rsid w:val="00117D19"/>
    <w:rsid w:val="00120044"/>
    <w:rsid w:val="001200A2"/>
    <w:rsid w:val="001200BC"/>
    <w:rsid w:val="001201D7"/>
    <w:rsid w:val="0012026E"/>
    <w:rsid w:val="00120278"/>
    <w:rsid w:val="001204FB"/>
    <w:rsid w:val="00120534"/>
    <w:rsid w:val="001205DE"/>
    <w:rsid w:val="001206E0"/>
    <w:rsid w:val="00120747"/>
    <w:rsid w:val="00120A0B"/>
    <w:rsid w:val="00120AA8"/>
    <w:rsid w:val="00120AC2"/>
    <w:rsid w:val="00120CE9"/>
    <w:rsid w:val="00120D9F"/>
    <w:rsid w:val="00120E45"/>
    <w:rsid w:val="00120E73"/>
    <w:rsid w:val="00120E8F"/>
    <w:rsid w:val="0012109B"/>
    <w:rsid w:val="00121181"/>
    <w:rsid w:val="0012139B"/>
    <w:rsid w:val="001213B4"/>
    <w:rsid w:val="00121787"/>
    <w:rsid w:val="001217B5"/>
    <w:rsid w:val="001217DE"/>
    <w:rsid w:val="0012184A"/>
    <w:rsid w:val="001218BA"/>
    <w:rsid w:val="0012193F"/>
    <w:rsid w:val="00121A86"/>
    <w:rsid w:val="00121BC7"/>
    <w:rsid w:val="00121CB8"/>
    <w:rsid w:val="00121D8D"/>
    <w:rsid w:val="00121EBA"/>
    <w:rsid w:val="00122042"/>
    <w:rsid w:val="001222C5"/>
    <w:rsid w:val="00122389"/>
    <w:rsid w:val="001223B4"/>
    <w:rsid w:val="001223B6"/>
    <w:rsid w:val="00122547"/>
    <w:rsid w:val="00122697"/>
    <w:rsid w:val="0012269F"/>
    <w:rsid w:val="001226AB"/>
    <w:rsid w:val="001227B3"/>
    <w:rsid w:val="001229E2"/>
    <w:rsid w:val="00122C40"/>
    <w:rsid w:val="00122C4B"/>
    <w:rsid w:val="00122C6F"/>
    <w:rsid w:val="00122DF2"/>
    <w:rsid w:val="00122E73"/>
    <w:rsid w:val="00122EC7"/>
    <w:rsid w:val="00122FF8"/>
    <w:rsid w:val="001230C8"/>
    <w:rsid w:val="001230EF"/>
    <w:rsid w:val="00123254"/>
    <w:rsid w:val="0012325C"/>
    <w:rsid w:val="00123378"/>
    <w:rsid w:val="001233F7"/>
    <w:rsid w:val="00123497"/>
    <w:rsid w:val="001234B7"/>
    <w:rsid w:val="00123514"/>
    <w:rsid w:val="0012359D"/>
    <w:rsid w:val="001235AD"/>
    <w:rsid w:val="001236D8"/>
    <w:rsid w:val="00123752"/>
    <w:rsid w:val="00123753"/>
    <w:rsid w:val="00123798"/>
    <w:rsid w:val="001238C6"/>
    <w:rsid w:val="001239FE"/>
    <w:rsid w:val="00123A9E"/>
    <w:rsid w:val="0012425A"/>
    <w:rsid w:val="0012425E"/>
    <w:rsid w:val="001242E8"/>
    <w:rsid w:val="001243FE"/>
    <w:rsid w:val="0012456E"/>
    <w:rsid w:val="0012460A"/>
    <w:rsid w:val="0012489D"/>
    <w:rsid w:val="001248E8"/>
    <w:rsid w:val="00124949"/>
    <w:rsid w:val="00124B77"/>
    <w:rsid w:val="00124B87"/>
    <w:rsid w:val="00124C1D"/>
    <w:rsid w:val="00124D16"/>
    <w:rsid w:val="00124D45"/>
    <w:rsid w:val="00124D79"/>
    <w:rsid w:val="00124D85"/>
    <w:rsid w:val="00124E10"/>
    <w:rsid w:val="00124E8F"/>
    <w:rsid w:val="00124EF4"/>
    <w:rsid w:val="0012503D"/>
    <w:rsid w:val="001250F8"/>
    <w:rsid w:val="001251E2"/>
    <w:rsid w:val="0012523A"/>
    <w:rsid w:val="001253B2"/>
    <w:rsid w:val="001253ED"/>
    <w:rsid w:val="001254A2"/>
    <w:rsid w:val="00125517"/>
    <w:rsid w:val="001255FD"/>
    <w:rsid w:val="0012563E"/>
    <w:rsid w:val="00125763"/>
    <w:rsid w:val="001259FB"/>
    <w:rsid w:val="00125A69"/>
    <w:rsid w:val="00125A92"/>
    <w:rsid w:val="00125AEC"/>
    <w:rsid w:val="00125B00"/>
    <w:rsid w:val="00125BFB"/>
    <w:rsid w:val="00125C53"/>
    <w:rsid w:val="00125CA2"/>
    <w:rsid w:val="00125CE4"/>
    <w:rsid w:val="00125D94"/>
    <w:rsid w:val="0012601E"/>
    <w:rsid w:val="00126050"/>
    <w:rsid w:val="0012605E"/>
    <w:rsid w:val="001260B7"/>
    <w:rsid w:val="00126117"/>
    <w:rsid w:val="0012622A"/>
    <w:rsid w:val="00126242"/>
    <w:rsid w:val="001262BB"/>
    <w:rsid w:val="00126329"/>
    <w:rsid w:val="0012635D"/>
    <w:rsid w:val="00126382"/>
    <w:rsid w:val="001263CC"/>
    <w:rsid w:val="00126403"/>
    <w:rsid w:val="00126433"/>
    <w:rsid w:val="001267CA"/>
    <w:rsid w:val="00126884"/>
    <w:rsid w:val="00126953"/>
    <w:rsid w:val="001269DF"/>
    <w:rsid w:val="00126A67"/>
    <w:rsid w:val="00126AA4"/>
    <w:rsid w:val="00126AB7"/>
    <w:rsid w:val="00126B60"/>
    <w:rsid w:val="00126C1A"/>
    <w:rsid w:val="00126CDA"/>
    <w:rsid w:val="00126CF3"/>
    <w:rsid w:val="00126DA4"/>
    <w:rsid w:val="00126F07"/>
    <w:rsid w:val="00126FEA"/>
    <w:rsid w:val="001270B6"/>
    <w:rsid w:val="001270CE"/>
    <w:rsid w:val="0012712E"/>
    <w:rsid w:val="0012718E"/>
    <w:rsid w:val="001271BE"/>
    <w:rsid w:val="00127425"/>
    <w:rsid w:val="0012770D"/>
    <w:rsid w:val="0012776E"/>
    <w:rsid w:val="001277F9"/>
    <w:rsid w:val="0012788D"/>
    <w:rsid w:val="0012789C"/>
    <w:rsid w:val="00127ADF"/>
    <w:rsid w:val="00127B99"/>
    <w:rsid w:val="00127B9E"/>
    <w:rsid w:val="00127BE6"/>
    <w:rsid w:val="00127DBD"/>
    <w:rsid w:val="00127E58"/>
    <w:rsid w:val="00127E6A"/>
    <w:rsid w:val="00127EC6"/>
    <w:rsid w:val="00127ED9"/>
    <w:rsid w:val="00127F45"/>
    <w:rsid w:val="00127F8A"/>
    <w:rsid w:val="00130018"/>
    <w:rsid w:val="00130118"/>
    <w:rsid w:val="001301EE"/>
    <w:rsid w:val="00130628"/>
    <w:rsid w:val="001306A6"/>
    <w:rsid w:val="0013073D"/>
    <w:rsid w:val="0013078E"/>
    <w:rsid w:val="00130818"/>
    <w:rsid w:val="001309EA"/>
    <w:rsid w:val="00130A40"/>
    <w:rsid w:val="00130A8E"/>
    <w:rsid w:val="00130B5C"/>
    <w:rsid w:val="00130B62"/>
    <w:rsid w:val="00130B6D"/>
    <w:rsid w:val="00130C5F"/>
    <w:rsid w:val="00130DCD"/>
    <w:rsid w:val="00130E35"/>
    <w:rsid w:val="00130E5E"/>
    <w:rsid w:val="00130F4C"/>
    <w:rsid w:val="00130F65"/>
    <w:rsid w:val="00130FA1"/>
    <w:rsid w:val="00130FDD"/>
    <w:rsid w:val="0013102B"/>
    <w:rsid w:val="001310F0"/>
    <w:rsid w:val="0013113C"/>
    <w:rsid w:val="00131289"/>
    <w:rsid w:val="001312BE"/>
    <w:rsid w:val="00131364"/>
    <w:rsid w:val="00131694"/>
    <w:rsid w:val="0013175D"/>
    <w:rsid w:val="00131796"/>
    <w:rsid w:val="001317B2"/>
    <w:rsid w:val="0013182E"/>
    <w:rsid w:val="00131851"/>
    <w:rsid w:val="00131861"/>
    <w:rsid w:val="0013186A"/>
    <w:rsid w:val="001318C5"/>
    <w:rsid w:val="00131989"/>
    <w:rsid w:val="00131AD1"/>
    <w:rsid w:val="00131B5A"/>
    <w:rsid w:val="00131B9F"/>
    <w:rsid w:val="00131BE9"/>
    <w:rsid w:val="00131CCD"/>
    <w:rsid w:val="00131D8E"/>
    <w:rsid w:val="001321AD"/>
    <w:rsid w:val="001321C9"/>
    <w:rsid w:val="001322A3"/>
    <w:rsid w:val="001322BF"/>
    <w:rsid w:val="00132459"/>
    <w:rsid w:val="00132490"/>
    <w:rsid w:val="001324BE"/>
    <w:rsid w:val="00132517"/>
    <w:rsid w:val="001325AA"/>
    <w:rsid w:val="001328A0"/>
    <w:rsid w:val="001328B4"/>
    <w:rsid w:val="00132993"/>
    <w:rsid w:val="00132AB3"/>
    <w:rsid w:val="00132ADA"/>
    <w:rsid w:val="00132B85"/>
    <w:rsid w:val="00132BB5"/>
    <w:rsid w:val="00132C79"/>
    <w:rsid w:val="00132C92"/>
    <w:rsid w:val="00132D7B"/>
    <w:rsid w:val="00132DC6"/>
    <w:rsid w:val="00132DE0"/>
    <w:rsid w:val="00132E35"/>
    <w:rsid w:val="00132FD9"/>
    <w:rsid w:val="0013308B"/>
    <w:rsid w:val="0013308E"/>
    <w:rsid w:val="0013320C"/>
    <w:rsid w:val="001335E5"/>
    <w:rsid w:val="0013378B"/>
    <w:rsid w:val="001338FF"/>
    <w:rsid w:val="0013392A"/>
    <w:rsid w:val="0013396A"/>
    <w:rsid w:val="00133992"/>
    <w:rsid w:val="001339C2"/>
    <w:rsid w:val="001339EC"/>
    <w:rsid w:val="00133A0A"/>
    <w:rsid w:val="00133A74"/>
    <w:rsid w:val="00133AE1"/>
    <w:rsid w:val="00133F6E"/>
    <w:rsid w:val="00133FB9"/>
    <w:rsid w:val="00133FE9"/>
    <w:rsid w:val="00134007"/>
    <w:rsid w:val="001340E2"/>
    <w:rsid w:val="00134240"/>
    <w:rsid w:val="001342C5"/>
    <w:rsid w:val="0013436A"/>
    <w:rsid w:val="0013439E"/>
    <w:rsid w:val="00134468"/>
    <w:rsid w:val="001344F9"/>
    <w:rsid w:val="00134602"/>
    <w:rsid w:val="00134603"/>
    <w:rsid w:val="0013472E"/>
    <w:rsid w:val="00134773"/>
    <w:rsid w:val="0013494D"/>
    <w:rsid w:val="00134ABD"/>
    <w:rsid w:val="00134C55"/>
    <w:rsid w:val="00134D6A"/>
    <w:rsid w:val="00134D7F"/>
    <w:rsid w:val="00134E2E"/>
    <w:rsid w:val="00134E78"/>
    <w:rsid w:val="00134EE6"/>
    <w:rsid w:val="00135262"/>
    <w:rsid w:val="00135498"/>
    <w:rsid w:val="001354B7"/>
    <w:rsid w:val="001354EC"/>
    <w:rsid w:val="00135590"/>
    <w:rsid w:val="001355A1"/>
    <w:rsid w:val="001355E0"/>
    <w:rsid w:val="0013579D"/>
    <w:rsid w:val="00135952"/>
    <w:rsid w:val="00135994"/>
    <w:rsid w:val="00135A0A"/>
    <w:rsid w:val="00135CC7"/>
    <w:rsid w:val="00135CEA"/>
    <w:rsid w:val="00135CF5"/>
    <w:rsid w:val="00135ECF"/>
    <w:rsid w:val="00135FD6"/>
    <w:rsid w:val="00135FED"/>
    <w:rsid w:val="00136009"/>
    <w:rsid w:val="00136117"/>
    <w:rsid w:val="0013624F"/>
    <w:rsid w:val="001362DD"/>
    <w:rsid w:val="001364E4"/>
    <w:rsid w:val="00136653"/>
    <w:rsid w:val="0013682D"/>
    <w:rsid w:val="00136860"/>
    <w:rsid w:val="00136B58"/>
    <w:rsid w:val="00136FF6"/>
    <w:rsid w:val="00137262"/>
    <w:rsid w:val="001372BA"/>
    <w:rsid w:val="001372D2"/>
    <w:rsid w:val="00137356"/>
    <w:rsid w:val="00137436"/>
    <w:rsid w:val="0013750F"/>
    <w:rsid w:val="0013751A"/>
    <w:rsid w:val="00137585"/>
    <w:rsid w:val="001375BD"/>
    <w:rsid w:val="00137687"/>
    <w:rsid w:val="00137791"/>
    <w:rsid w:val="00137813"/>
    <w:rsid w:val="0013783A"/>
    <w:rsid w:val="00137888"/>
    <w:rsid w:val="001378A2"/>
    <w:rsid w:val="001378C4"/>
    <w:rsid w:val="00137964"/>
    <w:rsid w:val="001379E1"/>
    <w:rsid w:val="00137A06"/>
    <w:rsid w:val="00137C32"/>
    <w:rsid w:val="00137DEA"/>
    <w:rsid w:val="00137E67"/>
    <w:rsid w:val="00137EFC"/>
    <w:rsid w:val="00137F8F"/>
    <w:rsid w:val="00140086"/>
    <w:rsid w:val="0014019F"/>
    <w:rsid w:val="00140201"/>
    <w:rsid w:val="0014037C"/>
    <w:rsid w:val="001403AD"/>
    <w:rsid w:val="001403D0"/>
    <w:rsid w:val="00140482"/>
    <w:rsid w:val="001404B5"/>
    <w:rsid w:val="001404ED"/>
    <w:rsid w:val="00140530"/>
    <w:rsid w:val="00140595"/>
    <w:rsid w:val="00140650"/>
    <w:rsid w:val="00140694"/>
    <w:rsid w:val="001407A2"/>
    <w:rsid w:val="0014083C"/>
    <w:rsid w:val="00140952"/>
    <w:rsid w:val="0014098F"/>
    <w:rsid w:val="001409CE"/>
    <w:rsid w:val="00140A15"/>
    <w:rsid w:val="00140A88"/>
    <w:rsid w:val="00140A91"/>
    <w:rsid w:val="00140AC7"/>
    <w:rsid w:val="00140CF1"/>
    <w:rsid w:val="00140D1E"/>
    <w:rsid w:val="00140E4E"/>
    <w:rsid w:val="00141032"/>
    <w:rsid w:val="00141160"/>
    <w:rsid w:val="00141180"/>
    <w:rsid w:val="001411AF"/>
    <w:rsid w:val="001411C2"/>
    <w:rsid w:val="0014139C"/>
    <w:rsid w:val="00141428"/>
    <w:rsid w:val="00141443"/>
    <w:rsid w:val="0014145B"/>
    <w:rsid w:val="00141484"/>
    <w:rsid w:val="001414F7"/>
    <w:rsid w:val="001416CC"/>
    <w:rsid w:val="001416F6"/>
    <w:rsid w:val="00141A1B"/>
    <w:rsid w:val="00141AD1"/>
    <w:rsid w:val="00141B48"/>
    <w:rsid w:val="00141B71"/>
    <w:rsid w:val="00141C08"/>
    <w:rsid w:val="00141EE4"/>
    <w:rsid w:val="00141EEB"/>
    <w:rsid w:val="00141F37"/>
    <w:rsid w:val="001421CE"/>
    <w:rsid w:val="00142209"/>
    <w:rsid w:val="001422EF"/>
    <w:rsid w:val="0014233A"/>
    <w:rsid w:val="001423CB"/>
    <w:rsid w:val="00142503"/>
    <w:rsid w:val="00142523"/>
    <w:rsid w:val="0014252A"/>
    <w:rsid w:val="001426A2"/>
    <w:rsid w:val="001426F9"/>
    <w:rsid w:val="00142780"/>
    <w:rsid w:val="00142A7D"/>
    <w:rsid w:val="00142B5C"/>
    <w:rsid w:val="00142B97"/>
    <w:rsid w:val="00142C8B"/>
    <w:rsid w:val="00142DF0"/>
    <w:rsid w:val="00142E36"/>
    <w:rsid w:val="00142F2C"/>
    <w:rsid w:val="00142FE6"/>
    <w:rsid w:val="0014302F"/>
    <w:rsid w:val="001430DF"/>
    <w:rsid w:val="00143319"/>
    <w:rsid w:val="0014336C"/>
    <w:rsid w:val="001433E1"/>
    <w:rsid w:val="0014367E"/>
    <w:rsid w:val="00143784"/>
    <w:rsid w:val="00143871"/>
    <w:rsid w:val="00143A19"/>
    <w:rsid w:val="00143AB4"/>
    <w:rsid w:val="00143B3A"/>
    <w:rsid w:val="00143BC5"/>
    <w:rsid w:val="00143D1F"/>
    <w:rsid w:val="00143D50"/>
    <w:rsid w:val="00143D94"/>
    <w:rsid w:val="00143DE8"/>
    <w:rsid w:val="00143F14"/>
    <w:rsid w:val="00143F8C"/>
    <w:rsid w:val="0014406F"/>
    <w:rsid w:val="00144092"/>
    <w:rsid w:val="001442C6"/>
    <w:rsid w:val="001443A8"/>
    <w:rsid w:val="001443D2"/>
    <w:rsid w:val="0014451B"/>
    <w:rsid w:val="00144547"/>
    <w:rsid w:val="001445A5"/>
    <w:rsid w:val="001446B5"/>
    <w:rsid w:val="001446CF"/>
    <w:rsid w:val="00144794"/>
    <w:rsid w:val="001448DD"/>
    <w:rsid w:val="00144955"/>
    <w:rsid w:val="00144AF5"/>
    <w:rsid w:val="00144B0B"/>
    <w:rsid w:val="00144C66"/>
    <w:rsid w:val="00144CD4"/>
    <w:rsid w:val="00144EDC"/>
    <w:rsid w:val="0014520F"/>
    <w:rsid w:val="001452FE"/>
    <w:rsid w:val="00145322"/>
    <w:rsid w:val="0014539D"/>
    <w:rsid w:val="001453CF"/>
    <w:rsid w:val="0014544C"/>
    <w:rsid w:val="001455B7"/>
    <w:rsid w:val="0014560A"/>
    <w:rsid w:val="00145784"/>
    <w:rsid w:val="001457E3"/>
    <w:rsid w:val="0014580A"/>
    <w:rsid w:val="00145951"/>
    <w:rsid w:val="001459ED"/>
    <w:rsid w:val="00145A8D"/>
    <w:rsid w:val="00145CF3"/>
    <w:rsid w:val="00145D23"/>
    <w:rsid w:val="00145E92"/>
    <w:rsid w:val="0014608C"/>
    <w:rsid w:val="001460EE"/>
    <w:rsid w:val="00146113"/>
    <w:rsid w:val="00146196"/>
    <w:rsid w:val="001461DA"/>
    <w:rsid w:val="00146254"/>
    <w:rsid w:val="0014636F"/>
    <w:rsid w:val="00146391"/>
    <w:rsid w:val="001463E0"/>
    <w:rsid w:val="00146480"/>
    <w:rsid w:val="0014653B"/>
    <w:rsid w:val="001465DB"/>
    <w:rsid w:val="001466A5"/>
    <w:rsid w:val="00146789"/>
    <w:rsid w:val="001467F7"/>
    <w:rsid w:val="00146830"/>
    <w:rsid w:val="001469C4"/>
    <w:rsid w:val="001469F2"/>
    <w:rsid w:val="00146B59"/>
    <w:rsid w:val="00146BD0"/>
    <w:rsid w:val="00146E02"/>
    <w:rsid w:val="00146F08"/>
    <w:rsid w:val="00146FD4"/>
    <w:rsid w:val="00147167"/>
    <w:rsid w:val="001471E9"/>
    <w:rsid w:val="00147237"/>
    <w:rsid w:val="0014725E"/>
    <w:rsid w:val="0014728E"/>
    <w:rsid w:val="001473B4"/>
    <w:rsid w:val="0014747E"/>
    <w:rsid w:val="001475F1"/>
    <w:rsid w:val="00147646"/>
    <w:rsid w:val="00147687"/>
    <w:rsid w:val="001477A3"/>
    <w:rsid w:val="0014780E"/>
    <w:rsid w:val="00147885"/>
    <w:rsid w:val="001478B5"/>
    <w:rsid w:val="00147A7D"/>
    <w:rsid w:val="00147AFF"/>
    <w:rsid w:val="00147B53"/>
    <w:rsid w:val="00147CD0"/>
    <w:rsid w:val="00147CEC"/>
    <w:rsid w:val="00147E88"/>
    <w:rsid w:val="00147F7B"/>
    <w:rsid w:val="00147F9E"/>
    <w:rsid w:val="00150015"/>
    <w:rsid w:val="00150022"/>
    <w:rsid w:val="00150079"/>
    <w:rsid w:val="001500EB"/>
    <w:rsid w:val="001501C4"/>
    <w:rsid w:val="001501D9"/>
    <w:rsid w:val="00150234"/>
    <w:rsid w:val="00150237"/>
    <w:rsid w:val="00150388"/>
    <w:rsid w:val="0015038B"/>
    <w:rsid w:val="0015041D"/>
    <w:rsid w:val="0015046E"/>
    <w:rsid w:val="0015056E"/>
    <w:rsid w:val="00150630"/>
    <w:rsid w:val="001507B6"/>
    <w:rsid w:val="001507DE"/>
    <w:rsid w:val="001507F1"/>
    <w:rsid w:val="00150814"/>
    <w:rsid w:val="001508F7"/>
    <w:rsid w:val="0015091C"/>
    <w:rsid w:val="0015097F"/>
    <w:rsid w:val="00150B88"/>
    <w:rsid w:val="00150BCE"/>
    <w:rsid w:val="00150C55"/>
    <w:rsid w:val="00150C9A"/>
    <w:rsid w:val="00150CEE"/>
    <w:rsid w:val="00150D4E"/>
    <w:rsid w:val="00150DAB"/>
    <w:rsid w:val="00150EE0"/>
    <w:rsid w:val="00150F2B"/>
    <w:rsid w:val="00150F5D"/>
    <w:rsid w:val="00151057"/>
    <w:rsid w:val="001510F3"/>
    <w:rsid w:val="00151269"/>
    <w:rsid w:val="0015133E"/>
    <w:rsid w:val="0015143E"/>
    <w:rsid w:val="0015147C"/>
    <w:rsid w:val="00151485"/>
    <w:rsid w:val="0015159C"/>
    <w:rsid w:val="001516EF"/>
    <w:rsid w:val="00151719"/>
    <w:rsid w:val="0015173C"/>
    <w:rsid w:val="001518D2"/>
    <w:rsid w:val="001519A0"/>
    <w:rsid w:val="001519CC"/>
    <w:rsid w:val="00151A1E"/>
    <w:rsid w:val="00151A44"/>
    <w:rsid w:val="00151BEF"/>
    <w:rsid w:val="00151C56"/>
    <w:rsid w:val="00151D26"/>
    <w:rsid w:val="00151D43"/>
    <w:rsid w:val="00151DA1"/>
    <w:rsid w:val="00151DB6"/>
    <w:rsid w:val="00151E5B"/>
    <w:rsid w:val="00151E72"/>
    <w:rsid w:val="00151EC1"/>
    <w:rsid w:val="00151EC9"/>
    <w:rsid w:val="00151F1D"/>
    <w:rsid w:val="00151F26"/>
    <w:rsid w:val="00151F9A"/>
    <w:rsid w:val="00151FC9"/>
    <w:rsid w:val="00152014"/>
    <w:rsid w:val="0015211F"/>
    <w:rsid w:val="00152268"/>
    <w:rsid w:val="001522D0"/>
    <w:rsid w:val="001522F5"/>
    <w:rsid w:val="00152397"/>
    <w:rsid w:val="00152497"/>
    <w:rsid w:val="001524A5"/>
    <w:rsid w:val="0015257C"/>
    <w:rsid w:val="001525AF"/>
    <w:rsid w:val="0015264F"/>
    <w:rsid w:val="001526B5"/>
    <w:rsid w:val="0015277F"/>
    <w:rsid w:val="00152781"/>
    <w:rsid w:val="00152791"/>
    <w:rsid w:val="001527A9"/>
    <w:rsid w:val="00152850"/>
    <w:rsid w:val="00152888"/>
    <w:rsid w:val="00152BF4"/>
    <w:rsid w:val="00152D1F"/>
    <w:rsid w:val="00152D9C"/>
    <w:rsid w:val="00152EC1"/>
    <w:rsid w:val="00152F15"/>
    <w:rsid w:val="00152F20"/>
    <w:rsid w:val="00152FB8"/>
    <w:rsid w:val="001530A9"/>
    <w:rsid w:val="00153130"/>
    <w:rsid w:val="0015314B"/>
    <w:rsid w:val="001531A7"/>
    <w:rsid w:val="001531E2"/>
    <w:rsid w:val="00153236"/>
    <w:rsid w:val="0015324A"/>
    <w:rsid w:val="001532F8"/>
    <w:rsid w:val="001533C7"/>
    <w:rsid w:val="001533DD"/>
    <w:rsid w:val="001534A0"/>
    <w:rsid w:val="001534B2"/>
    <w:rsid w:val="0015350B"/>
    <w:rsid w:val="001535B0"/>
    <w:rsid w:val="001535B3"/>
    <w:rsid w:val="00153667"/>
    <w:rsid w:val="00153684"/>
    <w:rsid w:val="001537EC"/>
    <w:rsid w:val="0015380A"/>
    <w:rsid w:val="00153849"/>
    <w:rsid w:val="001538A7"/>
    <w:rsid w:val="0015390F"/>
    <w:rsid w:val="00153A79"/>
    <w:rsid w:val="00153B01"/>
    <w:rsid w:val="00153C7D"/>
    <w:rsid w:val="00153CC4"/>
    <w:rsid w:val="00153CF2"/>
    <w:rsid w:val="00153D64"/>
    <w:rsid w:val="00153D73"/>
    <w:rsid w:val="00153E4A"/>
    <w:rsid w:val="00153E86"/>
    <w:rsid w:val="00153F56"/>
    <w:rsid w:val="00153F92"/>
    <w:rsid w:val="00154171"/>
    <w:rsid w:val="00154231"/>
    <w:rsid w:val="001542EF"/>
    <w:rsid w:val="001543B3"/>
    <w:rsid w:val="001543DD"/>
    <w:rsid w:val="001545B4"/>
    <w:rsid w:val="001548B6"/>
    <w:rsid w:val="00154904"/>
    <w:rsid w:val="00154981"/>
    <w:rsid w:val="00154A85"/>
    <w:rsid w:val="00154B54"/>
    <w:rsid w:val="00154C5D"/>
    <w:rsid w:val="00154D6D"/>
    <w:rsid w:val="00154D86"/>
    <w:rsid w:val="00154DCD"/>
    <w:rsid w:val="00154E4A"/>
    <w:rsid w:val="00154FBB"/>
    <w:rsid w:val="00154FE7"/>
    <w:rsid w:val="00155006"/>
    <w:rsid w:val="001550FE"/>
    <w:rsid w:val="0015515B"/>
    <w:rsid w:val="0015517A"/>
    <w:rsid w:val="001552A4"/>
    <w:rsid w:val="00155458"/>
    <w:rsid w:val="0015557A"/>
    <w:rsid w:val="001555E5"/>
    <w:rsid w:val="0015573C"/>
    <w:rsid w:val="001557C5"/>
    <w:rsid w:val="0015592C"/>
    <w:rsid w:val="0015597A"/>
    <w:rsid w:val="00155A3A"/>
    <w:rsid w:val="00155B02"/>
    <w:rsid w:val="00155B0E"/>
    <w:rsid w:val="00155C40"/>
    <w:rsid w:val="00155DBD"/>
    <w:rsid w:val="00155E66"/>
    <w:rsid w:val="00155EAE"/>
    <w:rsid w:val="00156005"/>
    <w:rsid w:val="0015603B"/>
    <w:rsid w:val="00156128"/>
    <w:rsid w:val="0015625B"/>
    <w:rsid w:val="001562AE"/>
    <w:rsid w:val="001564E8"/>
    <w:rsid w:val="00156599"/>
    <w:rsid w:val="001565A6"/>
    <w:rsid w:val="001565AB"/>
    <w:rsid w:val="0015661B"/>
    <w:rsid w:val="00156740"/>
    <w:rsid w:val="001567AE"/>
    <w:rsid w:val="001567B0"/>
    <w:rsid w:val="001567F8"/>
    <w:rsid w:val="00156847"/>
    <w:rsid w:val="0015689C"/>
    <w:rsid w:val="001569B9"/>
    <w:rsid w:val="00156AEE"/>
    <w:rsid w:val="00156BAD"/>
    <w:rsid w:val="00156D07"/>
    <w:rsid w:val="00156DCC"/>
    <w:rsid w:val="00156FB7"/>
    <w:rsid w:val="00157016"/>
    <w:rsid w:val="00157256"/>
    <w:rsid w:val="001573DF"/>
    <w:rsid w:val="001574C6"/>
    <w:rsid w:val="001576FE"/>
    <w:rsid w:val="00157757"/>
    <w:rsid w:val="0015778A"/>
    <w:rsid w:val="0015788D"/>
    <w:rsid w:val="001578DF"/>
    <w:rsid w:val="00157924"/>
    <w:rsid w:val="00157947"/>
    <w:rsid w:val="001579CB"/>
    <w:rsid w:val="00157A76"/>
    <w:rsid w:val="00157AAF"/>
    <w:rsid w:val="00157B8F"/>
    <w:rsid w:val="00157C25"/>
    <w:rsid w:val="00157CA8"/>
    <w:rsid w:val="00157CD7"/>
    <w:rsid w:val="00157EAE"/>
    <w:rsid w:val="00157ED5"/>
    <w:rsid w:val="00157ED9"/>
    <w:rsid w:val="00157FCF"/>
    <w:rsid w:val="0016007A"/>
    <w:rsid w:val="0016011F"/>
    <w:rsid w:val="001602D5"/>
    <w:rsid w:val="00160313"/>
    <w:rsid w:val="00160366"/>
    <w:rsid w:val="001603B7"/>
    <w:rsid w:val="001603FE"/>
    <w:rsid w:val="0016040B"/>
    <w:rsid w:val="001604E2"/>
    <w:rsid w:val="0016052D"/>
    <w:rsid w:val="00160829"/>
    <w:rsid w:val="00160841"/>
    <w:rsid w:val="00160847"/>
    <w:rsid w:val="001609C7"/>
    <w:rsid w:val="00160B7E"/>
    <w:rsid w:val="00160D0D"/>
    <w:rsid w:val="00160F01"/>
    <w:rsid w:val="00160F1C"/>
    <w:rsid w:val="00160F5B"/>
    <w:rsid w:val="0016105D"/>
    <w:rsid w:val="001610B5"/>
    <w:rsid w:val="001611DD"/>
    <w:rsid w:val="00161226"/>
    <w:rsid w:val="0016126B"/>
    <w:rsid w:val="001613C7"/>
    <w:rsid w:val="0016154E"/>
    <w:rsid w:val="001616CD"/>
    <w:rsid w:val="001617F4"/>
    <w:rsid w:val="00161906"/>
    <w:rsid w:val="0016197A"/>
    <w:rsid w:val="00161989"/>
    <w:rsid w:val="001619A9"/>
    <w:rsid w:val="001619F1"/>
    <w:rsid w:val="00161A10"/>
    <w:rsid w:val="00161A41"/>
    <w:rsid w:val="00161B3E"/>
    <w:rsid w:val="00161B89"/>
    <w:rsid w:val="00161E43"/>
    <w:rsid w:val="00162060"/>
    <w:rsid w:val="0016218C"/>
    <w:rsid w:val="0016223C"/>
    <w:rsid w:val="0016246B"/>
    <w:rsid w:val="001626A6"/>
    <w:rsid w:val="001626E9"/>
    <w:rsid w:val="00162714"/>
    <w:rsid w:val="0016276A"/>
    <w:rsid w:val="001628AC"/>
    <w:rsid w:val="00162B5B"/>
    <w:rsid w:val="00162D01"/>
    <w:rsid w:val="00162D10"/>
    <w:rsid w:val="00162DB3"/>
    <w:rsid w:val="00162E50"/>
    <w:rsid w:val="00162F79"/>
    <w:rsid w:val="00162FEA"/>
    <w:rsid w:val="001631B1"/>
    <w:rsid w:val="0016329C"/>
    <w:rsid w:val="00163310"/>
    <w:rsid w:val="0016331A"/>
    <w:rsid w:val="00163350"/>
    <w:rsid w:val="00163671"/>
    <w:rsid w:val="0016381C"/>
    <w:rsid w:val="001638CD"/>
    <w:rsid w:val="0016394E"/>
    <w:rsid w:val="00163959"/>
    <w:rsid w:val="00163A12"/>
    <w:rsid w:val="00163A85"/>
    <w:rsid w:val="00163AB9"/>
    <w:rsid w:val="00163AD6"/>
    <w:rsid w:val="00163D87"/>
    <w:rsid w:val="00163E13"/>
    <w:rsid w:val="00163F73"/>
    <w:rsid w:val="00163FB7"/>
    <w:rsid w:val="00164001"/>
    <w:rsid w:val="001640C6"/>
    <w:rsid w:val="00164363"/>
    <w:rsid w:val="0016445E"/>
    <w:rsid w:val="00164557"/>
    <w:rsid w:val="00164570"/>
    <w:rsid w:val="00164590"/>
    <w:rsid w:val="00164647"/>
    <w:rsid w:val="001646A0"/>
    <w:rsid w:val="001646A7"/>
    <w:rsid w:val="00164810"/>
    <w:rsid w:val="0016483D"/>
    <w:rsid w:val="0016485A"/>
    <w:rsid w:val="001648BF"/>
    <w:rsid w:val="001649B8"/>
    <w:rsid w:val="00164A6D"/>
    <w:rsid w:val="00164AA0"/>
    <w:rsid w:val="00164C6A"/>
    <w:rsid w:val="00164CC6"/>
    <w:rsid w:val="00164CCE"/>
    <w:rsid w:val="00164E16"/>
    <w:rsid w:val="00164E58"/>
    <w:rsid w:val="00164F50"/>
    <w:rsid w:val="00165055"/>
    <w:rsid w:val="001650CA"/>
    <w:rsid w:val="00165138"/>
    <w:rsid w:val="001651A5"/>
    <w:rsid w:val="0016533B"/>
    <w:rsid w:val="00165363"/>
    <w:rsid w:val="001653D7"/>
    <w:rsid w:val="0016541F"/>
    <w:rsid w:val="00165495"/>
    <w:rsid w:val="001654EE"/>
    <w:rsid w:val="0016554E"/>
    <w:rsid w:val="00165826"/>
    <w:rsid w:val="0016584C"/>
    <w:rsid w:val="00165A2B"/>
    <w:rsid w:val="00165A49"/>
    <w:rsid w:val="00165AC5"/>
    <w:rsid w:val="00165AFD"/>
    <w:rsid w:val="00165B06"/>
    <w:rsid w:val="00165BD4"/>
    <w:rsid w:val="00165BF5"/>
    <w:rsid w:val="00165D7C"/>
    <w:rsid w:val="00165D83"/>
    <w:rsid w:val="00165DF3"/>
    <w:rsid w:val="00165E64"/>
    <w:rsid w:val="00165F5D"/>
    <w:rsid w:val="001660B0"/>
    <w:rsid w:val="00166167"/>
    <w:rsid w:val="00166253"/>
    <w:rsid w:val="0016628D"/>
    <w:rsid w:val="00166390"/>
    <w:rsid w:val="001663E4"/>
    <w:rsid w:val="00166536"/>
    <w:rsid w:val="0016658E"/>
    <w:rsid w:val="001666AE"/>
    <w:rsid w:val="0016679D"/>
    <w:rsid w:val="001668A0"/>
    <w:rsid w:val="00166A64"/>
    <w:rsid w:val="00166ACF"/>
    <w:rsid w:val="00166BB3"/>
    <w:rsid w:val="00166BE4"/>
    <w:rsid w:val="00166C5E"/>
    <w:rsid w:val="00166C9C"/>
    <w:rsid w:val="00166DE9"/>
    <w:rsid w:val="00167039"/>
    <w:rsid w:val="001671A1"/>
    <w:rsid w:val="00167244"/>
    <w:rsid w:val="00167369"/>
    <w:rsid w:val="0016739A"/>
    <w:rsid w:val="001673D4"/>
    <w:rsid w:val="00167417"/>
    <w:rsid w:val="001674E9"/>
    <w:rsid w:val="0016773A"/>
    <w:rsid w:val="00167855"/>
    <w:rsid w:val="0016790F"/>
    <w:rsid w:val="0016798F"/>
    <w:rsid w:val="00167A3D"/>
    <w:rsid w:val="00167C47"/>
    <w:rsid w:val="00167CC8"/>
    <w:rsid w:val="00167F50"/>
    <w:rsid w:val="00167FBC"/>
    <w:rsid w:val="00170061"/>
    <w:rsid w:val="001700C0"/>
    <w:rsid w:val="00170191"/>
    <w:rsid w:val="001701D4"/>
    <w:rsid w:val="00170261"/>
    <w:rsid w:val="0017028D"/>
    <w:rsid w:val="00170339"/>
    <w:rsid w:val="0017034F"/>
    <w:rsid w:val="00170473"/>
    <w:rsid w:val="001706DA"/>
    <w:rsid w:val="001706E2"/>
    <w:rsid w:val="00170713"/>
    <w:rsid w:val="00170795"/>
    <w:rsid w:val="001708D7"/>
    <w:rsid w:val="00170905"/>
    <w:rsid w:val="0017093A"/>
    <w:rsid w:val="00170A7E"/>
    <w:rsid w:val="00170B56"/>
    <w:rsid w:val="00170C05"/>
    <w:rsid w:val="00170C9A"/>
    <w:rsid w:val="00170D20"/>
    <w:rsid w:val="00170EAC"/>
    <w:rsid w:val="00170EF5"/>
    <w:rsid w:val="001710FE"/>
    <w:rsid w:val="0017112A"/>
    <w:rsid w:val="0017114A"/>
    <w:rsid w:val="00171154"/>
    <w:rsid w:val="0017122F"/>
    <w:rsid w:val="001712A0"/>
    <w:rsid w:val="0017138B"/>
    <w:rsid w:val="00171447"/>
    <w:rsid w:val="0017150F"/>
    <w:rsid w:val="001718AA"/>
    <w:rsid w:val="001718B1"/>
    <w:rsid w:val="00171934"/>
    <w:rsid w:val="001719F2"/>
    <w:rsid w:val="00171BDE"/>
    <w:rsid w:val="00171CDC"/>
    <w:rsid w:val="00171CDF"/>
    <w:rsid w:val="00171D6B"/>
    <w:rsid w:val="00171D6C"/>
    <w:rsid w:val="00171E97"/>
    <w:rsid w:val="00171E9F"/>
    <w:rsid w:val="00172092"/>
    <w:rsid w:val="001721CE"/>
    <w:rsid w:val="0017233A"/>
    <w:rsid w:val="001723C2"/>
    <w:rsid w:val="0017248C"/>
    <w:rsid w:val="001724BB"/>
    <w:rsid w:val="001724EF"/>
    <w:rsid w:val="00172524"/>
    <w:rsid w:val="00172667"/>
    <w:rsid w:val="001727D8"/>
    <w:rsid w:val="0017282E"/>
    <w:rsid w:val="00172922"/>
    <w:rsid w:val="00172A66"/>
    <w:rsid w:val="00172B4F"/>
    <w:rsid w:val="00172B9F"/>
    <w:rsid w:val="00172D06"/>
    <w:rsid w:val="00172D18"/>
    <w:rsid w:val="00172E2C"/>
    <w:rsid w:val="00172EDE"/>
    <w:rsid w:val="00172EE2"/>
    <w:rsid w:val="00172F42"/>
    <w:rsid w:val="00172F8D"/>
    <w:rsid w:val="00172F99"/>
    <w:rsid w:val="00173151"/>
    <w:rsid w:val="00173162"/>
    <w:rsid w:val="00173193"/>
    <w:rsid w:val="0017327F"/>
    <w:rsid w:val="001732F6"/>
    <w:rsid w:val="001732F8"/>
    <w:rsid w:val="00173485"/>
    <w:rsid w:val="0017355E"/>
    <w:rsid w:val="00173572"/>
    <w:rsid w:val="001735F5"/>
    <w:rsid w:val="00173620"/>
    <w:rsid w:val="0017362D"/>
    <w:rsid w:val="00173695"/>
    <w:rsid w:val="00173907"/>
    <w:rsid w:val="00173B4F"/>
    <w:rsid w:val="00173BD6"/>
    <w:rsid w:val="00173DE4"/>
    <w:rsid w:val="00173DF4"/>
    <w:rsid w:val="00173E9D"/>
    <w:rsid w:val="00173F0B"/>
    <w:rsid w:val="00173F13"/>
    <w:rsid w:val="00173F2C"/>
    <w:rsid w:val="00173F7D"/>
    <w:rsid w:val="00173FFC"/>
    <w:rsid w:val="00174045"/>
    <w:rsid w:val="00174160"/>
    <w:rsid w:val="00174198"/>
    <w:rsid w:val="001741F1"/>
    <w:rsid w:val="001741F3"/>
    <w:rsid w:val="00174254"/>
    <w:rsid w:val="0017426E"/>
    <w:rsid w:val="00174299"/>
    <w:rsid w:val="00174318"/>
    <w:rsid w:val="0017432D"/>
    <w:rsid w:val="001744D7"/>
    <w:rsid w:val="0017458C"/>
    <w:rsid w:val="00174606"/>
    <w:rsid w:val="00174651"/>
    <w:rsid w:val="00174659"/>
    <w:rsid w:val="00174698"/>
    <w:rsid w:val="0017476A"/>
    <w:rsid w:val="00174832"/>
    <w:rsid w:val="001748C1"/>
    <w:rsid w:val="001749D2"/>
    <w:rsid w:val="00174AEB"/>
    <w:rsid w:val="00174C4C"/>
    <w:rsid w:val="00174C6B"/>
    <w:rsid w:val="00174EA3"/>
    <w:rsid w:val="00174F26"/>
    <w:rsid w:val="00174F30"/>
    <w:rsid w:val="00175023"/>
    <w:rsid w:val="00175093"/>
    <w:rsid w:val="00175139"/>
    <w:rsid w:val="00175183"/>
    <w:rsid w:val="00175359"/>
    <w:rsid w:val="0017538E"/>
    <w:rsid w:val="001753F9"/>
    <w:rsid w:val="00175484"/>
    <w:rsid w:val="0017567B"/>
    <w:rsid w:val="00175736"/>
    <w:rsid w:val="0017599F"/>
    <w:rsid w:val="001759AA"/>
    <w:rsid w:val="001759F7"/>
    <w:rsid w:val="00175B9C"/>
    <w:rsid w:val="00175C15"/>
    <w:rsid w:val="00175C22"/>
    <w:rsid w:val="00175C23"/>
    <w:rsid w:val="00175D29"/>
    <w:rsid w:val="00175D43"/>
    <w:rsid w:val="00175F2D"/>
    <w:rsid w:val="00175FE4"/>
    <w:rsid w:val="001760AF"/>
    <w:rsid w:val="0017627E"/>
    <w:rsid w:val="00176324"/>
    <w:rsid w:val="00176460"/>
    <w:rsid w:val="0017648E"/>
    <w:rsid w:val="00176593"/>
    <w:rsid w:val="001766BF"/>
    <w:rsid w:val="00176841"/>
    <w:rsid w:val="001768D4"/>
    <w:rsid w:val="001769EC"/>
    <w:rsid w:val="00176A52"/>
    <w:rsid w:val="00176B2F"/>
    <w:rsid w:val="00176D19"/>
    <w:rsid w:val="00176DF6"/>
    <w:rsid w:val="00176DFE"/>
    <w:rsid w:val="0017708C"/>
    <w:rsid w:val="001770EA"/>
    <w:rsid w:val="001771B8"/>
    <w:rsid w:val="001771CD"/>
    <w:rsid w:val="001771E1"/>
    <w:rsid w:val="001771F3"/>
    <w:rsid w:val="001773F9"/>
    <w:rsid w:val="00177504"/>
    <w:rsid w:val="00177538"/>
    <w:rsid w:val="001775EB"/>
    <w:rsid w:val="001775FD"/>
    <w:rsid w:val="001776A6"/>
    <w:rsid w:val="001776DF"/>
    <w:rsid w:val="001776F0"/>
    <w:rsid w:val="001777F0"/>
    <w:rsid w:val="00177803"/>
    <w:rsid w:val="001778B6"/>
    <w:rsid w:val="00177959"/>
    <w:rsid w:val="001779E6"/>
    <w:rsid w:val="00177A38"/>
    <w:rsid w:val="00177ACF"/>
    <w:rsid w:val="00177AEE"/>
    <w:rsid w:val="00177C4C"/>
    <w:rsid w:val="00177C84"/>
    <w:rsid w:val="00177C85"/>
    <w:rsid w:val="00177D35"/>
    <w:rsid w:val="00177D95"/>
    <w:rsid w:val="00177E96"/>
    <w:rsid w:val="0018004C"/>
    <w:rsid w:val="00180060"/>
    <w:rsid w:val="001801F2"/>
    <w:rsid w:val="001802BB"/>
    <w:rsid w:val="00180350"/>
    <w:rsid w:val="001803C0"/>
    <w:rsid w:val="001804AE"/>
    <w:rsid w:val="001804C0"/>
    <w:rsid w:val="001804F0"/>
    <w:rsid w:val="00180533"/>
    <w:rsid w:val="001806B3"/>
    <w:rsid w:val="0018073B"/>
    <w:rsid w:val="00180769"/>
    <w:rsid w:val="00180784"/>
    <w:rsid w:val="001807B2"/>
    <w:rsid w:val="00180802"/>
    <w:rsid w:val="0018081F"/>
    <w:rsid w:val="00180978"/>
    <w:rsid w:val="0018098C"/>
    <w:rsid w:val="001809E8"/>
    <w:rsid w:val="00180A03"/>
    <w:rsid w:val="00180A19"/>
    <w:rsid w:val="00180A1A"/>
    <w:rsid w:val="00180A5D"/>
    <w:rsid w:val="00180B53"/>
    <w:rsid w:val="00180BFB"/>
    <w:rsid w:val="00180C34"/>
    <w:rsid w:val="00180D83"/>
    <w:rsid w:val="00180DD7"/>
    <w:rsid w:val="00180E00"/>
    <w:rsid w:val="00180FFA"/>
    <w:rsid w:val="00181060"/>
    <w:rsid w:val="00181220"/>
    <w:rsid w:val="00181277"/>
    <w:rsid w:val="0018140F"/>
    <w:rsid w:val="00181480"/>
    <w:rsid w:val="001814CB"/>
    <w:rsid w:val="00181639"/>
    <w:rsid w:val="00181663"/>
    <w:rsid w:val="001816A9"/>
    <w:rsid w:val="001816C7"/>
    <w:rsid w:val="001818F3"/>
    <w:rsid w:val="00181906"/>
    <w:rsid w:val="00181B64"/>
    <w:rsid w:val="00181B82"/>
    <w:rsid w:val="00181C3C"/>
    <w:rsid w:val="00181D80"/>
    <w:rsid w:val="00181E1E"/>
    <w:rsid w:val="00181E78"/>
    <w:rsid w:val="00181E93"/>
    <w:rsid w:val="00181EC1"/>
    <w:rsid w:val="00181F20"/>
    <w:rsid w:val="00181FB7"/>
    <w:rsid w:val="00182010"/>
    <w:rsid w:val="0018215D"/>
    <w:rsid w:val="001821AB"/>
    <w:rsid w:val="00182203"/>
    <w:rsid w:val="0018223B"/>
    <w:rsid w:val="00182274"/>
    <w:rsid w:val="00182394"/>
    <w:rsid w:val="001823C0"/>
    <w:rsid w:val="001825F5"/>
    <w:rsid w:val="00182642"/>
    <w:rsid w:val="001826A0"/>
    <w:rsid w:val="001826D5"/>
    <w:rsid w:val="00182A9A"/>
    <w:rsid w:val="00182B41"/>
    <w:rsid w:val="00182C0D"/>
    <w:rsid w:val="00182C88"/>
    <w:rsid w:val="00182CB7"/>
    <w:rsid w:val="00182D9C"/>
    <w:rsid w:val="00182DCB"/>
    <w:rsid w:val="00182E0C"/>
    <w:rsid w:val="00182EA4"/>
    <w:rsid w:val="00182F1C"/>
    <w:rsid w:val="00182F69"/>
    <w:rsid w:val="00182FB5"/>
    <w:rsid w:val="00183087"/>
    <w:rsid w:val="0018313B"/>
    <w:rsid w:val="001831B6"/>
    <w:rsid w:val="001831E5"/>
    <w:rsid w:val="001832A1"/>
    <w:rsid w:val="001832AB"/>
    <w:rsid w:val="0018332B"/>
    <w:rsid w:val="001833DC"/>
    <w:rsid w:val="00183551"/>
    <w:rsid w:val="00183634"/>
    <w:rsid w:val="0018367E"/>
    <w:rsid w:val="001836A7"/>
    <w:rsid w:val="001836AB"/>
    <w:rsid w:val="001836CA"/>
    <w:rsid w:val="00183708"/>
    <w:rsid w:val="0018374E"/>
    <w:rsid w:val="001837CD"/>
    <w:rsid w:val="0018380F"/>
    <w:rsid w:val="001838FD"/>
    <w:rsid w:val="00183905"/>
    <w:rsid w:val="00183936"/>
    <w:rsid w:val="0018394E"/>
    <w:rsid w:val="0018397A"/>
    <w:rsid w:val="00183AA8"/>
    <w:rsid w:val="00183AE0"/>
    <w:rsid w:val="00183B89"/>
    <w:rsid w:val="00183FED"/>
    <w:rsid w:val="0018402D"/>
    <w:rsid w:val="0018407D"/>
    <w:rsid w:val="001840D7"/>
    <w:rsid w:val="001840DD"/>
    <w:rsid w:val="00184264"/>
    <w:rsid w:val="001842F2"/>
    <w:rsid w:val="001842FC"/>
    <w:rsid w:val="001843E5"/>
    <w:rsid w:val="001843FF"/>
    <w:rsid w:val="001845C6"/>
    <w:rsid w:val="00184609"/>
    <w:rsid w:val="0018460C"/>
    <w:rsid w:val="00184610"/>
    <w:rsid w:val="00184679"/>
    <w:rsid w:val="001847D7"/>
    <w:rsid w:val="001847E0"/>
    <w:rsid w:val="00184853"/>
    <w:rsid w:val="0018487D"/>
    <w:rsid w:val="00184882"/>
    <w:rsid w:val="001848F1"/>
    <w:rsid w:val="00184902"/>
    <w:rsid w:val="00184955"/>
    <w:rsid w:val="00184B0B"/>
    <w:rsid w:val="00184BB9"/>
    <w:rsid w:val="00184D1D"/>
    <w:rsid w:val="00184D21"/>
    <w:rsid w:val="00184D28"/>
    <w:rsid w:val="00184D3A"/>
    <w:rsid w:val="00184E5E"/>
    <w:rsid w:val="00184F43"/>
    <w:rsid w:val="00185327"/>
    <w:rsid w:val="00185464"/>
    <w:rsid w:val="001854AE"/>
    <w:rsid w:val="00185520"/>
    <w:rsid w:val="0018555C"/>
    <w:rsid w:val="00185633"/>
    <w:rsid w:val="00185721"/>
    <w:rsid w:val="001858A5"/>
    <w:rsid w:val="001858BD"/>
    <w:rsid w:val="001859CF"/>
    <w:rsid w:val="00185A39"/>
    <w:rsid w:val="00185A5A"/>
    <w:rsid w:val="00185A78"/>
    <w:rsid w:val="00185ABE"/>
    <w:rsid w:val="00185BE5"/>
    <w:rsid w:val="00185C39"/>
    <w:rsid w:val="00185C8C"/>
    <w:rsid w:val="00185EAF"/>
    <w:rsid w:val="00185EEF"/>
    <w:rsid w:val="00185F78"/>
    <w:rsid w:val="00185FC8"/>
    <w:rsid w:val="00185FFB"/>
    <w:rsid w:val="00186057"/>
    <w:rsid w:val="0018607E"/>
    <w:rsid w:val="001860EB"/>
    <w:rsid w:val="00186118"/>
    <w:rsid w:val="00186208"/>
    <w:rsid w:val="0018629A"/>
    <w:rsid w:val="00186364"/>
    <w:rsid w:val="001863C9"/>
    <w:rsid w:val="001863D9"/>
    <w:rsid w:val="00186479"/>
    <w:rsid w:val="001864D6"/>
    <w:rsid w:val="00186527"/>
    <w:rsid w:val="0018669E"/>
    <w:rsid w:val="001866B6"/>
    <w:rsid w:val="001867C8"/>
    <w:rsid w:val="001868A9"/>
    <w:rsid w:val="001868FD"/>
    <w:rsid w:val="00186950"/>
    <w:rsid w:val="001869CE"/>
    <w:rsid w:val="00186A00"/>
    <w:rsid w:val="00186A4A"/>
    <w:rsid w:val="00186CA0"/>
    <w:rsid w:val="00186D15"/>
    <w:rsid w:val="00186D53"/>
    <w:rsid w:val="00186DC9"/>
    <w:rsid w:val="00186DE2"/>
    <w:rsid w:val="00186E43"/>
    <w:rsid w:val="00186F85"/>
    <w:rsid w:val="0018720D"/>
    <w:rsid w:val="00187293"/>
    <w:rsid w:val="001873AB"/>
    <w:rsid w:val="00187407"/>
    <w:rsid w:val="00187470"/>
    <w:rsid w:val="001874C4"/>
    <w:rsid w:val="001874D1"/>
    <w:rsid w:val="001874DB"/>
    <w:rsid w:val="001874FA"/>
    <w:rsid w:val="0018771A"/>
    <w:rsid w:val="00187782"/>
    <w:rsid w:val="001878A5"/>
    <w:rsid w:val="001879D0"/>
    <w:rsid w:val="001879F5"/>
    <w:rsid w:val="00187A72"/>
    <w:rsid w:val="00187AAB"/>
    <w:rsid w:val="00187B01"/>
    <w:rsid w:val="00187C34"/>
    <w:rsid w:val="00187D3B"/>
    <w:rsid w:val="00187E2B"/>
    <w:rsid w:val="00187E98"/>
    <w:rsid w:val="00187F62"/>
    <w:rsid w:val="00190069"/>
    <w:rsid w:val="00190186"/>
    <w:rsid w:val="0019020A"/>
    <w:rsid w:val="0019036A"/>
    <w:rsid w:val="0019037E"/>
    <w:rsid w:val="00190389"/>
    <w:rsid w:val="0019039D"/>
    <w:rsid w:val="001903B0"/>
    <w:rsid w:val="001903F8"/>
    <w:rsid w:val="0019075D"/>
    <w:rsid w:val="0019095A"/>
    <w:rsid w:val="00190A04"/>
    <w:rsid w:val="00190A10"/>
    <w:rsid w:val="00190A75"/>
    <w:rsid w:val="00190AD4"/>
    <w:rsid w:val="00190B0A"/>
    <w:rsid w:val="00190B93"/>
    <w:rsid w:val="00190BAC"/>
    <w:rsid w:val="00190BC0"/>
    <w:rsid w:val="00190CAD"/>
    <w:rsid w:val="00190E0A"/>
    <w:rsid w:val="00190F6C"/>
    <w:rsid w:val="00191008"/>
    <w:rsid w:val="00191062"/>
    <w:rsid w:val="00191081"/>
    <w:rsid w:val="00191184"/>
    <w:rsid w:val="001911DE"/>
    <w:rsid w:val="001912B4"/>
    <w:rsid w:val="0019138D"/>
    <w:rsid w:val="00191422"/>
    <w:rsid w:val="00191536"/>
    <w:rsid w:val="001919F5"/>
    <w:rsid w:val="00191A7F"/>
    <w:rsid w:val="00191BC9"/>
    <w:rsid w:val="00191D62"/>
    <w:rsid w:val="00191D9D"/>
    <w:rsid w:val="00191EC4"/>
    <w:rsid w:val="00191F85"/>
    <w:rsid w:val="00191FA2"/>
    <w:rsid w:val="001920B6"/>
    <w:rsid w:val="0019216D"/>
    <w:rsid w:val="00192184"/>
    <w:rsid w:val="001921A0"/>
    <w:rsid w:val="00192261"/>
    <w:rsid w:val="0019242B"/>
    <w:rsid w:val="001926BF"/>
    <w:rsid w:val="00192878"/>
    <w:rsid w:val="00192941"/>
    <w:rsid w:val="00192987"/>
    <w:rsid w:val="001929C3"/>
    <w:rsid w:val="00192A18"/>
    <w:rsid w:val="00192A6E"/>
    <w:rsid w:val="00192BF2"/>
    <w:rsid w:val="00192CDC"/>
    <w:rsid w:val="00192CE6"/>
    <w:rsid w:val="00192D84"/>
    <w:rsid w:val="00192D85"/>
    <w:rsid w:val="00192DEF"/>
    <w:rsid w:val="00192E3F"/>
    <w:rsid w:val="00192F19"/>
    <w:rsid w:val="00192FFA"/>
    <w:rsid w:val="0019319B"/>
    <w:rsid w:val="001931D0"/>
    <w:rsid w:val="0019322E"/>
    <w:rsid w:val="0019325D"/>
    <w:rsid w:val="001932CA"/>
    <w:rsid w:val="001932DE"/>
    <w:rsid w:val="00193483"/>
    <w:rsid w:val="00193516"/>
    <w:rsid w:val="00193965"/>
    <w:rsid w:val="00193A33"/>
    <w:rsid w:val="00193A67"/>
    <w:rsid w:val="00193A82"/>
    <w:rsid w:val="00193AFB"/>
    <w:rsid w:val="00193B8B"/>
    <w:rsid w:val="00193BFA"/>
    <w:rsid w:val="00193D38"/>
    <w:rsid w:val="00193DAD"/>
    <w:rsid w:val="00193E50"/>
    <w:rsid w:val="00193E6E"/>
    <w:rsid w:val="00193E84"/>
    <w:rsid w:val="00193EEF"/>
    <w:rsid w:val="00193FFB"/>
    <w:rsid w:val="00194063"/>
    <w:rsid w:val="00194235"/>
    <w:rsid w:val="0019457E"/>
    <w:rsid w:val="00194614"/>
    <w:rsid w:val="00194631"/>
    <w:rsid w:val="001946B0"/>
    <w:rsid w:val="00194716"/>
    <w:rsid w:val="00194AB4"/>
    <w:rsid w:val="00194B1B"/>
    <w:rsid w:val="00194B26"/>
    <w:rsid w:val="00194B32"/>
    <w:rsid w:val="00194C73"/>
    <w:rsid w:val="00194CD9"/>
    <w:rsid w:val="00194D91"/>
    <w:rsid w:val="00194D9F"/>
    <w:rsid w:val="00194DB4"/>
    <w:rsid w:val="00194E27"/>
    <w:rsid w:val="00194ECD"/>
    <w:rsid w:val="00194F08"/>
    <w:rsid w:val="00195068"/>
    <w:rsid w:val="00195159"/>
    <w:rsid w:val="001951F7"/>
    <w:rsid w:val="0019528D"/>
    <w:rsid w:val="0019533A"/>
    <w:rsid w:val="00195354"/>
    <w:rsid w:val="00195382"/>
    <w:rsid w:val="00195389"/>
    <w:rsid w:val="0019538F"/>
    <w:rsid w:val="0019549D"/>
    <w:rsid w:val="001954A6"/>
    <w:rsid w:val="001954DF"/>
    <w:rsid w:val="001955AE"/>
    <w:rsid w:val="00195856"/>
    <w:rsid w:val="0019588A"/>
    <w:rsid w:val="00195924"/>
    <w:rsid w:val="00195B62"/>
    <w:rsid w:val="00195D61"/>
    <w:rsid w:val="00195F1E"/>
    <w:rsid w:val="00195FE0"/>
    <w:rsid w:val="00196039"/>
    <w:rsid w:val="0019608B"/>
    <w:rsid w:val="00196227"/>
    <w:rsid w:val="001962B6"/>
    <w:rsid w:val="00196304"/>
    <w:rsid w:val="00196364"/>
    <w:rsid w:val="001963DA"/>
    <w:rsid w:val="0019657B"/>
    <w:rsid w:val="001966D9"/>
    <w:rsid w:val="00196774"/>
    <w:rsid w:val="001967B1"/>
    <w:rsid w:val="00196895"/>
    <w:rsid w:val="00196949"/>
    <w:rsid w:val="001969C0"/>
    <w:rsid w:val="00196BDE"/>
    <w:rsid w:val="00196C9B"/>
    <w:rsid w:val="00196D63"/>
    <w:rsid w:val="00196D91"/>
    <w:rsid w:val="00196EA3"/>
    <w:rsid w:val="00196EF8"/>
    <w:rsid w:val="00196F14"/>
    <w:rsid w:val="00196F5A"/>
    <w:rsid w:val="00197084"/>
    <w:rsid w:val="001972DA"/>
    <w:rsid w:val="001973BD"/>
    <w:rsid w:val="00197442"/>
    <w:rsid w:val="001974E9"/>
    <w:rsid w:val="001975F2"/>
    <w:rsid w:val="0019764E"/>
    <w:rsid w:val="00197837"/>
    <w:rsid w:val="0019793A"/>
    <w:rsid w:val="00197949"/>
    <w:rsid w:val="00197A7A"/>
    <w:rsid w:val="00197B39"/>
    <w:rsid w:val="00197D56"/>
    <w:rsid w:val="00197E6D"/>
    <w:rsid w:val="00197F40"/>
    <w:rsid w:val="001A0136"/>
    <w:rsid w:val="001A0157"/>
    <w:rsid w:val="001A016E"/>
    <w:rsid w:val="001A0302"/>
    <w:rsid w:val="001A0366"/>
    <w:rsid w:val="001A03D7"/>
    <w:rsid w:val="001A04C6"/>
    <w:rsid w:val="001A05C5"/>
    <w:rsid w:val="001A06FE"/>
    <w:rsid w:val="001A0778"/>
    <w:rsid w:val="001A0803"/>
    <w:rsid w:val="001A09D7"/>
    <w:rsid w:val="001A0B8F"/>
    <w:rsid w:val="001A0BB4"/>
    <w:rsid w:val="001A0BBC"/>
    <w:rsid w:val="001A0CC0"/>
    <w:rsid w:val="001A0CF4"/>
    <w:rsid w:val="001A0D77"/>
    <w:rsid w:val="001A0D83"/>
    <w:rsid w:val="001A0DFA"/>
    <w:rsid w:val="001A0E60"/>
    <w:rsid w:val="001A0E9B"/>
    <w:rsid w:val="001A0ECE"/>
    <w:rsid w:val="001A1096"/>
    <w:rsid w:val="001A1126"/>
    <w:rsid w:val="001A11B9"/>
    <w:rsid w:val="001A1204"/>
    <w:rsid w:val="001A12B1"/>
    <w:rsid w:val="001A1328"/>
    <w:rsid w:val="001A1511"/>
    <w:rsid w:val="001A1646"/>
    <w:rsid w:val="001A17F3"/>
    <w:rsid w:val="001A1880"/>
    <w:rsid w:val="001A188A"/>
    <w:rsid w:val="001A18E5"/>
    <w:rsid w:val="001A1A0E"/>
    <w:rsid w:val="001A1D4E"/>
    <w:rsid w:val="001A1E8F"/>
    <w:rsid w:val="001A1E9C"/>
    <w:rsid w:val="001A2142"/>
    <w:rsid w:val="001A21B0"/>
    <w:rsid w:val="001A248E"/>
    <w:rsid w:val="001A2568"/>
    <w:rsid w:val="001A2574"/>
    <w:rsid w:val="001A2606"/>
    <w:rsid w:val="001A2625"/>
    <w:rsid w:val="001A280C"/>
    <w:rsid w:val="001A28A5"/>
    <w:rsid w:val="001A2B3A"/>
    <w:rsid w:val="001A2BA3"/>
    <w:rsid w:val="001A2C41"/>
    <w:rsid w:val="001A2C66"/>
    <w:rsid w:val="001A2C93"/>
    <w:rsid w:val="001A2DE2"/>
    <w:rsid w:val="001A2E6B"/>
    <w:rsid w:val="001A3017"/>
    <w:rsid w:val="001A3120"/>
    <w:rsid w:val="001A31B5"/>
    <w:rsid w:val="001A326C"/>
    <w:rsid w:val="001A33BA"/>
    <w:rsid w:val="001A341B"/>
    <w:rsid w:val="001A34E0"/>
    <w:rsid w:val="001A36A1"/>
    <w:rsid w:val="001A36ED"/>
    <w:rsid w:val="001A371C"/>
    <w:rsid w:val="001A37DC"/>
    <w:rsid w:val="001A3921"/>
    <w:rsid w:val="001A3930"/>
    <w:rsid w:val="001A39FA"/>
    <w:rsid w:val="001A3A2F"/>
    <w:rsid w:val="001A3AAE"/>
    <w:rsid w:val="001A3CC8"/>
    <w:rsid w:val="001A3E00"/>
    <w:rsid w:val="001A3EBA"/>
    <w:rsid w:val="001A3FB8"/>
    <w:rsid w:val="001A4129"/>
    <w:rsid w:val="001A418E"/>
    <w:rsid w:val="001A4596"/>
    <w:rsid w:val="001A4601"/>
    <w:rsid w:val="001A4679"/>
    <w:rsid w:val="001A476C"/>
    <w:rsid w:val="001A488F"/>
    <w:rsid w:val="001A4974"/>
    <w:rsid w:val="001A49CD"/>
    <w:rsid w:val="001A4A8B"/>
    <w:rsid w:val="001A4ACC"/>
    <w:rsid w:val="001A4AFE"/>
    <w:rsid w:val="001A4B13"/>
    <w:rsid w:val="001A4C2D"/>
    <w:rsid w:val="001A4F2B"/>
    <w:rsid w:val="001A507D"/>
    <w:rsid w:val="001A5130"/>
    <w:rsid w:val="001A5231"/>
    <w:rsid w:val="001A5369"/>
    <w:rsid w:val="001A547F"/>
    <w:rsid w:val="001A55E4"/>
    <w:rsid w:val="001A567D"/>
    <w:rsid w:val="001A57A1"/>
    <w:rsid w:val="001A57DB"/>
    <w:rsid w:val="001A58B4"/>
    <w:rsid w:val="001A599A"/>
    <w:rsid w:val="001A5A55"/>
    <w:rsid w:val="001A5B8E"/>
    <w:rsid w:val="001A5C6C"/>
    <w:rsid w:val="001A5CFA"/>
    <w:rsid w:val="001A6003"/>
    <w:rsid w:val="001A601B"/>
    <w:rsid w:val="001A6034"/>
    <w:rsid w:val="001A63D8"/>
    <w:rsid w:val="001A63E9"/>
    <w:rsid w:val="001A64EC"/>
    <w:rsid w:val="001A6716"/>
    <w:rsid w:val="001A67BB"/>
    <w:rsid w:val="001A6818"/>
    <w:rsid w:val="001A68B7"/>
    <w:rsid w:val="001A6925"/>
    <w:rsid w:val="001A693A"/>
    <w:rsid w:val="001A6950"/>
    <w:rsid w:val="001A6989"/>
    <w:rsid w:val="001A69F5"/>
    <w:rsid w:val="001A6A20"/>
    <w:rsid w:val="001A6BCF"/>
    <w:rsid w:val="001A6BF6"/>
    <w:rsid w:val="001A6CAE"/>
    <w:rsid w:val="001A6E0E"/>
    <w:rsid w:val="001A6E68"/>
    <w:rsid w:val="001A6F14"/>
    <w:rsid w:val="001A7056"/>
    <w:rsid w:val="001A705D"/>
    <w:rsid w:val="001A707B"/>
    <w:rsid w:val="001A71F4"/>
    <w:rsid w:val="001A7259"/>
    <w:rsid w:val="001A72B4"/>
    <w:rsid w:val="001A73E8"/>
    <w:rsid w:val="001A7496"/>
    <w:rsid w:val="001A7551"/>
    <w:rsid w:val="001A7554"/>
    <w:rsid w:val="001A7617"/>
    <w:rsid w:val="001A767A"/>
    <w:rsid w:val="001A769E"/>
    <w:rsid w:val="001A76FC"/>
    <w:rsid w:val="001A770C"/>
    <w:rsid w:val="001A773D"/>
    <w:rsid w:val="001A7783"/>
    <w:rsid w:val="001A785A"/>
    <w:rsid w:val="001A7923"/>
    <w:rsid w:val="001A79C7"/>
    <w:rsid w:val="001A7A12"/>
    <w:rsid w:val="001A7A59"/>
    <w:rsid w:val="001A7A93"/>
    <w:rsid w:val="001A7ACF"/>
    <w:rsid w:val="001A7B45"/>
    <w:rsid w:val="001A7CD5"/>
    <w:rsid w:val="001A7D9D"/>
    <w:rsid w:val="001A7DAA"/>
    <w:rsid w:val="001A7DD6"/>
    <w:rsid w:val="001A7E55"/>
    <w:rsid w:val="001B001B"/>
    <w:rsid w:val="001B0080"/>
    <w:rsid w:val="001B00B1"/>
    <w:rsid w:val="001B00F3"/>
    <w:rsid w:val="001B0112"/>
    <w:rsid w:val="001B01BD"/>
    <w:rsid w:val="001B0224"/>
    <w:rsid w:val="001B023A"/>
    <w:rsid w:val="001B0287"/>
    <w:rsid w:val="001B0290"/>
    <w:rsid w:val="001B057E"/>
    <w:rsid w:val="001B0667"/>
    <w:rsid w:val="001B088C"/>
    <w:rsid w:val="001B0918"/>
    <w:rsid w:val="001B092E"/>
    <w:rsid w:val="001B0982"/>
    <w:rsid w:val="001B0C67"/>
    <w:rsid w:val="001B0CEA"/>
    <w:rsid w:val="001B0CFF"/>
    <w:rsid w:val="001B0D6C"/>
    <w:rsid w:val="001B0EBE"/>
    <w:rsid w:val="001B0F5E"/>
    <w:rsid w:val="001B0FA8"/>
    <w:rsid w:val="001B102A"/>
    <w:rsid w:val="001B1059"/>
    <w:rsid w:val="001B132D"/>
    <w:rsid w:val="001B137E"/>
    <w:rsid w:val="001B14C6"/>
    <w:rsid w:val="001B172F"/>
    <w:rsid w:val="001B1746"/>
    <w:rsid w:val="001B1751"/>
    <w:rsid w:val="001B1794"/>
    <w:rsid w:val="001B1862"/>
    <w:rsid w:val="001B18B1"/>
    <w:rsid w:val="001B1C6D"/>
    <w:rsid w:val="001B211D"/>
    <w:rsid w:val="001B2139"/>
    <w:rsid w:val="001B2159"/>
    <w:rsid w:val="001B219B"/>
    <w:rsid w:val="001B2234"/>
    <w:rsid w:val="001B235A"/>
    <w:rsid w:val="001B245B"/>
    <w:rsid w:val="001B24D6"/>
    <w:rsid w:val="001B2615"/>
    <w:rsid w:val="001B265C"/>
    <w:rsid w:val="001B26BA"/>
    <w:rsid w:val="001B275B"/>
    <w:rsid w:val="001B2857"/>
    <w:rsid w:val="001B2872"/>
    <w:rsid w:val="001B2924"/>
    <w:rsid w:val="001B2978"/>
    <w:rsid w:val="001B2AF3"/>
    <w:rsid w:val="001B2B02"/>
    <w:rsid w:val="001B2C23"/>
    <w:rsid w:val="001B2C93"/>
    <w:rsid w:val="001B2D34"/>
    <w:rsid w:val="001B2E94"/>
    <w:rsid w:val="001B2EA4"/>
    <w:rsid w:val="001B2ED1"/>
    <w:rsid w:val="001B32AD"/>
    <w:rsid w:val="001B347B"/>
    <w:rsid w:val="001B35CA"/>
    <w:rsid w:val="001B38B0"/>
    <w:rsid w:val="001B38CA"/>
    <w:rsid w:val="001B3935"/>
    <w:rsid w:val="001B3962"/>
    <w:rsid w:val="001B396B"/>
    <w:rsid w:val="001B3976"/>
    <w:rsid w:val="001B39B7"/>
    <w:rsid w:val="001B39E5"/>
    <w:rsid w:val="001B39EC"/>
    <w:rsid w:val="001B3A21"/>
    <w:rsid w:val="001B3AC8"/>
    <w:rsid w:val="001B3B2C"/>
    <w:rsid w:val="001B3E84"/>
    <w:rsid w:val="001B403F"/>
    <w:rsid w:val="001B4092"/>
    <w:rsid w:val="001B4201"/>
    <w:rsid w:val="001B43AE"/>
    <w:rsid w:val="001B44B0"/>
    <w:rsid w:val="001B45A0"/>
    <w:rsid w:val="001B4714"/>
    <w:rsid w:val="001B476E"/>
    <w:rsid w:val="001B48C6"/>
    <w:rsid w:val="001B4909"/>
    <w:rsid w:val="001B498D"/>
    <w:rsid w:val="001B49DA"/>
    <w:rsid w:val="001B4A47"/>
    <w:rsid w:val="001B4B3A"/>
    <w:rsid w:val="001B4B6C"/>
    <w:rsid w:val="001B4B7C"/>
    <w:rsid w:val="001B4D84"/>
    <w:rsid w:val="001B4DC8"/>
    <w:rsid w:val="001B4F0D"/>
    <w:rsid w:val="001B4FB8"/>
    <w:rsid w:val="001B5177"/>
    <w:rsid w:val="001B5209"/>
    <w:rsid w:val="001B5264"/>
    <w:rsid w:val="001B533E"/>
    <w:rsid w:val="001B54FD"/>
    <w:rsid w:val="001B554A"/>
    <w:rsid w:val="001B55C0"/>
    <w:rsid w:val="001B5658"/>
    <w:rsid w:val="001B5779"/>
    <w:rsid w:val="001B5881"/>
    <w:rsid w:val="001B593D"/>
    <w:rsid w:val="001B59BA"/>
    <w:rsid w:val="001B5AB7"/>
    <w:rsid w:val="001B5B12"/>
    <w:rsid w:val="001B5BDF"/>
    <w:rsid w:val="001B5F27"/>
    <w:rsid w:val="001B5FE8"/>
    <w:rsid w:val="001B6159"/>
    <w:rsid w:val="001B6194"/>
    <w:rsid w:val="001B6206"/>
    <w:rsid w:val="001B6268"/>
    <w:rsid w:val="001B62CC"/>
    <w:rsid w:val="001B6402"/>
    <w:rsid w:val="001B64C0"/>
    <w:rsid w:val="001B64E0"/>
    <w:rsid w:val="001B65D4"/>
    <w:rsid w:val="001B65DF"/>
    <w:rsid w:val="001B66FF"/>
    <w:rsid w:val="001B683F"/>
    <w:rsid w:val="001B689B"/>
    <w:rsid w:val="001B68B5"/>
    <w:rsid w:val="001B6A54"/>
    <w:rsid w:val="001B6A67"/>
    <w:rsid w:val="001B6BDA"/>
    <w:rsid w:val="001B6BE3"/>
    <w:rsid w:val="001B6BFC"/>
    <w:rsid w:val="001B6C78"/>
    <w:rsid w:val="001B6C94"/>
    <w:rsid w:val="001B6CD0"/>
    <w:rsid w:val="001B6D69"/>
    <w:rsid w:val="001B6DB3"/>
    <w:rsid w:val="001B6E13"/>
    <w:rsid w:val="001B6E3B"/>
    <w:rsid w:val="001B6FFA"/>
    <w:rsid w:val="001B705E"/>
    <w:rsid w:val="001B70B4"/>
    <w:rsid w:val="001B720C"/>
    <w:rsid w:val="001B726C"/>
    <w:rsid w:val="001B7397"/>
    <w:rsid w:val="001B73B5"/>
    <w:rsid w:val="001B73DE"/>
    <w:rsid w:val="001B7477"/>
    <w:rsid w:val="001B74AD"/>
    <w:rsid w:val="001B750C"/>
    <w:rsid w:val="001B7587"/>
    <w:rsid w:val="001B75D2"/>
    <w:rsid w:val="001B7624"/>
    <w:rsid w:val="001B77F0"/>
    <w:rsid w:val="001B7934"/>
    <w:rsid w:val="001B7A8D"/>
    <w:rsid w:val="001B7C2A"/>
    <w:rsid w:val="001B7C35"/>
    <w:rsid w:val="001B7C73"/>
    <w:rsid w:val="001B7DAE"/>
    <w:rsid w:val="001B7E60"/>
    <w:rsid w:val="001B7E7C"/>
    <w:rsid w:val="001B7F56"/>
    <w:rsid w:val="001B7F5C"/>
    <w:rsid w:val="001B7F72"/>
    <w:rsid w:val="001B7FB2"/>
    <w:rsid w:val="001BAC97"/>
    <w:rsid w:val="001C02AB"/>
    <w:rsid w:val="001C02B2"/>
    <w:rsid w:val="001C03F8"/>
    <w:rsid w:val="001C042A"/>
    <w:rsid w:val="001C0453"/>
    <w:rsid w:val="001C05BC"/>
    <w:rsid w:val="001C05C3"/>
    <w:rsid w:val="001C06BF"/>
    <w:rsid w:val="001C06E6"/>
    <w:rsid w:val="001C0700"/>
    <w:rsid w:val="001C07D7"/>
    <w:rsid w:val="001C0A6E"/>
    <w:rsid w:val="001C0E21"/>
    <w:rsid w:val="001C0FBE"/>
    <w:rsid w:val="001C0FC7"/>
    <w:rsid w:val="001C1038"/>
    <w:rsid w:val="001C1055"/>
    <w:rsid w:val="001C1146"/>
    <w:rsid w:val="001C1222"/>
    <w:rsid w:val="001C132E"/>
    <w:rsid w:val="001C13A3"/>
    <w:rsid w:val="001C13A9"/>
    <w:rsid w:val="001C13D5"/>
    <w:rsid w:val="001C1483"/>
    <w:rsid w:val="001C14AF"/>
    <w:rsid w:val="001C1500"/>
    <w:rsid w:val="001C1565"/>
    <w:rsid w:val="001C1693"/>
    <w:rsid w:val="001C172D"/>
    <w:rsid w:val="001C17AB"/>
    <w:rsid w:val="001C187D"/>
    <w:rsid w:val="001C188A"/>
    <w:rsid w:val="001C18A2"/>
    <w:rsid w:val="001C18B1"/>
    <w:rsid w:val="001C18BC"/>
    <w:rsid w:val="001C1A46"/>
    <w:rsid w:val="001C1ACB"/>
    <w:rsid w:val="001C1C52"/>
    <w:rsid w:val="001C1D56"/>
    <w:rsid w:val="001C1D96"/>
    <w:rsid w:val="001C1E47"/>
    <w:rsid w:val="001C2055"/>
    <w:rsid w:val="001C206B"/>
    <w:rsid w:val="001C207F"/>
    <w:rsid w:val="001C20B4"/>
    <w:rsid w:val="001C20EC"/>
    <w:rsid w:val="001C2158"/>
    <w:rsid w:val="001C21BC"/>
    <w:rsid w:val="001C228B"/>
    <w:rsid w:val="001C23C9"/>
    <w:rsid w:val="001C23CE"/>
    <w:rsid w:val="001C2429"/>
    <w:rsid w:val="001C24BF"/>
    <w:rsid w:val="001C256D"/>
    <w:rsid w:val="001C256E"/>
    <w:rsid w:val="001C26D5"/>
    <w:rsid w:val="001C27A8"/>
    <w:rsid w:val="001C28F4"/>
    <w:rsid w:val="001C2930"/>
    <w:rsid w:val="001C2AA9"/>
    <w:rsid w:val="001C2B52"/>
    <w:rsid w:val="001C2BC7"/>
    <w:rsid w:val="001C2C61"/>
    <w:rsid w:val="001C2C83"/>
    <w:rsid w:val="001C2DB9"/>
    <w:rsid w:val="001C2DD0"/>
    <w:rsid w:val="001C2EBC"/>
    <w:rsid w:val="001C3050"/>
    <w:rsid w:val="001C308B"/>
    <w:rsid w:val="001C3097"/>
    <w:rsid w:val="001C31AB"/>
    <w:rsid w:val="001C3267"/>
    <w:rsid w:val="001C34E2"/>
    <w:rsid w:val="001C35E9"/>
    <w:rsid w:val="001C364C"/>
    <w:rsid w:val="001C3659"/>
    <w:rsid w:val="001C3700"/>
    <w:rsid w:val="001C382F"/>
    <w:rsid w:val="001C3854"/>
    <w:rsid w:val="001C39B7"/>
    <w:rsid w:val="001C39CA"/>
    <w:rsid w:val="001C39DE"/>
    <w:rsid w:val="001C3A51"/>
    <w:rsid w:val="001C3A76"/>
    <w:rsid w:val="001C3BC1"/>
    <w:rsid w:val="001C3C97"/>
    <w:rsid w:val="001C3CF6"/>
    <w:rsid w:val="001C3D14"/>
    <w:rsid w:val="001C3E9C"/>
    <w:rsid w:val="001C3FC3"/>
    <w:rsid w:val="001C4020"/>
    <w:rsid w:val="001C4082"/>
    <w:rsid w:val="001C4118"/>
    <w:rsid w:val="001C4297"/>
    <w:rsid w:val="001C432E"/>
    <w:rsid w:val="001C4353"/>
    <w:rsid w:val="001C44CE"/>
    <w:rsid w:val="001C4505"/>
    <w:rsid w:val="001C4596"/>
    <w:rsid w:val="001C45C7"/>
    <w:rsid w:val="001C46AB"/>
    <w:rsid w:val="001C4776"/>
    <w:rsid w:val="001C4898"/>
    <w:rsid w:val="001C489A"/>
    <w:rsid w:val="001C489D"/>
    <w:rsid w:val="001C499E"/>
    <w:rsid w:val="001C4A19"/>
    <w:rsid w:val="001C4B00"/>
    <w:rsid w:val="001C4BB8"/>
    <w:rsid w:val="001C4C2E"/>
    <w:rsid w:val="001C4CE1"/>
    <w:rsid w:val="001C4D10"/>
    <w:rsid w:val="001C4DC6"/>
    <w:rsid w:val="001C4DE0"/>
    <w:rsid w:val="001C5084"/>
    <w:rsid w:val="001C51BB"/>
    <w:rsid w:val="001C51E3"/>
    <w:rsid w:val="001C52A9"/>
    <w:rsid w:val="001C53E3"/>
    <w:rsid w:val="001C551B"/>
    <w:rsid w:val="001C55D1"/>
    <w:rsid w:val="001C56C0"/>
    <w:rsid w:val="001C56DA"/>
    <w:rsid w:val="001C5705"/>
    <w:rsid w:val="001C571C"/>
    <w:rsid w:val="001C5AE2"/>
    <w:rsid w:val="001C5B29"/>
    <w:rsid w:val="001C5D0E"/>
    <w:rsid w:val="001C5D5F"/>
    <w:rsid w:val="001C5D6F"/>
    <w:rsid w:val="001C60DC"/>
    <w:rsid w:val="001C6159"/>
    <w:rsid w:val="001C620B"/>
    <w:rsid w:val="001C6317"/>
    <w:rsid w:val="001C64B3"/>
    <w:rsid w:val="001C64B6"/>
    <w:rsid w:val="001C6670"/>
    <w:rsid w:val="001C6712"/>
    <w:rsid w:val="001C69EA"/>
    <w:rsid w:val="001C6AF6"/>
    <w:rsid w:val="001C6B84"/>
    <w:rsid w:val="001C6B8F"/>
    <w:rsid w:val="001C6B98"/>
    <w:rsid w:val="001C6C4F"/>
    <w:rsid w:val="001C6D88"/>
    <w:rsid w:val="001C6D93"/>
    <w:rsid w:val="001C6E15"/>
    <w:rsid w:val="001C7007"/>
    <w:rsid w:val="001C7068"/>
    <w:rsid w:val="001C70B1"/>
    <w:rsid w:val="001C7108"/>
    <w:rsid w:val="001C712C"/>
    <w:rsid w:val="001C71CF"/>
    <w:rsid w:val="001C71D4"/>
    <w:rsid w:val="001C75B4"/>
    <w:rsid w:val="001C75C1"/>
    <w:rsid w:val="001C75C8"/>
    <w:rsid w:val="001C75D1"/>
    <w:rsid w:val="001C763F"/>
    <w:rsid w:val="001C76CA"/>
    <w:rsid w:val="001C7719"/>
    <w:rsid w:val="001C776C"/>
    <w:rsid w:val="001C7AEA"/>
    <w:rsid w:val="001C7B59"/>
    <w:rsid w:val="001C7C66"/>
    <w:rsid w:val="001C7D9B"/>
    <w:rsid w:val="001C7DBE"/>
    <w:rsid w:val="001C7F31"/>
    <w:rsid w:val="001C7F4B"/>
    <w:rsid w:val="001C7F4F"/>
    <w:rsid w:val="001C7FF0"/>
    <w:rsid w:val="001D0051"/>
    <w:rsid w:val="001D0084"/>
    <w:rsid w:val="001D025E"/>
    <w:rsid w:val="001D0337"/>
    <w:rsid w:val="001D04E3"/>
    <w:rsid w:val="001D04F9"/>
    <w:rsid w:val="001D060B"/>
    <w:rsid w:val="001D063D"/>
    <w:rsid w:val="001D06F5"/>
    <w:rsid w:val="001D0726"/>
    <w:rsid w:val="001D0729"/>
    <w:rsid w:val="001D0764"/>
    <w:rsid w:val="001D0774"/>
    <w:rsid w:val="001D07CE"/>
    <w:rsid w:val="001D09A1"/>
    <w:rsid w:val="001D09D6"/>
    <w:rsid w:val="001D0A04"/>
    <w:rsid w:val="001D0A75"/>
    <w:rsid w:val="001D0BAC"/>
    <w:rsid w:val="001D0C99"/>
    <w:rsid w:val="001D0C9F"/>
    <w:rsid w:val="001D0D72"/>
    <w:rsid w:val="001D0E53"/>
    <w:rsid w:val="001D0F82"/>
    <w:rsid w:val="001D0F98"/>
    <w:rsid w:val="001D0FDB"/>
    <w:rsid w:val="001D102C"/>
    <w:rsid w:val="001D1083"/>
    <w:rsid w:val="001D10F4"/>
    <w:rsid w:val="001D11AC"/>
    <w:rsid w:val="001D122E"/>
    <w:rsid w:val="001D1298"/>
    <w:rsid w:val="001D12F4"/>
    <w:rsid w:val="001D13E8"/>
    <w:rsid w:val="001D1680"/>
    <w:rsid w:val="001D16D9"/>
    <w:rsid w:val="001D17D4"/>
    <w:rsid w:val="001D188F"/>
    <w:rsid w:val="001D18EE"/>
    <w:rsid w:val="001D190A"/>
    <w:rsid w:val="001D1A39"/>
    <w:rsid w:val="001D1BD0"/>
    <w:rsid w:val="001D1BF4"/>
    <w:rsid w:val="001D1CE9"/>
    <w:rsid w:val="001D1DB8"/>
    <w:rsid w:val="001D1F03"/>
    <w:rsid w:val="001D1F87"/>
    <w:rsid w:val="001D20F7"/>
    <w:rsid w:val="001D2344"/>
    <w:rsid w:val="001D2388"/>
    <w:rsid w:val="001D2404"/>
    <w:rsid w:val="001D2589"/>
    <w:rsid w:val="001D25F4"/>
    <w:rsid w:val="001D2629"/>
    <w:rsid w:val="001D26B1"/>
    <w:rsid w:val="001D2709"/>
    <w:rsid w:val="001D279D"/>
    <w:rsid w:val="001D2811"/>
    <w:rsid w:val="001D2912"/>
    <w:rsid w:val="001D29D7"/>
    <w:rsid w:val="001D2A5C"/>
    <w:rsid w:val="001D2B36"/>
    <w:rsid w:val="001D2B6E"/>
    <w:rsid w:val="001D2BB0"/>
    <w:rsid w:val="001D2D00"/>
    <w:rsid w:val="001D2D28"/>
    <w:rsid w:val="001D2D4D"/>
    <w:rsid w:val="001D2DC8"/>
    <w:rsid w:val="001D2E05"/>
    <w:rsid w:val="001D2EDE"/>
    <w:rsid w:val="001D2EEF"/>
    <w:rsid w:val="001D2F88"/>
    <w:rsid w:val="001D3314"/>
    <w:rsid w:val="001D334E"/>
    <w:rsid w:val="001D3382"/>
    <w:rsid w:val="001D3452"/>
    <w:rsid w:val="001D34B9"/>
    <w:rsid w:val="001D35BB"/>
    <w:rsid w:val="001D35C9"/>
    <w:rsid w:val="001D372B"/>
    <w:rsid w:val="001D3779"/>
    <w:rsid w:val="001D37F3"/>
    <w:rsid w:val="001D384F"/>
    <w:rsid w:val="001D39AF"/>
    <w:rsid w:val="001D3B01"/>
    <w:rsid w:val="001D3B06"/>
    <w:rsid w:val="001D3C3B"/>
    <w:rsid w:val="001D3C85"/>
    <w:rsid w:val="001D3D5D"/>
    <w:rsid w:val="001D3D6B"/>
    <w:rsid w:val="001D3E44"/>
    <w:rsid w:val="001D3ECD"/>
    <w:rsid w:val="001D42A0"/>
    <w:rsid w:val="001D434E"/>
    <w:rsid w:val="001D43B5"/>
    <w:rsid w:val="001D47B4"/>
    <w:rsid w:val="001D49D3"/>
    <w:rsid w:val="001D4A51"/>
    <w:rsid w:val="001D4AE3"/>
    <w:rsid w:val="001D4B83"/>
    <w:rsid w:val="001D4BDE"/>
    <w:rsid w:val="001D4C66"/>
    <w:rsid w:val="001D4D8E"/>
    <w:rsid w:val="001D4F51"/>
    <w:rsid w:val="001D4F68"/>
    <w:rsid w:val="001D5092"/>
    <w:rsid w:val="001D514D"/>
    <w:rsid w:val="001D529E"/>
    <w:rsid w:val="001D52A9"/>
    <w:rsid w:val="001D52F5"/>
    <w:rsid w:val="001D5375"/>
    <w:rsid w:val="001D544C"/>
    <w:rsid w:val="001D55F5"/>
    <w:rsid w:val="001D5667"/>
    <w:rsid w:val="001D5717"/>
    <w:rsid w:val="001D5749"/>
    <w:rsid w:val="001D5798"/>
    <w:rsid w:val="001D57FA"/>
    <w:rsid w:val="001D57FF"/>
    <w:rsid w:val="001D58A3"/>
    <w:rsid w:val="001D592D"/>
    <w:rsid w:val="001D5A06"/>
    <w:rsid w:val="001D5A44"/>
    <w:rsid w:val="001D5AC6"/>
    <w:rsid w:val="001D5BAA"/>
    <w:rsid w:val="001D5BE4"/>
    <w:rsid w:val="001D5C6E"/>
    <w:rsid w:val="001D5CE5"/>
    <w:rsid w:val="001D5DA8"/>
    <w:rsid w:val="001D5E6B"/>
    <w:rsid w:val="001D5EAA"/>
    <w:rsid w:val="001D5FA6"/>
    <w:rsid w:val="001D5FD4"/>
    <w:rsid w:val="001D5FFC"/>
    <w:rsid w:val="001D6013"/>
    <w:rsid w:val="001D6075"/>
    <w:rsid w:val="001D60C6"/>
    <w:rsid w:val="001D6162"/>
    <w:rsid w:val="001D6176"/>
    <w:rsid w:val="001D6241"/>
    <w:rsid w:val="001D62C0"/>
    <w:rsid w:val="001D62D0"/>
    <w:rsid w:val="001D639D"/>
    <w:rsid w:val="001D63E9"/>
    <w:rsid w:val="001D6490"/>
    <w:rsid w:val="001D64B0"/>
    <w:rsid w:val="001D64F5"/>
    <w:rsid w:val="001D66BB"/>
    <w:rsid w:val="001D6798"/>
    <w:rsid w:val="001D67C0"/>
    <w:rsid w:val="001D67FD"/>
    <w:rsid w:val="001D6808"/>
    <w:rsid w:val="001D6833"/>
    <w:rsid w:val="001D68DB"/>
    <w:rsid w:val="001D6A45"/>
    <w:rsid w:val="001D6A96"/>
    <w:rsid w:val="001D6B04"/>
    <w:rsid w:val="001D6BC8"/>
    <w:rsid w:val="001D6CA8"/>
    <w:rsid w:val="001D6CE5"/>
    <w:rsid w:val="001D6D1C"/>
    <w:rsid w:val="001D6D3C"/>
    <w:rsid w:val="001D6EB2"/>
    <w:rsid w:val="001D6FD6"/>
    <w:rsid w:val="001D6FE6"/>
    <w:rsid w:val="001D7015"/>
    <w:rsid w:val="001D7028"/>
    <w:rsid w:val="001D7067"/>
    <w:rsid w:val="001D70BD"/>
    <w:rsid w:val="001D70CE"/>
    <w:rsid w:val="001D71F2"/>
    <w:rsid w:val="001D726F"/>
    <w:rsid w:val="001D72E8"/>
    <w:rsid w:val="001D734A"/>
    <w:rsid w:val="001D73E6"/>
    <w:rsid w:val="001D74DA"/>
    <w:rsid w:val="001D75A1"/>
    <w:rsid w:val="001D75F4"/>
    <w:rsid w:val="001D7668"/>
    <w:rsid w:val="001D76ED"/>
    <w:rsid w:val="001D76FE"/>
    <w:rsid w:val="001D771E"/>
    <w:rsid w:val="001D77AC"/>
    <w:rsid w:val="001D77F3"/>
    <w:rsid w:val="001D791D"/>
    <w:rsid w:val="001D79F8"/>
    <w:rsid w:val="001D7AD9"/>
    <w:rsid w:val="001D7B14"/>
    <w:rsid w:val="001D7BE3"/>
    <w:rsid w:val="001D7C60"/>
    <w:rsid w:val="001D7CF3"/>
    <w:rsid w:val="001D7D5D"/>
    <w:rsid w:val="001D7D74"/>
    <w:rsid w:val="001D7DDA"/>
    <w:rsid w:val="001D7DE2"/>
    <w:rsid w:val="001D7EDF"/>
    <w:rsid w:val="001D7F41"/>
    <w:rsid w:val="001E00C4"/>
    <w:rsid w:val="001E0202"/>
    <w:rsid w:val="001E0203"/>
    <w:rsid w:val="001E035B"/>
    <w:rsid w:val="001E0399"/>
    <w:rsid w:val="001E0489"/>
    <w:rsid w:val="001E05C7"/>
    <w:rsid w:val="001E0750"/>
    <w:rsid w:val="001E07A2"/>
    <w:rsid w:val="001E07E3"/>
    <w:rsid w:val="001E081F"/>
    <w:rsid w:val="001E084F"/>
    <w:rsid w:val="001E08FC"/>
    <w:rsid w:val="001E099E"/>
    <w:rsid w:val="001E09F9"/>
    <w:rsid w:val="001E0A0D"/>
    <w:rsid w:val="001E0A93"/>
    <w:rsid w:val="001E0E55"/>
    <w:rsid w:val="001E0E60"/>
    <w:rsid w:val="001E0ED2"/>
    <w:rsid w:val="001E0FBD"/>
    <w:rsid w:val="001E106E"/>
    <w:rsid w:val="001E11B8"/>
    <w:rsid w:val="001E11E4"/>
    <w:rsid w:val="001E12A5"/>
    <w:rsid w:val="001E12A9"/>
    <w:rsid w:val="001E13C6"/>
    <w:rsid w:val="001E13FE"/>
    <w:rsid w:val="001E146F"/>
    <w:rsid w:val="001E156C"/>
    <w:rsid w:val="001E1614"/>
    <w:rsid w:val="001E1628"/>
    <w:rsid w:val="001E19DB"/>
    <w:rsid w:val="001E19EF"/>
    <w:rsid w:val="001E1A79"/>
    <w:rsid w:val="001E1A9B"/>
    <w:rsid w:val="001E1B83"/>
    <w:rsid w:val="001E1CD6"/>
    <w:rsid w:val="001E1DC3"/>
    <w:rsid w:val="001E1DC7"/>
    <w:rsid w:val="001E1DD8"/>
    <w:rsid w:val="001E1E57"/>
    <w:rsid w:val="001E1E7B"/>
    <w:rsid w:val="001E20D5"/>
    <w:rsid w:val="001E22A5"/>
    <w:rsid w:val="001E2396"/>
    <w:rsid w:val="001E249D"/>
    <w:rsid w:val="001E25BB"/>
    <w:rsid w:val="001E2694"/>
    <w:rsid w:val="001E2749"/>
    <w:rsid w:val="001E27EB"/>
    <w:rsid w:val="001E2936"/>
    <w:rsid w:val="001E2983"/>
    <w:rsid w:val="001E2AC2"/>
    <w:rsid w:val="001E2B4E"/>
    <w:rsid w:val="001E2BED"/>
    <w:rsid w:val="001E2C2C"/>
    <w:rsid w:val="001E2EF2"/>
    <w:rsid w:val="001E2F18"/>
    <w:rsid w:val="001E3044"/>
    <w:rsid w:val="001E3066"/>
    <w:rsid w:val="001E311C"/>
    <w:rsid w:val="001E31A8"/>
    <w:rsid w:val="001E3261"/>
    <w:rsid w:val="001E3400"/>
    <w:rsid w:val="001E3465"/>
    <w:rsid w:val="001E34BE"/>
    <w:rsid w:val="001E35C9"/>
    <w:rsid w:val="001E361B"/>
    <w:rsid w:val="001E3624"/>
    <w:rsid w:val="001E36D8"/>
    <w:rsid w:val="001E379F"/>
    <w:rsid w:val="001E38DB"/>
    <w:rsid w:val="001E3AA8"/>
    <w:rsid w:val="001E3AD2"/>
    <w:rsid w:val="001E3B1B"/>
    <w:rsid w:val="001E3C1B"/>
    <w:rsid w:val="001E3C88"/>
    <w:rsid w:val="001E3DD8"/>
    <w:rsid w:val="001E3E42"/>
    <w:rsid w:val="001E3E4D"/>
    <w:rsid w:val="001E4008"/>
    <w:rsid w:val="001E410B"/>
    <w:rsid w:val="001E4223"/>
    <w:rsid w:val="001E4305"/>
    <w:rsid w:val="001E43FD"/>
    <w:rsid w:val="001E4415"/>
    <w:rsid w:val="001E4489"/>
    <w:rsid w:val="001E46C3"/>
    <w:rsid w:val="001E4710"/>
    <w:rsid w:val="001E47B8"/>
    <w:rsid w:val="001E486B"/>
    <w:rsid w:val="001E48E3"/>
    <w:rsid w:val="001E4901"/>
    <w:rsid w:val="001E4A44"/>
    <w:rsid w:val="001E4AED"/>
    <w:rsid w:val="001E4B09"/>
    <w:rsid w:val="001E4D13"/>
    <w:rsid w:val="001E4E36"/>
    <w:rsid w:val="001E4E61"/>
    <w:rsid w:val="001E4F42"/>
    <w:rsid w:val="001E4FED"/>
    <w:rsid w:val="001E4FF5"/>
    <w:rsid w:val="001E50A6"/>
    <w:rsid w:val="001E50D1"/>
    <w:rsid w:val="001E518B"/>
    <w:rsid w:val="001E522C"/>
    <w:rsid w:val="001E53E6"/>
    <w:rsid w:val="001E5468"/>
    <w:rsid w:val="001E54B6"/>
    <w:rsid w:val="001E54D9"/>
    <w:rsid w:val="001E564B"/>
    <w:rsid w:val="001E56DC"/>
    <w:rsid w:val="001E5821"/>
    <w:rsid w:val="001E596C"/>
    <w:rsid w:val="001E5976"/>
    <w:rsid w:val="001E5AED"/>
    <w:rsid w:val="001E5C13"/>
    <w:rsid w:val="001E5C9E"/>
    <w:rsid w:val="001E5E11"/>
    <w:rsid w:val="001E5F01"/>
    <w:rsid w:val="001E5F82"/>
    <w:rsid w:val="001E6046"/>
    <w:rsid w:val="001E60A5"/>
    <w:rsid w:val="001E60B1"/>
    <w:rsid w:val="001E62DB"/>
    <w:rsid w:val="001E6490"/>
    <w:rsid w:val="001E650D"/>
    <w:rsid w:val="001E6668"/>
    <w:rsid w:val="001E67FF"/>
    <w:rsid w:val="001E683A"/>
    <w:rsid w:val="001E6848"/>
    <w:rsid w:val="001E68B5"/>
    <w:rsid w:val="001E68C0"/>
    <w:rsid w:val="001E6989"/>
    <w:rsid w:val="001E6A2F"/>
    <w:rsid w:val="001E6C3E"/>
    <w:rsid w:val="001E6CA0"/>
    <w:rsid w:val="001E6D99"/>
    <w:rsid w:val="001E6E47"/>
    <w:rsid w:val="001E70DD"/>
    <w:rsid w:val="001E7153"/>
    <w:rsid w:val="001E7157"/>
    <w:rsid w:val="001E726F"/>
    <w:rsid w:val="001E7274"/>
    <w:rsid w:val="001E72E2"/>
    <w:rsid w:val="001E72E8"/>
    <w:rsid w:val="001E7370"/>
    <w:rsid w:val="001E73BB"/>
    <w:rsid w:val="001E7410"/>
    <w:rsid w:val="001E743A"/>
    <w:rsid w:val="001E751A"/>
    <w:rsid w:val="001E7579"/>
    <w:rsid w:val="001E75F5"/>
    <w:rsid w:val="001E7697"/>
    <w:rsid w:val="001E76F5"/>
    <w:rsid w:val="001E76FA"/>
    <w:rsid w:val="001E778C"/>
    <w:rsid w:val="001E77B9"/>
    <w:rsid w:val="001E7862"/>
    <w:rsid w:val="001E7908"/>
    <w:rsid w:val="001E795B"/>
    <w:rsid w:val="001E7971"/>
    <w:rsid w:val="001E7AD0"/>
    <w:rsid w:val="001E7B3C"/>
    <w:rsid w:val="001E7C7B"/>
    <w:rsid w:val="001E7CE4"/>
    <w:rsid w:val="001E7D10"/>
    <w:rsid w:val="001E7D1C"/>
    <w:rsid w:val="001E7E28"/>
    <w:rsid w:val="001E7E63"/>
    <w:rsid w:val="001E7EAE"/>
    <w:rsid w:val="001E7EF2"/>
    <w:rsid w:val="001E7EFA"/>
    <w:rsid w:val="001E7F73"/>
    <w:rsid w:val="001F002E"/>
    <w:rsid w:val="001F00CE"/>
    <w:rsid w:val="001F028A"/>
    <w:rsid w:val="001F02A2"/>
    <w:rsid w:val="001F0324"/>
    <w:rsid w:val="001F03AE"/>
    <w:rsid w:val="001F03DB"/>
    <w:rsid w:val="001F059C"/>
    <w:rsid w:val="001F05E7"/>
    <w:rsid w:val="001F066D"/>
    <w:rsid w:val="001F067E"/>
    <w:rsid w:val="001F0778"/>
    <w:rsid w:val="001F089D"/>
    <w:rsid w:val="001F0969"/>
    <w:rsid w:val="001F098D"/>
    <w:rsid w:val="001F0C15"/>
    <w:rsid w:val="001F0C2A"/>
    <w:rsid w:val="001F0E99"/>
    <w:rsid w:val="001F0F2A"/>
    <w:rsid w:val="001F0F57"/>
    <w:rsid w:val="001F0FB7"/>
    <w:rsid w:val="001F1017"/>
    <w:rsid w:val="001F1089"/>
    <w:rsid w:val="001F10BF"/>
    <w:rsid w:val="001F113E"/>
    <w:rsid w:val="001F1200"/>
    <w:rsid w:val="001F12D3"/>
    <w:rsid w:val="001F13E8"/>
    <w:rsid w:val="001F14BF"/>
    <w:rsid w:val="001F14F1"/>
    <w:rsid w:val="001F156A"/>
    <w:rsid w:val="001F1578"/>
    <w:rsid w:val="001F15C5"/>
    <w:rsid w:val="001F15C9"/>
    <w:rsid w:val="001F167C"/>
    <w:rsid w:val="001F1746"/>
    <w:rsid w:val="001F17C9"/>
    <w:rsid w:val="001F17DB"/>
    <w:rsid w:val="001F1A7F"/>
    <w:rsid w:val="001F1AA6"/>
    <w:rsid w:val="001F1B06"/>
    <w:rsid w:val="001F1B52"/>
    <w:rsid w:val="001F1CA4"/>
    <w:rsid w:val="001F1CDC"/>
    <w:rsid w:val="001F1CEF"/>
    <w:rsid w:val="001F1CF4"/>
    <w:rsid w:val="001F1EC9"/>
    <w:rsid w:val="001F2021"/>
    <w:rsid w:val="001F203D"/>
    <w:rsid w:val="001F2127"/>
    <w:rsid w:val="001F2188"/>
    <w:rsid w:val="001F2239"/>
    <w:rsid w:val="001F2293"/>
    <w:rsid w:val="001F2362"/>
    <w:rsid w:val="001F23C0"/>
    <w:rsid w:val="001F2486"/>
    <w:rsid w:val="001F24D8"/>
    <w:rsid w:val="001F252A"/>
    <w:rsid w:val="001F25D0"/>
    <w:rsid w:val="001F2655"/>
    <w:rsid w:val="001F26E9"/>
    <w:rsid w:val="001F270B"/>
    <w:rsid w:val="001F2743"/>
    <w:rsid w:val="001F277C"/>
    <w:rsid w:val="001F2806"/>
    <w:rsid w:val="001F2866"/>
    <w:rsid w:val="001F2955"/>
    <w:rsid w:val="001F29E2"/>
    <w:rsid w:val="001F2A84"/>
    <w:rsid w:val="001F2AE4"/>
    <w:rsid w:val="001F2B9F"/>
    <w:rsid w:val="001F2C6B"/>
    <w:rsid w:val="001F2CD1"/>
    <w:rsid w:val="001F2E94"/>
    <w:rsid w:val="001F2EEF"/>
    <w:rsid w:val="001F3058"/>
    <w:rsid w:val="001F3164"/>
    <w:rsid w:val="001F321D"/>
    <w:rsid w:val="001F327B"/>
    <w:rsid w:val="001F32E2"/>
    <w:rsid w:val="001F333C"/>
    <w:rsid w:val="001F3386"/>
    <w:rsid w:val="001F341D"/>
    <w:rsid w:val="001F35E0"/>
    <w:rsid w:val="001F3659"/>
    <w:rsid w:val="001F369D"/>
    <w:rsid w:val="001F36BC"/>
    <w:rsid w:val="001F3727"/>
    <w:rsid w:val="001F37A9"/>
    <w:rsid w:val="001F383D"/>
    <w:rsid w:val="001F389E"/>
    <w:rsid w:val="001F38D7"/>
    <w:rsid w:val="001F39AA"/>
    <w:rsid w:val="001F3A84"/>
    <w:rsid w:val="001F3ABD"/>
    <w:rsid w:val="001F3BB0"/>
    <w:rsid w:val="001F3C83"/>
    <w:rsid w:val="001F3E0D"/>
    <w:rsid w:val="001F3EAB"/>
    <w:rsid w:val="001F3ED0"/>
    <w:rsid w:val="001F3FAE"/>
    <w:rsid w:val="001F4117"/>
    <w:rsid w:val="001F4242"/>
    <w:rsid w:val="001F4438"/>
    <w:rsid w:val="001F45D6"/>
    <w:rsid w:val="001F4620"/>
    <w:rsid w:val="001F4622"/>
    <w:rsid w:val="001F4666"/>
    <w:rsid w:val="001F478E"/>
    <w:rsid w:val="001F491F"/>
    <w:rsid w:val="001F4A07"/>
    <w:rsid w:val="001F4AD2"/>
    <w:rsid w:val="001F4B0E"/>
    <w:rsid w:val="001F4BC5"/>
    <w:rsid w:val="001F4C85"/>
    <w:rsid w:val="001F4C99"/>
    <w:rsid w:val="001F4CF3"/>
    <w:rsid w:val="001F4D08"/>
    <w:rsid w:val="001F4D11"/>
    <w:rsid w:val="001F4D7E"/>
    <w:rsid w:val="001F4D88"/>
    <w:rsid w:val="001F4D8D"/>
    <w:rsid w:val="001F4E2F"/>
    <w:rsid w:val="001F4EF8"/>
    <w:rsid w:val="001F5272"/>
    <w:rsid w:val="001F5390"/>
    <w:rsid w:val="001F53FD"/>
    <w:rsid w:val="001F5401"/>
    <w:rsid w:val="001F547D"/>
    <w:rsid w:val="001F5549"/>
    <w:rsid w:val="001F55BE"/>
    <w:rsid w:val="001F5681"/>
    <w:rsid w:val="001F5703"/>
    <w:rsid w:val="001F5896"/>
    <w:rsid w:val="001F592E"/>
    <w:rsid w:val="001F5947"/>
    <w:rsid w:val="001F59FB"/>
    <w:rsid w:val="001F5C33"/>
    <w:rsid w:val="001F5CF0"/>
    <w:rsid w:val="001F5DBE"/>
    <w:rsid w:val="001F5E34"/>
    <w:rsid w:val="001F5F86"/>
    <w:rsid w:val="001F60E9"/>
    <w:rsid w:val="001F611B"/>
    <w:rsid w:val="001F61FD"/>
    <w:rsid w:val="001F62E2"/>
    <w:rsid w:val="001F637A"/>
    <w:rsid w:val="001F63C1"/>
    <w:rsid w:val="001F65E8"/>
    <w:rsid w:val="001F65F2"/>
    <w:rsid w:val="001F67BE"/>
    <w:rsid w:val="001F68D5"/>
    <w:rsid w:val="001F68DB"/>
    <w:rsid w:val="001F68E8"/>
    <w:rsid w:val="001F6A9F"/>
    <w:rsid w:val="001F6B84"/>
    <w:rsid w:val="001F6DE0"/>
    <w:rsid w:val="001F6E2C"/>
    <w:rsid w:val="001F6FAC"/>
    <w:rsid w:val="001F724C"/>
    <w:rsid w:val="001F72D7"/>
    <w:rsid w:val="001F73B3"/>
    <w:rsid w:val="001F73E3"/>
    <w:rsid w:val="001F7425"/>
    <w:rsid w:val="001F7550"/>
    <w:rsid w:val="001F759B"/>
    <w:rsid w:val="001F75BE"/>
    <w:rsid w:val="001F75DD"/>
    <w:rsid w:val="001F7682"/>
    <w:rsid w:val="001F76F4"/>
    <w:rsid w:val="001F7752"/>
    <w:rsid w:val="001F7785"/>
    <w:rsid w:val="001F784A"/>
    <w:rsid w:val="001F78FC"/>
    <w:rsid w:val="001F793F"/>
    <w:rsid w:val="001F7A09"/>
    <w:rsid w:val="001F7B84"/>
    <w:rsid w:val="001F7C56"/>
    <w:rsid w:val="001F7C95"/>
    <w:rsid w:val="001F7E49"/>
    <w:rsid w:val="001F7EB6"/>
    <w:rsid w:val="001F7F62"/>
    <w:rsid w:val="0020000F"/>
    <w:rsid w:val="0020013B"/>
    <w:rsid w:val="0020017E"/>
    <w:rsid w:val="0020018A"/>
    <w:rsid w:val="002002CB"/>
    <w:rsid w:val="002002F1"/>
    <w:rsid w:val="00200337"/>
    <w:rsid w:val="00200390"/>
    <w:rsid w:val="0020049A"/>
    <w:rsid w:val="00200589"/>
    <w:rsid w:val="00200684"/>
    <w:rsid w:val="0020075E"/>
    <w:rsid w:val="002007A9"/>
    <w:rsid w:val="002007F6"/>
    <w:rsid w:val="00200805"/>
    <w:rsid w:val="00200946"/>
    <w:rsid w:val="00200AE8"/>
    <w:rsid w:val="00200BD5"/>
    <w:rsid w:val="00200CBB"/>
    <w:rsid w:val="00200CD1"/>
    <w:rsid w:val="00200D41"/>
    <w:rsid w:val="00200E39"/>
    <w:rsid w:val="00200F14"/>
    <w:rsid w:val="00200FFF"/>
    <w:rsid w:val="00201018"/>
    <w:rsid w:val="00201188"/>
    <w:rsid w:val="002012D4"/>
    <w:rsid w:val="00201301"/>
    <w:rsid w:val="002013EC"/>
    <w:rsid w:val="00201432"/>
    <w:rsid w:val="002014B8"/>
    <w:rsid w:val="002014E0"/>
    <w:rsid w:val="002015C1"/>
    <w:rsid w:val="00201661"/>
    <w:rsid w:val="00201815"/>
    <w:rsid w:val="002018DA"/>
    <w:rsid w:val="00201946"/>
    <w:rsid w:val="00201A5C"/>
    <w:rsid w:val="00201B29"/>
    <w:rsid w:val="00201B79"/>
    <w:rsid w:val="00201C5F"/>
    <w:rsid w:val="00201CD3"/>
    <w:rsid w:val="00201D09"/>
    <w:rsid w:val="00201D14"/>
    <w:rsid w:val="00201D22"/>
    <w:rsid w:val="00201F86"/>
    <w:rsid w:val="00201FA8"/>
    <w:rsid w:val="00201FEF"/>
    <w:rsid w:val="002020D1"/>
    <w:rsid w:val="002020F6"/>
    <w:rsid w:val="00202178"/>
    <w:rsid w:val="002022ED"/>
    <w:rsid w:val="0020235C"/>
    <w:rsid w:val="0020242F"/>
    <w:rsid w:val="00202437"/>
    <w:rsid w:val="002025A6"/>
    <w:rsid w:val="002025B9"/>
    <w:rsid w:val="00202703"/>
    <w:rsid w:val="00202902"/>
    <w:rsid w:val="0020295E"/>
    <w:rsid w:val="00202ADF"/>
    <w:rsid w:val="00202B35"/>
    <w:rsid w:val="00202B7E"/>
    <w:rsid w:val="00202B91"/>
    <w:rsid w:val="00202C0D"/>
    <w:rsid w:val="00202C90"/>
    <w:rsid w:val="00202DFE"/>
    <w:rsid w:val="00202E58"/>
    <w:rsid w:val="00202F25"/>
    <w:rsid w:val="00203068"/>
    <w:rsid w:val="002030E4"/>
    <w:rsid w:val="002032C0"/>
    <w:rsid w:val="0020330E"/>
    <w:rsid w:val="00203336"/>
    <w:rsid w:val="0020339C"/>
    <w:rsid w:val="00203489"/>
    <w:rsid w:val="002034E9"/>
    <w:rsid w:val="0020359A"/>
    <w:rsid w:val="00203644"/>
    <w:rsid w:val="0020374F"/>
    <w:rsid w:val="002037BB"/>
    <w:rsid w:val="002038E2"/>
    <w:rsid w:val="00203916"/>
    <w:rsid w:val="00203A91"/>
    <w:rsid w:val="00203AE1"/>
    <w:rsid w:val="00203B0F"/>
    <w:rsid w:val="00203B88"/>
    <w:rsid w:val="00203BCB"/>
    <w:rsid w:val="00203CF7"/>
    <w:rsid w:val="00203D18"/>
    <w:rsid w:val="00203DB4"/>
    <w:rsid w:val="00203EF4"/>
    <w:rsid w:val="00203F41"/>
    <w:rsid w:val="00203F85"/>
    <w:rsid w:val="00203F91"/>
    <w:rsid w:val="0020401E"/>
    <w:rsid w:val="002040EA"/>
    <w:rsid w:val="00204174"/>
    <w:rsid w:val="00204220"/>
    <w:rsid w:val="002043EC"/>
    <w:rsid w:val="00204461"/>
    <w:rsid w:val="00204515"/>
    <w:rsid w:val="00204539"/>
    <w:rsid w:val="002045B5"/>
    <w:rsid w:val="00204607"/>
    <w:rsid w:val="0020461C"/>
    <w:rsid w:val="002046DC"/>
    <w:rsid w:val="002047AB"/>
    <w:rsid w:val="0020481C"/>
    <w:rsid w:val="00204850"/>
    <w:rsid w:val="00204899"/>
    <w:rsid w:val="002048F6"/>
    <w:rsid w:val="00204956"/>
    <w:rsid w:val="002049A2"/>
    <w:rsid w:val="00204A14"/>
    <w:rsid w:val="00204A49"/>
    <w:rsid w:val="00204AAB"/>
    <w:rsid w:val="00204B4E"/>
    <w:rsid w:val="00204BAF"/>
    <w:rsid w:val="00204BBE"/>
    <w:rsid w:val="00204CD7"/>
    <w:rsid w:val="00204D49"/>
    <w:rsid w:val="00204EE0"/>
    <w:rsid w:val="00204FDA"/>
    <w:rsid w:val="00205206"/>
    <w:rsid w:val="002052D2"/>
    <w:rsid w:val="002052DA"/>
    <w:rsid w:val="002052EE"/>
    <w:rsid w:val="00205482"/>
    <w:rsid w:val="002054B6"/>
    <w:rsid w:val="00205548"/>
    <w:rsid w:val="002055A7"/>
    <w:rsid w:val="002055AA"/>
    <w:rsid w:val="0020590C"/>
    <w:rsid w:val="0020590D"/>
    <w:rsid w:val="0020594C"/>
    <w:rsid w:val="00205D65"/>
    <w:rsid w:val="00205D66"/>
    <w:rsid w:val="00205DFE"/>
    <w:rsid w:val="00205E68"/>
    <w:rsid w:val="00205EF3"/>
    <w:rsid w:val="00205FC7"/>
    <w:rsid w:val="00206153"/>
    <w:rsid w:val="002061B4"/>
    <w:rsid w:val="002061F7"/>
    <w:rsid w:val="002062A0"/>
    <w:rsid w:val="00206322"/>
    <w:rsid w:val="0020653B"/>
    <w:rsid w:val="00206540"/>
    <w:rsid w:val="00206692"/>
    <w:rsid w:val="0020671C"/>
    <w:rsid w:val="00206729"/>
    <w:rsid w:val="00206825"/>
    <w:rsid w:val="00206841"/>
    <w:rsid w:val="00206A52"/>
    <w:rsid w:val="00206BB5"/>
    <w:rsid w:val="00206BF1"/>
    <w:rsid w:val="00206C00"/>
    <w:rsid w:val="00206C0F"/>
    <w:rsid w:val="00206CC5"/>
    <w:rsid w:val="00206D43"/>
    <w:rsid w:val="0020700E"/>
    <w:rsid w:val="00207026"/>
    <w:rsid w:val="002070A5"/>
    <w:rsid w:val="002070B7"/>
    <w:rsid w:val="00207149"/>
    <w:rsid w:val="00207258"/>
    <w:rsid w:val="002073B9"/>
    <w:rsid w:val="00207494"/>
    <w:rsid w:val="002074B8"/>
    <w:rsid w:val="00207672"/>
    <w:rsid w:val="00207676"/>
    <w:rsid w:val="00207727"/>
    <w:rsid w:val="0020774A"/>
    <w:rsid w:val="0020775D"/>
    <w:rsid w:val="0020787E"/>
    <w:rsid w:val="002079E7"/>
    <w:rsid w:val="00207A2F"/>
    <w:rsid w:val="00207D2F"/>
    <w:rsid w:val="00207D8A"/>
    <w:rsid w:val="00207DA4"/>
    <w:rsid w:val="00207DF2"/>
    <w:rsid w:val="00207E12"/>
    <w:rsid w:val="00207E57"/>
    <w:rsid w:val="002100AD"/>
    <w:rsid w:val="0021014F"/>
    <w:rsid w:val="00210403"/>
    <w:rsid w:val="002104BC"/>
    <w:rsid w:val="002104D3"/>
    <w:rsid w:val="002105CA"/>
    <w:rsid w:val="002106AB"/>
    <w:rsid w:val="002106CE"/>
    <w:rsid w:val="00210714"/>
    <w:rsid w:val="00210845"/>
    <w:rsid w:val="00210A1C"/>
    <w:rsid w:val="00210AF0"/>
    <w:rsid w:val="00210B9D"/>
    <w:rsid w:val="00210C8B"/>
    <w:rsid w:val="00210EE2"/>
    <w:rsid w:val="0021101C"/>
    <w:rsid w:val="002110F7"/>
    <w:rsid w:val="0021118C"/>
    <w:rsid w:val="002112A9"/>
    <w:rsid w:val="002112AE"/>
    <w:rsid w:val="002113D2"/>
    <w:rsid w:val="00211492"/>
    <w:rsid w:val="002114CC"/>
    <w:rsid w:val="00211766"/>
    <w:rsid w:val="0021176D"/>
    <w:rsid w:val="00211785"/>
    <w:rsid w:val="002117A7"/>
    <w:rsid w:val="0021180F"/>
    <w:rsid w:val="002118D8"/>
    <w:rsid w:val="0021191F"/>
    <w:rsid w:val="002119E0"/>
    <w:rsid w:val="00211A7E"/>
    <w:rsid w:val="00211F09"/>
    <w:rsid w:val="00211F7C"/>
    <w:rsid w:val="00212041"/>
    <w:rsid w:val="002120C3"/>
    <w:rsid w:val="00212194"/>
    <w:rsid w:val="0021233E"/>
    <w:rsid w:val="00212352"/>
    <w:rsid w:val="00212355"/>
    <w:rsid w:val="002123E3"/>
    <w:rsid w:val="002123FA"/>
    <w:rsid w:val="00212492"/>
    <w:rsid w:val="0021253D"/>
    <w:rsid w:val="00212593"/>
    <w:rsid w:val="00212622"/>
    <w:rsid w:val="00212635"/>
    <w:rsid w:val="0021266E"/>
    <w:rsid w:val="00212705"/>
    <w:rsid w:val="002127EF"/>
    <w:rsid w:val="00212925"/>
    <w:rsid w:val="00212A19"/>
    <w:rsid w:val="00212A6F"/>
    <w:rsid w:val="00212A87"/>
    <w:rsid w:val="00212B85"/>
    <w:rsid w:val="00212C98"/>
    <w:rsid w:val="00212CCB"/>
    <w:rsid w:val="00212E3D"/>
    <w:rsid w:val="00212EF7"/>
    <w:rsid w:val="00212F07"/>
    <w:rsid w:val="00212F69"/>
    <w:rsid w:val="00213029"/>
    <w:rsid w:val="0021315A"/>
    <w:rsid w:val="00213183"/>
    <w:rsid w:val="002131CF"/>
    <w:rsid w:val="00213217"/>
    <w:rsid w:val="00213530"/>
    <w:rsid w:val="0021362D"/>
    <w:rsid w:val="00213677"/>
    <w:rsid w:val="002136B2"/>
    <w:rsid w:val="002137B8"/>
    <w:rsid w:val="00213847"/>
    <w:rsid w:val="0021384A"/>
    <w:rsid w:val="00213897"/>
    <w:rsid w:val="002138DD"/>
    <w:rsid w:val="00213927"/>
    <w:rsid w:val="00213932"/>
    <w:rsid w:val="002139D4"/>
    <w:rsid w:val="00213A8C"/>
    <w:rsid w:val="00213AA1"/>
    <w:rsid w:val="00213AC2"/>
    <w:rsid w:val="00213ADD"/>
    <w:rsid w:val="00213B43"/>
    <w:rsid w:val="00213BE7"/>
    <w:rsid w:val="00213C9D"/>
    <w:rsid w:val="00213CC7"/>
    <w:rsid w:val="00213E8F"/>
    <w:rsid w:val="00214015"/>
    <w:rsid w:val="002140C5"/>
    <w:rsid w:val="002142D1"/>
    <w:rsid w:val="00214319"/>
    <w:rsid w:val="002144A5"/>
    <w:rsid w:val="002144DE"/>
    <w:rsid w:val="002144E9"/>
    <w:rsid w:val="00214521"/>
    <w:rsid w:val="0021456C"/>
    <w:rsid w:val="00214610"/>
    <w:rsid w:val="0021468B"/>
    <w:rsid w:val="002147FE"/>
    <w:rsid w:val="0021481F"/>
    <w:rsid w:val="00214821"/>
    <w:rsid w:val="00214931"/>
    <w:rsid w:val="0021495D"/>
    <w:rsid w:val="0021496E"/>
    <w:rsid w:val="002149E7"/>
    <w:rsid w:val="00214ADA"/>
    <w:rsid w:val="00214CA0"/>
    <w:rsid w:val="00214EA1"/>
    <w:rsid w:val="00214EC8"/>
    <w:rsid w:val="00214F4C"/>
    <w:rsid w:val="002150C7"/>
    <w:rsid w:val="0021512F"/>
    <w:rsid w:val="00215221"/>
    <w:rsid w:val="0021557A"/>
    <w:rsid w:val="002155C0"/>
    <w:rsid w:val="002155EB"/>
    <w:rsid w:val="002157E5"/>
    <w:rsid w:val="00215914"/>
    <w:rsid w:val="0021597E"/>
    <w:rsid w:val="002159C9"/>
    <w:rsid w:val="00215A23"/>
    <w:rsid w:val="00215A2D"/>
    <w:rsid w:val="00215A6D"/>
    <w:rsid w:val="00215B61"/>
    <w:rsid w:val="00215CFE"/>
    <w:rsid w:val="00215D0C"/>
    <w:rsid w:val="00215D3C"/>
    <w:rsid w:val="00215E20"/>
    <w:rsid w:val="00215E2E"/>
    <w:rsid w:val="00215E9B"/>
    <w:rsid w:val="00215F2E"/>
    <w:rsid w:val="00215FCB"/>
    <w:rsid w:val="00216201"/>
    <w:rsid w:val="00216243"/>
    <w:rsid w:val="002162AF"/>
    <w:rsid w:val="002164A9"/>
    <w:rsid w:val="00216569"/>
    <w:rsid w:val="002165CB"/>
    <w:rsid w:val="00216616"/>
    <w:rsid w:val="00216730"/>
    <w:rsid w:val="0021679C"/>
    <w:rsid w:val="002168CA"/>
    <w:rsid w:val="00216921"/>
    <w:rsid w:val="0021694A"/>
    <w:rsid w:val="0021699B"/>
    <w:rsid w:val="00216A0F"/>
    <w:rsid w:val="00216BAC"/>
    <w:rsid w:val="00216CEC"/>
    <w:rsid w:val="00216D2B"/>
    <w:rsid w:val="00216D84"/>
    <w:rsid w:val="00216DA8"/>
    <w:rsid w:val="00216E7F"/>
    <w:rsid w:val="00216EE2"/>
    <w:rsid w:val="0021707B"/>
    <w:rsid w:val="002170CB"/>
    <w:rsid w:val="002170F0"/>
    <w:rsid w:val="0021716E"/>
    <w:rsid w:val="00217318"/>
    <w:rsid w:val="0021732E"/>
    <w:rsid w:val="00217399"/>
    <w:rsid w:val="002173D1"/>
    <w:rsid w:val="002174A9"/>
    <w:rsid w:val="00217503"/>
    <w:rsid w:val="00217619"/>
    <w:rsid w:val="002176D8"/>
    <w:rsid w:val="00217762"/>
    <w:rsid w:val="0021777A"/>
    <w:rsid w:val="002177B8"/>
    <w:rsid w:val="002177D4"/>
    <w:rsid w:val="002178EA"/>
    <w:rsid w:val="0021799A"/>
    <w:rsid w:val="00217AFF"/>
    <w:rsid w:val="00217B72"/>
    <w:rsid w:val="00217BE8"/>
    <w:rsid w:val="00217CDB"/>
    <w:rsid w:val="00217D22"/>
    <w:rsid w:val="00217D92"/>
    <w:rsid w:val="00217E38"/>
    <w:rsid w:val="00217E59"/>
    <w:rsid w:val="00217EC8"/>
    <w:rsid w:val="00217F14"/>
    <w:rsid w:val="00217F48"/>
    <w:rsid w:val="00217FC0"/>
    <w:rsid w:val="002200AB"/>
    <w:rsid w:val="002200EC"/>
    <w:rsid w:val="002203F3"/>
    <w:rsid w:val="002205DA"/>
    <w:rsid w:val="00220602"/>
    <w:rsid w:val="00220696"/>
    <w:rsid w:val="002207DC"/>
    <w:rsid w:val="00220909"/>
    <w:rsid w:val="00220985"/>
    <w:rsid w:val="00220A3D"/>
    <w:rsid w:val="00220C17"/>
    <w:rsid w:val="00220C8B"/>
    <w:rsid w:val="00220EC3"/>
    <w:rsid w:val="00220F62"/>
    <w:rsid w:val="00220F68"/>
    <w:rsid w:val="0022106C"/>
    <w:rsid w:val="0022117A"/>
    <w:rsid w:val="0022122D"/>
    <w:rsid w:val="002212A7"/>
    <w:rsid w:val="00221352"/>
    <w:rsid w:val="00221381"/>
    <w:rsid w:val="002213FD"/>
    <w:rsid w:val="00221426"/>
    <w:rsid w:val="00221523"/>
    <w:rsid w:val="00221548"/>
    <w:rsid w:val="002216A6"/>
    <w:rsid w:val="0022170E"/>
    <w:rsid w:val="00221714"/>
    <w:rsid w:val="00221716"/>
    <w:rsid w:val="00221740"/>
    <w:rsid w:val="00221850"/>
    <w:rsid w:val="00221980"/>
    <w:rsid w:val="00221A74"/>
    <w:rsid w:val="00221C64"/>
    <w:rsid w:val="00221CD7"/>
    <w:rsid w:val="00221D06"/>
    <w:rsid w:val="00221DA1"/>
    <w:rsid w:val="00221E98"/>
    <w:rsid w:val="00221FFB"/>
    <w:rsid w:val="00221FFD"/>
    <w:rsid w:val="002220CB"/>
    <w:rsid w:val="00222100"/>
    <w:rsid w:val="00222145"/>
    <w:rsid w:val="002221D0"/>
    <w:rsid w:val="002222C2"/>
    <w:rsid w:val="002223D2"/>
    <w:rsid w:val="00222456"/>
    <w:rsid w:val="00222677"/>
    <w:rsid w:val="002226A4"/>
    <w:rsid w:val="002226BE"/>
    <w:rsid w:val="002228CA"/>
    <w:rsid w:val="00222930"/>
    <w:rsid w:val="0022293C"/>
    <w:rsid w:val="002229DD"/>
    <w:rsid w:val="00222A4D"/>
    <w:rsid w:val="00222AA8"/>
    <w:rsid w:val="00222B2F"/>
    <w:rsid w:val="00222B5F"/>
    <w:rsid w:val="00222C22"/>
    <w:rsid w:val="00222C3C"/>
    <w:rsid w:val="00222D0D"/>
    <w:rsid w:val="00222DE4"/>
    <w:rsid w:val="00222E33"/>
    <w:rsid w:val="00222E71"/>
    <w:rsid w:val="00222EAC"/>
    <w:rsid w:val="00222FDD"/>
    <w:rsid w:val="00223044"/>
    <w:rsid w:val="002230EC"/>
    <w:rsid w:val="0022326C"/>
    <w:rsid w:val="0022327C"/>
    <w:rsid w:val="002233DC"/>
    <w:rsid w:val="0022347B"/>
    <w:rsid w:val="002234CC"/>
    <w:rsid w:val="00223639"/>
    <w:rsid w:val="0022363E"/>
    <w:rsid w:val="002237B2"/>
    <w:rsid w:val="002237B9"/>
    <w:rsid w:val="0022380F"/>
    <w:rsid w:val="00223A5B"/>
    <w:rsid w:val="00223AF6"/>
    <w:rsid w:val="00223B02"/>
    <w:rsid w:val="00223B52"/>
    <w:rsid w:val="00223B60"/>
    <w:rsid w:val="00223BF5"/>
    <w:rsid w:val="00223CDD"/>
    <w:rsid w:val="00223D5A"/>
    <w:rsid w:val="002240E4"/>
    <w:rsid w:val="00224189"/>
    <w:rsid w:val="002241B5"/>
    <w:rsid w:val="002242AA"/>
    <w:rsid w:val="00224355"/>
    <w:rsid w:val="0022439E"/>
    <w:rsid w:val="002243A1"/>
    <w:rsid w:val="0022454A"/>
    <w:rsid w:val="002246B4"/>
    <w:rsid w:val="002246E7"/>
    <w:rsid w:val="002249EC"/>
    <w:rsid w:val="00224A67"/>
    <w:rsid w:val="00224B2D"/>
    <w:rsid w:val="00224CF6"/>
    <w:rsid w:val="00224D86"/>
    <w:rsid w:val="00224F80"/>
    <w:rsid w:val="002250A1"/>
    <w:rsid w:val="002250C6"/>
    <w:rsid w:val="0022516C"/>
    <w:rsid w:val="002251C3"/>
    <w:rsid w:val="00225256"/>
    <w:rsid w:val="0022529D"/>
    <w:rsid w:val="002252E8"/>
    <w:rsid w:val="002252F5"/>
    <w:rsid w:val="00225358"/>
    <w:rsid w:val="0022558A"/>
    <w:rsid w:val="002255C3"/>
    <w:rsid w:val="00225626"/>
    <w:rsid w:val="00225744"/>
    <w:rsid w:val="00225821"/>
    <w:rsid w:val="0022585A"/>
    <w:rsid w:val="00225876"/>
    <w:rsid w:val="00225975"/>
    <w:rsid w:val="0022599E"/>
    <w:rsid w:val="002259A1"/>
    <w:rsid w:val="00225A0C"/>
    <w:rsid w:val="00225BD1"/>
    <w:rsid w:val="00225C67"/>
    <w:rsid w:val="00225C9E"/>
    <w:rsid w:val="00225CA8"/>
    <w:rsid w:val="00225D66"/>
    <w:rsid w:val="00225F5C"/>
    <w:rsid w:val="00225FC3"/>
    <w:rsid w:val="00226070"/>
    <w:rsid w:val="00226090"/>
    <w:rsid w:val="00226092"/>
    <w:rsid w:val="002260ED"/>
    <w:rsid w:val="00226138"/>
    <w:rsid w:val="002262B9"/>
    <w:rsid w:val="0022637F"/>
    <w:rsid w:val="0022642F"/>
    <w:rsid w:val="002264C0"/>
    <w:rsid w:val="00226526"/>
    <w:rsid w:val="002265A1"/>
    <w:rsid w:val="0022661E"/>
    <w:rsid w:val="0022665B"/>
    <w:rsid w:val="002266BA"/>
    <w:rsid w:val="002266CE"/>
    <w:rsid w:val="00226893"/>
    <w:rsid w:val="0022690E"/>
    <w:rsid w:val="00226912"/>
    <w:rsid w:val="00226930"/>
    <w:rsid w:val="002269A8"/>
    <w:rsid w:val="00226A2B"/>
    <w:rsid w:val="00226BC4"/>
    <w:rsid w:val="00226BFE"/>
    <w:rsid w:val="00226C0A"/>
    <w:rsid w:val="00226C42"/>
    <w:rsid w:val="00226D60"/>
    <w:rsid w:val="00226DC2"/>
    <w:rsid w:val="00226E78"/>
    <w:rsid w:val="00226E81"/>
    <w:rsid w:val="00227047"/>
    <w:rsid w:val="002270C9"/>
    <w:rsid w:val="002272AF"/>
    <w:rsid w:val="0022733C"/>
    <w:rsid w:val="00227405"/>
    <w:rsid w:val="0022743D"/>
    <w:rsid w:val="002274DC"/>
    <w:rsid w:val="0022752A"/>
    <w:rsid w:val="0022755C"/>
    <w:rsid w:val="00227571"/>
    <w:rsid w:val="002276C8"/>
    <w:rsid w:val="0022778C"/>
    <w:rsid w:val="002277DF"/>
    <w:rsid w:val="00227839"/>
    <w:rsid w:val="0022796B"/>
    <w:rsid w:val="0022799F"/>
    <w:rsid w:val="00227AF9"/>
    <w:rsid w:val="00227B04"/>
    <w:rsid w:val="00227B0C"/>
    <w:rsid w:val="00227CD4"/>
    <w:rsid w:val="00227D0A"/>
    <w:rsid w:val="00227D6D"/>
    <w:rsid w:val="00227DD0"/>
    <w:rsid w:val="00227E3D"/>
    <w:rsid w:val="00227EB6"/>
    <w:rsid w:val="00227ED6"/>
    <w:rsid w:val="00227F50"/>
    <w:rsid w:val="00230124"/>
    <w:rsid w:val="0023015C"/>
    <w:rsid w:val="0023016D"/>
    <w:rsid w:val="00230463"/>
    <w:rsid w:val="00230535"/>
    <w:rsid w:val="00230586"/>
    <w:rsid w:val="00230639"/>
    <w:rsid w:val="002306EC"/>
    <w:rsid w:val="0023072B"/>
    <w:rsid w:val="0023076D"/>
    <w:rsid w:val="00230873"/>
    <w:rsid w:val="002308EE"/>
    <w:rsid w:val="00230A1E"/>
    <w:rsid w:val="00230ADF"/>
    <w:rsid w:val="00230B0A"/>
    <w:rsid w:val="00230D48"/>
    <w:rsid w:val="00230D50"/>
    <w:rsid w:val="00231010"/>
    <w:rsid w:val="0023102C"/>
    <w:rsid w:val="0023129B"/>
    <w:rsid w:val="002312F8"/>
    <w:rsid w:val="00231377"/>
    <w:rsid w:val="002313C0"/>
    <w:rsid w:val="00231440"/>
    <w:rsid w:val="00231726"/>
    <w:rsid w:val="00231746"/>
    <w:rsid w:val="00231983"/>
    <w:rsid w:val="00231A78"/>
    <w:rsid w:val="00231B16"/>
    <w:rsid w:val="00231BF0"/>
    <w:rsid w:val="00231C0D"/>
    <w:rsid w:val="00231C11"/>
    <w:rsid w:val="00231CE4"/>
    <w:rsid w:val="00231D3E"/>
    <w:rsid w:val="00231DA0"/>
    <w:rsid w:val="00231E3E"/>
    <w:rsid w:val="00231E80"/>
    <w:rsid w:val="00231EEF"/>
    <w:rsid w:val="00231F64"/>
    <w:rsid w:val="00231F7D"/>
    <w:rsid w:val="00231F80"/>
    <w:rsid w:val="002320D8"/>
    <w:rsid w:val="002321F3"/>
    <w:rsid w:val="0023220F"/>
    <w:rsid w:val="0023224B"/>
    <w:rsid w:val="0023228D"/>
    <w:rsid w:val="002322C7"/>
    <w:rsid w:val="002322FD"/>
    <w:rsid w:val="002323F3"/>
    <w:rsid w:val="002328F1"/>
    <w:rsid w:val="0023292C"/>
    <w:rsid w:val="002329A6"/>
    <w:rsid w:val="002329C9"/>
    <w:rsid w:val="00232ACA"/>
    <w:rsid w:val="00232C75"/>
    <w:rsid w:val="00232D13"/>
    <w:rsid w:val="00232D40"/>
    <w:rsid w:val="00232DF2"/>
    <w:rsid w:val="00232F32"/>
    <w:rsid w:val="00232F60"/>
    <w:rsid w:val="0023319C"/>
    <w:rsid w:val="002331B8"/>
    <w:rsid w:val="002331E1"/>
    <w:rsid w:val="00233216"/>
    <w:rsid w:val="00233247"/>
    <w:rsid w:val="00233340"/>
    <w:rsid w:val="0023357F"/>
    <w:rsid w:val="002336A7"/>
    <w:rsid w:val="00233904"/>
    <w:rsid w:val="00233961"/>
    <w:rsid w:val="002339A5"/>
    <w:rsid w:val="00233B2F"/>
    <w:rsid w:val="00233B97"/>
    <w:rsid w:val="00233BFF"/>
    <w:rsid w:val="00233C68"/>
    <w:rsid w:val="00233E07"/>
    <w:rsid w:val="00233F31"/>
    <w:rsid w:val="00233FC2"/>
    <w:rsid w:val="0023404C"/>
    <w:rsid w:val="00234079"/>
    <w:rsid w:val="002342F1"/>
    <w:rsid w:val="0023437D"/>
    <w:rsid w:val="00234396"/>
    <w:rsid w:val="002343EE"/>
    <w:rsid w:val="002344CF"/>
    <w:rsid w:val="00234677"/>
    <w:rsid w:val="0023484A"/>
    <w:rsid w:val="002348A3"/>
    <w:rsid w:val="002348C1"/>
    <w:rsid w:val="002349E5"/>
    <w:rsid w:val="00234B0A"/>
    <w:rsid w:val="00234B95"/>
    <w:rsid w:val="00234BD7"/>
    <w:rsid w:val="00234CF4"/>
    <w:rsid w:val="00234D13"/>
    <w:rsid w:val="00234E0A"/>
    <w:rsid w:val="00234E7A"/>
    <w:rsid w:val="00234E87"/>
    <w:rsid w:val="00234E8F"/>
    <w:rsid w:val="00234FEC"/>
    <w:rsid w:val="00235060"/>
    <w:rsid w:val="00235110"/>
    <w:rsid w:val="00235171"/>
    <w:rsid w:val="002352B1"/>
    <w:rsid w:val="00235364"/>
    <w:rsid w:val="00235443"/>
    <w:rsid w:val="0023557E"/>
    <w:rsid w:val="002355CF"/>
    <w:rsid w:val="002355DB"/>
    <w:rsid w:val="00235769"/>
    <w:rsid w:val="0023577D"/>
    <w:rsid w:val="002357A9"/>
    <w:rsid w:val="002357BC"/>
    <w:rsid w:val="0023586B"/>
    <w:rsid w:val="002358A8"/>
    <w:rsid w:val="00235973"/>
    <w:rsid w:val="00235A59"/>
    <w:rsid w:val="00235A66"/>
    <w:rsid w:val="00235B94"/>
    <w:rsid w:val="00235BA2"/>
    <w:rsid w:val="00235CB6"/>
    <w:rsid w:val="00235CC0"/>
    <w:rsid w:val="00235FD2"/>
    <w:rsid w:val="00236057"/>
    <w:rsid w:val="002360E5"/>
    <w:rsid w:val="00236100"/>
    <w:rsid w:val="00236118"/>
    <w:rsid w:val="00236183"/>
    <w:rsid w:val="00236212"/>
    <w:rsid w:val="002363BE"/>
    <w:rsid w:val="00236551"/>
    <w:rsid w:val="002365DA"/>
    <w:rsid w:val="0023665A"/>
    <w:rsid w:val="0023666B"/>
    <w:rsid w:val="002366CA"/>
    <w:rsid w:val="002366D1"/>
    <w:rsid w:val="00236776"/>
    <w:rsid w:val="002368E5"/>
    <w:rsid w:val="0023692E"/>
    <w:rsid w:val="002369B3"/>
    <w:rsid w:val="002369F3"/>
    <w:rsid w:val="002369F6"/>
    <w:rsid w:val="00236BA5"/>
    <w:rsid w:val="00236BFD"/>
    <w:rsid w:val="00236C21"/>
    <w:rsid w:val="00236CB7"/>
    <w:rsid w:val="00236E34"/>
    <w:rsid w:val="00236F0B"/>
    <w:rsid w:val="00236F78"/>
    <w:rsid w:val="00237217"/>
    <w:rsid w:val="0023721A"/>
    <w:rsid w:val="0023722E"/>
    <w:rsid w:val="002373AD"/>
    <w:rsid w:val="0023754D"/>
    <w:rsid w:val="002376BC"/>
    <w:rsid w:val="00237806"/>
    <w:rsid w:val="00237930"/>
    <w:rsid w:val="0023795C"/>
    <w:rsid w:val="002379A2"/>
    <w:rsid w:val="002379CA"/>
    <w:rsid w:val="00237AC6"/>
    <w:rsid w:val="00237B19"/>
    <w:rsid w:val="00237B4D"/>
    <w:rsid w:val="00237BA2"/>
    <w:rsid w:val="00237D54"/>
    <w:rsid w:val="00237D5A"/>
    <w:rsid w:val="00237F1B"/>
    <w:rsid w:val="00237F4A"/>
    <w:rsid w:val="00237F50"/>
    <w:rsid w:val="00237F7C"/>
    <w:rsid w:val="002401B1"/>
    <w:rsid w:val="002402E2"/>
    <w:rsid w:val="0024048D"/>
    <w:rsid w:val="002404A0"/>
    <w:rsid w:val="0024059D"/>
    <w:rsid w:val="0024060B"/>
    <w:rsid w:val="00240611"/>
    <w:rsid w:val="00240658"/>
    <w:rsid w:val="002406B8"/>
    <w:rsid w:val="00240708"/>
    <w:rsid w:val="0024081E"/>
    <w:rsid w:val="00240841"/>
    <w:rsid w:val="0024084F"/>
    <w:rsid w:val="00240877"/>
    <w:rsid w:val="002408DE"/>
    <w:rsid w:val="00240A92"/>
    <w:rsid w:val="00240B97"/>
    <w:rsid w:val="00240BA3"/>
    <w:rsid w:val="00240E97"/>
    <w:rsid w:val="00240EEE"/>
    <w:rsid w:val="00240FC9"/>
    <w:rsid w:val="002411BE"/>
    <w:rsid w:val="002412A1"/>
    <w:rsid w:val="0024130A"/>
    <w:rsid w:val="0024134E"/>
    <w:rsid w:val="0024135D"/>
    <w:rsid w:val="002413B2"/>
    <w:rsid w:val="00241418"/>
    <w:rsid w:val="00241468"/>
    <w:rsid w:val="0024158F"/>
    <w:rsid w:val="002415B9"/>
    <w:rsid w:val="00241686"/>
    <w:rsid w:val="002416DD"/>
    <w:rsid w:val="0024176D"/>
    <w:rsid w:val="0024179E"/>
    <w:rsid w:val="0024192A"/>
    <w:rsid w:val="00241A0B"/>
    <w:rsid w:val="00241ACB"/>
    <w:rsid w:val="00241C15"/>
    <w:rsid w:val="00241C54"/>
    <w:rsid w:val="00241C90"/>
    <w:rsid w:val="00241D31"/>
    <w:rsid w:val="00241DC0"/>
    <w:rsid w:val="00241E3A"/>
    <w:rsid w:val="00241EDE"/>
    <w:rsid w:val="00242072"/>
    <w:rsid w:val="002420A9"/>
    <w:rsid w:val="0024217E"/>
    <w:rsid w:val="002421E1"/>
    <w:rsid w:val="00242248"/>
    <w:rsid w:val="00242270"/>
    <w:rsid w:val="002422A5"/>
    <w:rsid w:val="00242391"/>
    <w:rsid w:val="00242455"/>
    <w:rsid w:val="00242626"/>
    <w:rsid w:val="002426FA"/>
    <w:rsid w:val="00242783"/>
    <w:rsid w:val="0024279D"/>
    <w:rsid w:val="0024281E"/>
    <w:rsid w:val="002429D9"/>
    <w:rsid w:val="00242ABD"/>
    <w:rsid w:val="00242C26"/>
    <w:rsid w:val="00242DBB"/>
    <w:rsid w:val="00242EAE"/>
    <w:rsid w:val="00242F16"/>
    <w:rsid w:val="00242F32"/>
    <w:rsid w:val="0024303C"/>
    <w:rsid w:val="00243075"/>
    <w:rsid w:val="002430C4"/>
    <w:rsid w:val="002430CD"/>
    <w:rsid w:val="002431C8"/>
    <w:rsid w:val="002431DA"/>
    <w:rsid w:val="00243286"/>
    <w:rsid w:val="0024328E"/>
    <w:rsid w:val="002433C9"/>
    <w:rsid w:val="002435C4"/>
    <w:rsid w:val="002435FE"/>
    <w:rsid w:val="00243606"/>
    <w:rsid w:val="00243651"/>
    <w:rsid w:val="00243662"/>
    <w:rsid w:val="002437A5"/>
    <w:rsid w:val="0024381B"/>
    <w:rsid w:val="00243C53"/>
    <w:rsid w:val="00243C59"/>
    <w:rsid w:val="00243CB7"/>
    <w:rsid w:val="00243CD3"/>
    <w:rsid w:val="00243D02"/>
    <w:rsid w:val="00243D53"/>
    <w:rsid w:val="00243D78"/>
    <w:rsid w:val="00243F63"/>
    <w:rsid w:val="00243F96"/>
    <w:rsid w:val="0024423B"/>
    <w:rsid w:val="00244290"/>
    <w:rsid w:val="00244298"/>
    <w:rsid w:val="002443BC"/>
    <w:rsid w:val="00244498"/>
    <w:rsid w:val="002444F2"/>
    <w:rsid w:val="002444FE"/>
    <w:rsid w:val="0024458F"/>
    <w:rsid w:val="002445FC"/>
    <w:rsid w:val="0024461F"/>
    <w:rsid w:val="002446AC"/>
    <w:rsid w:val="0024474D"/>
    <w:rsid w:val="00244832"/>
    <w:rsid w:val="002448AB"/>
    <w:rsid w:val="00244927"/>
    <w:rsid w:val="00244953"/>
    <w:rsid w:val="00244AC5"/>
    <w:rsid w:val="00244B33"/>
    <w:rsid w:val="00244DB9"/>
    <w:rsid w:val="00244E77"/>
    <w:rsid w:val="00244F3C"/>
    <w:rsid w:val="0024503B"/>
    <w:rsid w:val="002450AD"/>
    <w:rsid w:val="002450D4"/>
    <w:rsid w:val="00245210"/>
    <w:rsid w:val="002452B5"/>
    <w:rsid w:val="002453BC"/>
    <w:rsid w:val="002454A7"/>
    <w:rsid w:val="002454B1"/>
    <w:rsid w:val="00245733"/>
    <w:rsid w:val="0024582C"/>
    <w:rsid w:val="00245ADE"/>
    <w:rsid w:val="00245B10"/>
    <w:rsid w:val="00245BBD"/>
    <w:rsid w:val="00245C11"/>
    <w:rsid w:val="00245C66"/>
    <w:rsid w:val="00245D35"/>
    <w:rsid w:val="00245DAC"/>
    <w:rsid w:val="0024602B"/>
    <w:rsid w:val="00246077"/>
    <w:rsid w:val="00246287"/>
    <w:rsid w:val="0024634D"/>
    <w:rsid w:val="00246387"/>
    <w:rsid w:val="002463FD"/>
    <w:rsid w:val="00246400"/>
    <w:rsid w:val="00246502"/>
    <w:rsid w:val="00246580"/>
    <w:rsid w:val="00246629"/>
    <w:rsid w:val="002467AF"/>
    <w:rsid w:val="002467B3"/>
    <w:rsid w:val="00246A5F"/>
    <w:rsid w:val="00246ABD"/>
    <w:rsid w:val="00246B4F"/>
    <w:rsid w:val="00246BDD"/>
    <w:rsid w:val="00246BE1"/>
    <w:rsid w:val="00246D62"/>
    <w:rsid w:val="00246F72"/>
    <w:rsid w:val="002470E4"/>
    <w:rsid w:val="00247236"/>
    <w:rsid w:val="00247248"/>
    <w:rsid w:val="0024739E"/>
    <w:rsid w:val="0024742B"/>
    <w:rsid w:val="00247493"/>
    <w:rsid w:val="0024760E"/>
    <w:rsid w:val="002477F0"/>
    <w:rsid w:val="00247B1A"/>
    <w:rsid w:val="00247D06"/>
    <w:rsid w:val="00247D71"/>
    <w:rsid w:val="00247DE5"/>
    <w:rsid w:val="00247F43"/>
    <w:rsid w:val="00247FA1"/>
    <w:rsid w:val="0025017B"/>
    <w:rsid w:val="002501A2"/>
    <w:rsid w:val="002501C1"/>
    <w:rsid w:val="00250299"/>
    <w:rsid w:val="002502C2"/>
    <w:rsid w:val="0025033B"/>
    <w:rsid w:val="00250354"/>
    <w:rsid w:val="00250419"/>
    <w:rsid w:val="00250455"/>
    <w:rsid w:val="002504E1"/>
    <w:rsid w:val="002504E8"/>
    <w:rsid w:val="0025059C"/>
    <w:rsid w:val="0025060C"/>
    <w:rsid w:val="0025074E"/>
    <w:rsid w:val="00250945"/>
    <w:rsid w:val="00250ACA"/>
    <w:rsid w:val="00250BB2"/>
    <w:rsid w:val="00250C25"/>
    <w:rsid w:val="00250D04"/>
    <w:rsid w:val="00250F16"/>
    <w:rsid w:val="00251224"/>
    <w:rsid w:val="0025128D"/>
    <w:rsid w:val="0025131D"/>
    <w:rsid w:val="0025134C"/>
    <w:rsid w:val="0025137B"/>
    <w:rsid w:val="00251403"/>
    <w:rsid w:val="0025147E"/>
    <w:rsid w:val="002515F6"/>
    <w:rsid w:val="002516C2"/>
    <w:rsid w:val="002516FD"/>
    <w:rsid w:val="00251818"/>
    <w:rsid w:val="0025181A"/>
    <w:rsid w:val="0025192D"/>
    <w:rsid w:val="00251939"/>
    <w:rsid w:val="002519B9"/>
    <w:rsid w:val="002519D3"/>
    <w:rsid w:val="00251A46"/>
    <w:rsid w:val="00251A4E"/>
    <w:rsid w:val="00251AC8"/>
    <w:rsid w:val="00251BD9"/>
    <w:rsid w:val="00251CF3"/>
    <w:rsid w:val="00251D88"/>
    <w:rsid w:val="00251DA0"/>
    <w:rsid w:val="00251DAB"/>
    <w:rsid w:val="00251E1A"/>
    <w:rsid w:val="00251E3C"/>
    <w:rsid w:val="00251F56"/>
    <w:rsid w:val="00251F6D"/>
    <w:rsid w:val="00251F78"/>
    <w:rsid w:val="002520C0"/>
    <w:rsid w:val="0025215A"/>
    <w:rsid w:val="0025219C"/>
    <w:rsid w:val="002522E3"/>
    <w:rsid w:val="002523D4"/>
    <w:rsid w:val="00252451"/>
    <w:rsid w:val="0025250D"/>
    <w:rsid w:val="00252678"/>
    <w:rsid w:val="002526A4"/>
    <w:rsid w:val="002526DD"/>
    <w:rsid w:val="00252776"/>
    <w:rsid w:val="00252788"/>
    <w:rsid w:val="002527CC"/>
    <w:rsid w:val="002528BC"/>
    <w:rsid w:val="002528D7"/>
    <w:rsid w:val="00252951"/>
    <w:rsid w:val="00252A83"/>
    <w:rsid w:val="00252B27"/>
    <w:rsid w:val="00252B8E"/>
    <w:rsid w:val="00252BA1"/>
    <w:rsid w:val="00252BCB"/>
    <w:rsid w:val="00252D95"/>
    <w:rsid w:val="00252DAD"/>
    <w:rsid w:val="00252DB0"/>
    <w:rsid w:val="00252E64"/>
    <w:rsid w:val="00253077"/>
    <w:rsid w:val="00253083"/>
    <w:rsid w:val="002530A6"/>
    <w:rsid w:val="002530BD"/>
    <w:rsid w:val="0025310F"/>
    <w:rsid w:val="0025312D"/>
    <w:rsid w:val="00253259"/>
    <w:rsid w:val="00253277"/>
    <w:rsid w:val="00253566"/>
    <w:rsid w:val="00253657"/>
    <w:rsid w:val="0025368A"/>
    <w:rsid w:val="002536FA"/>
    <w:rsid w:val="002538A2"/>
    <w:rsid w:val="002538A6"/>
    <w:rsid w:val="00253949"/>
    <w:rsid w:val="00253AEB"/>
    <w:rsid w:val="00253D0A"/>
    <w:rsid w:val="00253DD4"/>
    <w:rsid w:val="00253E24"/>
    <w:rsid w:val="00253EC2"/>
    <w:rsid w:val="00253ECD"/>
    <w:rsid w:val="00254042"/>
    <w:rsid w:val="00254132"/>
    <w:rsid w:val="00254231"/>
    <w:rsid w:val="0025426B"/>
    <w:rsid w:val="002544F0"/>
    <w:rsid w:val="00254515"/>
    <w:rsid w:val="00254622"/>
    <w:rsid w:val="0025466E"/>
    <w:rsid w:val="002546DC"/>
    <w:rsid w:val="002546FF"/>
    <w:rsid w:val="00254A95"/>
    <w:rsid w:val="00254AC7"/>
    <w:rsid w:val="00254B67"/>
    <w:rsid w:val="00254CF7"/>
    <w:rsid w:val="00254EAD"/>
    <w:rsid w:val="00254EF0"/>
    <w:rsid w:val="00254FCB"/>
    <w:rsid w:val="002550E4"/>
    <w:rsid w:val="0025536F"/>
    <w:rsid w:val="00255380"/>
    <w:rsid w:val="00255398"/>
    <w:rsid w:val="002553D8"/>
    <w:rsid w:val="002555C9"/>
    <w:rsid w:val="0025562F"/>
    <w:rsid w:val="002556A1"/>
    <w:rsid w:val="002556C9"/>
    <w:rsid w:val="00255898"/>
    <w:rsid w:val="00255AB7"/>
    <w:rsid w:val="00255ACD"/>
    <w:rsid w:val="00255BD9"/>
    <w:rsid w:val="00255C73"/>
    <w:rsid w:val="00255D44"/>
    <w:rsid w:val="00255E3B"/>
    <w:rsid w:val="00255E46"/>
    <w:rsid w:val="00255EDD"/>
    <w:rsid w:val="00255EEB"/>
    <w:rsid w:val="00256092"/>
    <w:rsid w:val="002560D6"/>
    <w:rsid w:val="00256283"/>
    <w:rsid w:val="00256295"/>
    <w:rsid w:val="002563A6"/>
    <w:rsid w:val="00256427"/>
    <w:rsid w:val="002565E8"/>
    <w:rsid w:val="002565F7"/>
    <w:rsid w:val="0025686D"/>
    <w:rsid w:val="00256872"/>
    <w:rsid w:val="0025688D"/>
    <w:rsid w:val="002568EF"/>
    <w:rsid w:val="002569F5"/>
    <w:rsid w:val="00256A6F"/>
    <w:rsid w:val="00256ACC"/>
    <w:rsid w:val="00256B96"/>
    <w:rsid w:val="00256BCE"/>
    <w:rsid w:val="00256C0D"/>
    <w:rsid w:val="00256C15"/>
    <w:rsid w:val="00256D25"/>
    <w:rsid w:val="00256D2A"/>
    <w:rsid w:val="00256F1F"/>
    <w:rsid w:val="00256F55"/>
    <w:rsid w:val="00257046"/>
    <w:rsid w:val="00257068"/>
    <w:rsid w:val="00257174"/>
    <w:rsid w:val="00257189"/>
    <w:rsid w:val="002571AA"/>
    <w:rsid w:val="002571F3"/>
    <w:rsid w:val="00257229"/>
    <w:rsid w:val="00257284"/>
    <w:rsid w:val="002572BD"/>
    <w:rsid w:val="002572D8"/>
    <w:rsid w:val="00257313"/>
    <w:rsid w:val="00257324"/>
    <w:rsid w:val="00257408"/>
    <w:rsid w:val="0025742E"/>
    <w:rsid w:val="0025744F"/>
    <w:rsid w:val="002575F9"/>
    <w:rsid w:val="002576EE"/>
    <w:rsid w:val="00257830"/>
    <w:rsid w:val="002578BC"/>
    <w:rsid w:val="0025795F"/>
    <w:rsid w:val="002579B8"/>
    <w:rsid w:val="002579E4"/>
    <w:rsid w:val="00257BD4"/>
    <w:rsid w:val="00257BE4"/>
    <w:rsid w:val="00257C2D"/>
    <w:rsid w:val="00257C37"/>
    <w:rsid w:val="00257C41"/>
    <w:rsid w:val="00257C9F"/>
    <w:rsid w:val="00257CBC"/>
    <w:rsid w:val="00257D2E"/>
    <w:rsid w:val="00257D34"/>
    <w:rsid w:val="00257DC2"/>
    <w:rsid w:val="00257E0D"/>
    <w:rsid w:val="00257EBD"/>
    <w:rsid w:val="00257F11"/>
    <w:rsid w:val="00257F76"/>
    <w:rsid w:val="00257F96"/>
    <w:rsid w:val="00257FD0"/>
    <w:rsid w:val="0025F10E"/>
    <w:rsid w:val="002600BF"/>
    <w:rsid w:val="002601CE"/>
    <w:rsid w:val="0026023A"/>
    <w:rsid w:val="00260307"/>
    <w:rsid w:val="00260549"/>
    <w:rsid w:val="00260628"/>
    <w:rsid w:val="002606C4"/>
    <w:rsid w:val="002607D5"/>
    <w:rsid w:val="002608E7"/>
    <w:rsid w:val="00260975"/>
    <w:rsid w:val="00260A96"/>
    <w:rsid w:val="00260B20"/>
    <w:rsid w:val="00260D36"/>
    <w:rsid w:val="00260D7C"/>
    <w:rsid w:val="00260D7D"/>
    <w:rsid w:val="00260DAB"/>
    <w:rsid w:val="00260EE7"/>
    <w:rsid w:val="00260FC9"/>
    <w:rsid w:val="00260FEF"/>
    <w:rsid w:val="00260FF4"/>
    <w:rsid w:val="00261275"/>
    <w:rsid w:val="00261307"/>
    <w:rsid w:val="0026131B"/>
    <w:rsid w:val="00261467"/>
    <w:rsid w:val="002614B7"/>
    <w:rsid w:val="00261731"/>
    <w:rsid w:val="002618E8"/>
    <w:rsid w:val="00261966"/>
    <w:rsid w:val="00261987"/>
    <w:rsid w:val="0026199B"/>
    <w:rsid w:val="00261A8D"/>
    <w:rsid w:val="00261AC0"/>
    <w:rsid w:val="00261B49"/>
    <w:rsid w:val="00261DBD"/>
    <w:rsid w:val="00261EA5"/>
    <w:rsid w:val="00262016"/>
    <w:rsid w:val="0026216D"/>
    <w:rsid w:val="002621B1"/>
    <w:rsid w:val="002621C2"/>
    <w:rsid w:val="002622A7"/>
    <w:rsid w:val="00262400"/>
    <w:rsid w:val="00262473"/>
    <w:rsid w:val="002624EB"/>
    <w:rsid w:val="00262535"/>
    <w:rsid w:val="002625B9"/>
    <w:rsid w:val="00262603"/>
    <w:rsid w:val="0026260A"/>
    <w:rsid w:val="00262635"/>
    <w:rsid w:val="0026263C"/>
    <w:rsid w:val="0026263D"/>
    <w:rsid w:val="002627E1"/>
    <w:rsid w:val="00262993"/>
    <w:rsid w:val="002629A8"/>
    <w:rsid w:val="00262BD0"/>
    <w:rsid w:val="00262C23"/>
    <w:rsid w:val="00262D20"/>
    <w:rsid w:val="00262D47"/>
    <w:rsid w:val="00262D64"/>
    <w:rsid w:val="00262E17"/>
    <w:rsid w:val="00262EA1"/>
    <w:rsid w:val="0026303E"/>
    <w:rsid w:val="002631A5"/>
    <w:rsid w:val="002632AA"/>
    <w:rsid w:val="002633EC"/>
    <w:rsid w:val="00263716"/>
    <w:rsid w:val="0026372C"/>
    <w:rsid w:val="00263768"/>
    <w:rsid w:val="00263787"/>
    <w:rsid w:val="0026389C"/>
    <w:rsid w:val="00263994"/>
    <w:rsid w:val="00263BB4"/>
    <w:rsid w:val="00263BB9"/>
    <w:rsid w:val="00263BBB"/>
    <w:rsid w:val="00263BD2"/>
    <w:rsid w:val="00263D63"/>
    <w:rsid w:val="00263E04"/>
    <w:rsid w:val="00263EBF"/>
    <w:rsid w:val="00263F06"/>
    <w:rsid w:val="0026407C"/>
    <w:rsid w:val="002640A3"/>
    <w:rsid w:val="002640CD"/>
    <w:rsid w:val="002640FC"/>
    <w:rsid w:val="0026429F"/>
    <w:rsid w:val="00264352"/>
    <w:rsid w:val="002644B6"/>
    <w:rsid w:val="002644B9"/>
    <w:rsid w:val="00264514"/>
    <w:rsid w:val="0026468B"/>
    <w:rsid w:val="00264722"/>
    <w:rsid w:val="002648B1"/>
    <w:rsid w:val="002648D4"/>
    <w:rsid w:val="00264948"/>
    <w:rsid w:val="002649F8"/>
    <w:rsid w:val="00264B15"/>
    <w:rsid w:val="00264B5E"/>
    <w:rsid w:val="00264BCF"/>
    <w:rsid w:val="00264C30"/>
    <w:rsid w:val="00264EAB"/>
    <w:rsid w:val="00264F85"/>
    <w:rsid w:val="00264FA9"/>
    <w:rsid w:val="002650C9"/>
    <w:rsid w:val="0026511F"/>
    <w:rsid w:val="002651B6"/>
    <w:rsid w:val="002651CA"/>
    <w:rsid w:val="00265203"/>
    <w:rsid w:val="00265561"/>
    <w:rsid w:val="002655D4"/>
    <w:rsid w:val="00265667"/>
    <w:rsid w:val="002656E0"/>
    <w:rsid w:val="002656EC"/>
    <w:rsid w:val="0026574D"/>
    <w:rsid w:val="0026576A"/>
    <w:rsid w:val="0026578C"/>
    <w:rsid w:val="0026578F"/>
    <w:rsid w:val="0026579F"/>
    <w:rsid w:val="0026583D"/>
    <w:rsid w:val="00265B12"/>
    <w:rsid w:val="00265B4F"/>
    <w:rsid w:val="00265B7A"/>
    <w:rsid w:val="00265C40"/>
    <w:rsid w:val="00265C68"/>
    <w:rsid w:val="00265C94"/>
    <w:rsid w:val="00265DA6"/>
    <w:rsid w:val="00265EFD"/>
    <w:rsid w:val="00265FF1"/>
    <w:rsid w:val="00266033"/>
    <w:rsid w:val="00266086"/>
    <w:rsid w:val="00266093"/>
    <w:rsid w:val="002660C1"/>
    <w:rsid w:val="002660C8"/>
    <w:rsid w:val="002661DD"/>
    <w:rsid w:val="002662BA"/>
    <w:rsid w:val="0026631A"/>
    <w:rsid w:val="002663EE"/>
    <w:rsid w:val="0026641A"/>
    <w:rsid w:val="00266458"/>
    <w:rsid w:val="0026645B"/>
    <w:rsid w:val="0026647A"/>
    <w:rsid w:val="00266612"/>
    <w:rsid w:val="0026664D"/>
    <w:rsid w:val="002666F2"/>
    <w:rsid w:val="00266746"/>
    <w:rsid w:val="002667CD"/>
    <w:rsid w:val="00266870"/>
    <w:rsid w:val="002668E4"/>
    <w:rsid w:val="002668E8"/>
    <w:rsid w:val="00266964"/>
    <w:rsid w:val="00266A6E"/>
    <w:rsid w:val="00266DC8"/>
    <w:rsid w:val="00266E5C"/>
    <w:rsid w:val="00266FC7"/>
    <w:rsid w:val="00267060"/>
    <w:rsid w:val="00267075"/>
    <w:rsid w:val="00267186"/>
    <w:rsid w:val="002672B6"/>
    <w:rsid w:val="002673C3"/>
    <w:rsid w:val="002673FF"/>
    <w:rsid w:val="00267430"/>
    <w:rsid w:val="002674EC"/>
    <w:rsid w:val="002674F4"/>
    <w:rsid w:val="00267672"/>
    <w:rsid w:val="002677B3"/>
    <w:rsid w:val="00267943"/>
    <w:rsid w:val="00267A83"/>
    <w:rsid w:val="00267BA6"/>
    <w:rsid w:val="00267C3A"/>
    <w:rsid w:val="00267C4E"/>
    <w:rsid w:val="00267DD5"/>
    <w:rsid w:val="00267EFC"/>
    <w:rsid w:val="00270122"/>
    <w:rsid w:val="0027031A"/>
    <w:rsid w:val="0027032E"/>
    <w:rsid w:val="0027038B"/>
    <w:rsid w:val="00270400"/>
    <w:rsid w:val="00270559"/>
    <w:rsid w:val="002705DC"/>
    <w:rsid w:val="002705FB"/>
    <w:rsid w:val="00270658"/>
    <w:rsid w:val="00270801"/>
    <w:rsid w:val="002708EE"/>
    <w:rsid w:val="002709A7"/>
    <w:rsid w:val="002709DE"/>
    <w:rsid w:val="002709E0"/>
    <w:rsid w:val="00270B07"/>
    <w:rsid w:val="00270C66"/>
    <w:rsid w:val="00270DA8"/>
    <w:rsid w:val="00270DC1"/>
    <w:rsid w:val="00270EB7"/>
    <w:rsid w:val="00270ED1"/>
    <w:rsid w:val="00270F78"/>
    <w:rsid w:val="00270FD8"/>
    <w:rsid w:val="00270FE0"/>
    <w:rsid w:val="00271012"/>
    <w:rsid w:val="002710FA"/>
    <w:rsid w:val="0027113C"/>
    <w:rsid w:val="00271212"/>
    <w:rsid w:val="00271261"/>
    <w:rsid w:val="00271278"/>
    <w:rsid w:val="00271288"/>
    <w:rsid w:val="002712D8"/>
    <w:rsid w:val="00271381"/>
    <w:rsid w:val="0027139E"/>
    <w:rsid w:val="002713AE"/>
    <w:rsid w:val="0027153B"/>
    <w:rsid w:val="0027157F"/>
    <w:rsid w:val="002715D6"/>
    <w:rsid w:val="0027160C"/>
    <w:rsid w:val="00271650"/>
    <w:rsid w:val="00271701"/>
    <w:rsid w:val="0027174B"/>
    <w:rsid w:val="00271767"/>
    <w:rsid w:val="002717E1"/>
    <w:rsid w:val="002718E9"/>
    <w:rsid w:val="00271BD0"/>
    <w:rsid w:val="00271BD8"/>
    <w:rsid w:val="00271BDA"/>
    <w:rsid w:val="00271CB6"/>
    <w:rsid w:val="00271E8F"/>
    <w:rsid w:val="00271EED"/>
    <w:rsid w:val="00271FAD"/>
    <w:rsid w:val="0027202A"/>
    <w:rsid w:val="0027214B"/>
    <w:rsid w:val="002721C5"/>
    <w:rsid w:val="002721C9"/>
    <w:rsid w:val="00272330"/>
    <w:rsid w:val="0027233F"/>
    <w:rsid w:val="0027250C"/>
    <w:rsid w:val="0027261D"/>
    <w:rsid w:val="002726BA"/>
    <w:rsid w:val="002727D5"/>
    <w:rsid w:val="002729CD"/>
    <w:rsid w:val="00272A69"/>
    <w:rsid w:val="00272AE5"/>
    <w:rsid w:val="00272BC2"/>
    <w:rsid w:val="00272C0D"/>
    <w:rsid w:val="00272C48"/>
    <w:rsid w:val="00272CC2"/>
    <w:rsid w:val="00272E39"/>
    <w:rsid w:val="00272E75"/>
    <w:rsid w:val="00272F5F"/>
    <w:rsid w:val="00272FAB"/>
    <w:rsid w:val="00272FDB"/>
    <w:rsid w:val="00272FED"/>
    <w:rsid w:val="002730B7"/>
    <w:rsid w:val="00273126"/>
    <w:rsid w:val="002732B9"/>
    <w:rsid w:val="002732FF"/>
    <w:rsid w:val="00273489"/>
    <w:rsid w:val="002734B6"/>
    <w:rsid w:val="002734E6"/>
    <w:rsid w:val="002735C4"/>
    <w:rsid w:val="00273653"/>
    <w:rsid w:val="0027369A"/>
    <w:rsid w:val="00273717"/>
    <w:rsid w:val="002737AA"/>
    <w:rsid w:val="00273813"/>
    <w:rsid w:val="0027381E"/>
    <w:rsid w:val="00273825"/>
    <w:rsid w:val="00273938"/>
    <w:rsid w:val="00273AE0"/>
    <w:rsid w:val="00273CA5"/>
    <w:rsid w:val="00273ED2"/>
    <w:rsid w:val="00273EEF"/>
    <w:rsid w:val="00273FF1"/>
    <w:rsid w:val="0027406C"/>
    <w:rsid w:val="002740C8"/>
    <w:rsid w:val="0027445A"/>
    <w:rsid w:val="002745BA"/>
    <w:rsid w:val="002745DA"/>
    <w:rsid w:val="00274633"/>
    <w:rsid w:val="0027470F"/>
    <w:rsid w:val="002747DE"/>
    <w:rsid w:val="002748A3"/>
    <w:rsid w:val="00274A1C"/>
    <w:rsid w:val="00274AAB"/>
    <w:rsid w:val="00274AE4"/>
    <w:rsid w:val="00274BD4"/>
    <w:rsid w:val="00274D39"/>
    <w:rsid w:val="00274F6E"/>
    <w:rsid w:val="00274FC3"/>
    <w:rsid w:val="00274FDB"/>
    <w:rsid w:val="00274FEA"/>
    <w:rsid w:val="0027517F"/>
    <w:rsid w:val="00275186"/>
    <w:rsid w:val="0027522E"/>
    <w:rsid w:val="00275270"/>
    <w:rsid w:val="002752D9"/>
    <w:rsid w:val="002753CB"/>
    <w:rsid w:val="00275406"/>
    <w:rsid w:val="0027547E"/>
    <w:rsid w:val="0027562F"/>
    <w:rsid w:val="002756E1"/>
    <w:rsid w:val="002758E5"/>
    <w:rsid w:val="002758F4"/>
    <w:rsid w:val="002759C4"/>
    <w:rsid w:val="00275A10"/>
    <w:rsid w:val="00275A2D"/>
    <w:rsid w:val="00275D87"/>
    <w:rsid w:val="00275E76"/>
    <w:rsid w:val="00275EB7"/>
    <w:rsid w:val="00275EC5"/>
    <w:rsid w:val="00275F3F"/>
    <w:rsid w:val="00275F46"/>
    <w:rsid w:val="00275FED"/>
    <w:rsid w:val="00276108"/>
    <w:rsid w:val="0027625B"/>
    <w:rsid w:val="002762AB"/>
    <w:rsid w:val="00276365"/>
    <w:rsid w:val="002763C1"/>
    <w:rsid w:val="00276688"/>
    <w:rsid w:val="002766A6"/>
    <w:rsid w:val="00276877"/>
    <w:rsid w:val="0027697D"/>
    <w:rsid w:val="00276A1D"/>
    <w:rsid w:val="00276AF0"/>
    <w:rsid w:val="00276B30"/>
    <w:rsid w:val="00276C1A"/>
    <w:rsid w:val="00276C25"/>
    <w:rsid w:val="00276E05"/>
    <w:rsid w:val="00276E2D"/>
    <w:rsid w:val="00276E64"/>
    <w:rsid w:val="00276ECD"/>
    <w:rsid w:val="00277085"/>
    <w:rsid w:val="002770F7"/>
    <w:rsid w:val="002771C1"/>
    <w:rsid w:val="00277216"/>
    <w:rsid w:val="002772AF"/>
    <w:rsid w:val="002772F9"/>
    <w:rsid w:val="00277330"/>
    <w:rsid w:val="002773C5"/>
    <w:rsid w:val="00277496"/>
    <w:rsid w:val="0027752A"/>
    <w:rsid w:val="00277574"/>
    <w:rsid w:val="002775A6"/>
    <w:rsid w:val="00277619"/>
    <w:rsid w:val="0027765D"/>
    <w:rsid w:val="002776DF"/>
    <w:rsid w:val="002776E0"/>
    <w:rsid w:val="002776F0"/>
    <w:rsid w:val="00277708"/>
    <w:rsid w:val="002778A4"/>
    <w:rsid w:val="00277933"/>
    <w:rsid w:val="00277A68"/>
    <w:rsid w:val="00277ABC"/>
    <w:rsid w:val="00277CB5"/>
    <w:rsid w:val="00277CEB"/>
    <w:rsid w:val="00277E70"/>
    <w:rsid w:val="00277FB3"/>
    <w:rsid w:val="00277FD6"/>
    <w:rsid w:val="00279061"/>
    <w:rsid w:val="002800A9"/>
    <w:rsid w:val="00280101"/>
    <w:rsid w:val="0028011B"/>
    <w:rsid w:val="0028022F"/>
    <w:rsid w:val="00280248"/>
    <w:rsid w:val="00280284"/>
    <w:rsid w:val="002802E6"/>
    <w:rsid w:val="002803FC"/>
    <w:rsid w:val="002804F7"/>
    <w:rsid w:val="00280631"/>
    <w:rsid w:val="00280644"/>
    <w:rsid w:val="0028092A"/>
    <w:rsid w:val="0028093C"/>
    <w:rsid w:val="00280A2B"/>
    <w:rsid w:val="00280A71"/>
    <w:rsid w:val="00280ACB"/>
    <w:rsid w:val="00280AD2"/>
    <w:rsid w:val="00280D91"/>
    <w:rsid w:val="00280DC9"/>
    <w:rsid w:val="00280E99"/>
    <w:rsid w:val="00280EE5"/>
    <w:rsid w:val="00280F4D"/>
    <w:rsid w:val="00280F8B"/>
    <w:rsid w:val="00281047"/>
    <w:rsid w:val="00281129"/>
    <w:rsid w:val="002811A9"/>
    <w:rsid w:val="002812CE"/>
    <w:rsid w:val="002813BA"/>
    <w:rsid w:val="002814B9"/>
    <w:rsid w:val="00281687"/>
    <w:rsid w:val="00281708"/>
    <w:rsid w:val="00281852"/>
    <w:rsid w:val="002818BC"/>
    <w:rsid w:val="002818D1"/>
    <w:rsid w:val="00281931"/>
    <w:rsid w:val="002819EA"/>
    <w:rsid w:val="00281A08"/>
    <w:rsid w:val="00281AF1"/>
    <w:rsid w:val="00281CC4"/>
    <w:rsid w:val="00281D8B"/>
    <w:rsid w:val="00281DC9"/>
    <w:rsid w:val="00281E06"/>
    <w:rsid w:val="00281E77"/>
    <w:rsid w:val="00281F6C"/>
    <w:rsid w:val="00282098"/>
    <w:rsid w:val="002822A8"/>
    <w:rsid w:val="0028236B"/>
    <w:rsid w:val="0028243A"/>
    <w:rsid w:val="00282494"/>
    <w:rsid w:val="002825FB"/>
    <w:rsid w:val="0028262E"/>
    <w:rsid w:val="0028263E"/>
    <w:rsid w:val="00282689"/>
    <w:rsid w:val="00282A41"/>
    <w:rsid w:val="00282A66"/>
    <w:rsid w:val="00282A67"/>
    <w:rsid w:val="00282AC2"/>
    <w:rsid w:val="00282B6A"/>
    <w:rsid w:val="00282B8A"/>
    <w:rsid w:val="00282CB2"/>
    <w:rsid w:val="00282E59"/>
    <w:rsid w:val="00282F2D"/>
    <w:rsid w:val="0028302B"/>
    <w:rsid w:val="00283132"/>
    <w:rsid w:val="00283175"/>
    <w:rsid w:val="00283214"/>
    <w:rsid w:val="00283273"/>
    <w:rsid w:val="0028334C"/>
    <w:rsid w:val="00283400"/>
    <w:rsid w:val="002834AD"/>
    <w:rsid w:val="002835A2"/>
    <w:rsid w:val="0028363E"/>
    <w:rsid w:val="00283686"/>
    <w:rsid w:val="00283783"/>
    <w:rsid w:val="00283807"/>
    <w:rsid w:val="00283909"/>
    <w:rsid w:val="00283921"/>
    <w:rsid w:val="002839AD"/>
    <w:rsid w:val="002839BD"/>
    <w:rsid w:val="002839C4"/>
    <w:rsid w:val="002839E4"/>
    <w:rsid w:val="00283A10"/>
    <w:rsid w:val="00283A4A"/>
    <w:rsid w:val="00283B06"/>
    <w:rsid w:val="00283C2C"/>
    <w:rsid w:val="00283CF1"/>
    <w:rsid w:val="00283DEF"/>
    <w:rsid w:val="00283F90"/>
    <w:rsid w:val="00284088"/>
    <w:rsid w:val="00284172"/>
    <w:rsid w:val="002841B1"/>
    <w:rsid w:val="00284291"/>
    <w:rsid w:val="00284333"/>
    <w:rsid w:val="00284419"/>
    <w:rsid w:val="00284640"/>
    <w:rsid w:val="002846AE"/>
    <w:rsid w:val="002848A1"/>
    <w:rsid w:val="00284AD2"/>
    <w:rsid w:val="00284B0D"/>
    <w:rsid w:val="00284C9E"/>
    <w:rsid w:val="00284D13"/>
    <w:rsid w:val="00284D83"/>
    <w:rsid w:val="00284E0D"/>
    <w:rsid w:val="00284E35"/>
    <w:rsid w:val="00284EE6"/>
    <w:rsid w:val="00284F03"/>
    <w:rsid w:val="00284F7A"/>
    <w:rsid w:val="00285166"/>
    <w:rsid w:val="00285310"/>
    <w:rsid w:val="00285319"/>
    <w:rsid w:val="0028543D"/>
    <w:rsid w:val="00285456"/>
    <w:rsid w:val="002854CF"/>
    <w:rsid w:val="00285506"/>
    <w:rsid w:val="00285527"/>
    <w:rsid w:val="0028564C"/>
    <w:rsid w:val="0028565A"/>
    <w:rsid w:val="002856A9"/>
    <w:rsid w:val="002856CC"/>
    <w:rsid w:val="002856F0"/>
    <w:rsid w:val="00285829"/>
    <w:rsid w:val="00285832"/>
    <w:rsid w:val="00285842"/>
    <w:rsid w:val="002858AF"/>
    <w:rsid w:val="00285948"/>
    <w:rsid w:val="00285A41"/>
    <w:rsid w:val="00285A6A"/>
    <w:rsid w:val="00285CCB"/>
    <w:rsid w:val="00285CF1"/>
    <w:rsid w:val="00285EE4"/>
    <w:rsid w:val="00285EF3"/>
    <w:rsid w:val="00285FE0"/>
    <w:rsid w:val="00286020"/>
    <w:rsid w:val="002860E3"/>
    <w:rsid w:val="00286402"/>
    <w:rsid w:val="00286438"/>
    <w:rsid w:val="002865E6"/>
    <w:rsid w:val="002866BE"/>
    <w:rsid w:val="0028676A"/>
    <w:rsid w:val="00286789"/>
    <w:rsid w:val="00286C31"/>
    <w:rsid w:val="00286E47"/>
    <w:rsid w:val="00286EAA"/>
    <w:rsid w:val="00286EBA"/>
    <w:rsid w:val="00286EF2"/>
    <w:rsid w:val="0028710B"/>
    <w:rsid w:val="00287145"/>
    <w:rsid w:val="00287185"/>
    <w:rsid w:val="002871A7"/>
    <w:rsid w:val="00287202"/>
    <w:rsid w:val="0028738E"/>
    <w:rsid w:val="00287535"/>
    <w:rsid w:val="0028755F"/>
    <w:rsid w:val="0028764C"/>
    <w:rsid w:val="00287A24"/>
    <w:rsid w:val="00287ADD"/>
    <w:rsid w:val="00287B24"/>
    <w:rsid w:val="00287B76"/>
    <w:rsid w:val="00287CFE"/>
    <w:rsid w:val="00287E7A"/>
    <w:rsid w:val="00287F26"/>
    <w:rsid w:val="0029008C"/>
    <w:rsid w:val="0029015E"/>
    <w:rsid w:val="00290166"/>
    <w:rsid w:val="00290275"/>
    <w:rsid w:val="002902AF"/>
    <w:rsid w:val="0029031D"/>
    <w:rsid w:val="00290476"/>
    <w:rsid w:val="00290681"/>
    <w:rsid w:val="00290958"/>
    <w:rsid w:val="00290967"/>
    <w:rsid w:val="00290992"/>
    <w:rsid w:val="00290B9D"/>
    <w:rsid w:val="00290CA0"/>
    <w:rsid w:val="00290FAB"/>
    <w:rsid w:val="00290FFA"/>
    <w:rsid w:val="00291061"/>
    <w:rsid w:val="0029133B"/>
    <w:rsid w:val="00291373"/>
    <w:rsid w:val="002913BA"/>
    <w:rsid w:val="0029150A"/>
    <w:rsid w:val="00291550"/>
    <w:rsid w:val="00291588"/>
    <w:rsid w:val="00291732"/>
    <w:rsid w:val="00291775"/>
    <w:rsid w:val="002917D4"/>
    <w:rsid w:val="0029180B"/>
    <w:rsid w:val="00291844"/>
    <w:rsid w:val="00291924"/>
    <w:rsid w:val="00291A36"/>
    <w:rsid w:val="00291A5F"/>
    <w:rsid w:val="00291A78"/>
    <w:rsid w:val="00291AB4"/>
    <w:rsid w:val="00291ACE"/>
    <w:rsid w:val="00291B11"/>
    <w:rsid w:val="00291B3F"/>
    <w:rsid w:val="00291B6C"/>
    <w:rsid w:val="00291BAA"/>
    <w:rsid w:val="00291C81"/>
    <w:rsid w:val="00291D43"/>
    <w:rsid w:val="00291E44"/>
    <w:rsid w:val="00291E4A"/>
    <w:rsid w:val="00291EF5"/>
    <w:rsid w:val="00291F36"/>
    <w:rsid w:val="00291F8D"/>
    <w:rsid w:val="00291FEA"/>
    <w:rsid w:val="00292016"/>
    <w:rsid w:val="00292124"/>
    <w:rsid w:val="0029214F"/>
    <w:rsid w:val="002921F8"/>
    <w:rsid w:val="00292255"/>
    <w:rsid w:val="002922A1"/>
    <w:rsid w:val="002922B3"/>
    <w:rsid w:val="002924FF"/>
    <w:rsid w:val="0029257D"/>
    <w:rsid w:val="00292580"/>
    <w:rsid w:val="0029260C"/>
    <w:rsid w:val="00292617"/>
    <w:rsid w:val="002927A0"/>
    <w:rsid w:val="002927D4"/>
    <w:rsid w:val="0029292D"/>
    <w:rsid w:val="0029295F"/>
    <w:rsid w:val="002929B3"/>
    <w:rsid w:val="002929D8"/>
    <w:rsid w:val="00292AFA"/>
    <w:rsid w:val="00292B7E"/>
    <w:rsid w:val="00292B9A"/>
    <w:rsid w:val="00292BC2"/>
    <w:rsid w:val="00292C0F"/>
    <w:rsid w:val="00292CA2"/>
    <w:rsid w:val="00292D26"/>
    <w:rsid w:val="00292E18"/>
    <w:rsid w:val="00292F09"/>
    <w:rsid w:val="00292FE3"/>
    <w:rsid w:val="0029312F"/>
    <w:rsid w:val="0029327A"/>
    <w:rsid w:val="0029328F"/>
    <w:rsid w:val="002933D0"/>
    <w:rsid w:val="0029341A"/>
    <w:rsid w:val="00293431"/>
    <w:rsid w:val="0029346A"/>
    <w:rsid w:val="0029368A"/>
    <w:rsid w:val="0029374D"/>
    <w:rsid w:val="00293789"/>
    <w:rsid w:val="00293865"/>
    <w:rsid w:val="002938CB"/>
    <w:rsid w:val="00293A28"/>
    <w:rsid w:val="00293A56"/>
    <w:rsid w:val="00293B80"/>
    <w:rsid w:val="00293BD3"/>
    <w:rsid w:val="00293F13"/>
    <w:rsid w:val="0029406E"/>
    <w:rsid w:val="002940AA"/>
    <w:rsid w:val="00294143"/>
    <w:rsid w:val="0029424C"/>
    <w:rsid w:val="002942AD"/>
    <w:rsid w:val="002942D7"/>
    <w:rsid w:val="0029430C"/>
    <w:rsid w:val="00294335"/>
    <w:rsid w:val="00294481"/>
    <w:rsid w:val="002944D1"/>
    <w:rsid w:val="002944F0"/>
    <w:rsid w:val="00294519"/>
    <w:rsid w:val="002945EA"/>
    <w:rsid w:val="002945EB"/>
    <w:rsid w:val="00294715"/>
    <w:rsid w:val="002947B0"/>
    <w:rsid w:val="0029484E"/>
    <w:rsid w:val="00294914"/>
    <w:rsid w:val="002949AB"/>
    <w:rsid w:val="00294EFA"/>
    <w:rsid w:val="00294FE9"/>
    <w:rsid w:val="00295044"/>
    <w:rsid w:val="00295069"/>
    <w:rsid w:val="00295077"/>
    <w:rsid w:val="002950BB"/>
    <w:rsid w:val="002950DC"/>
    <w:rsid w:val="0029518E"/>
    <w:rsid w:val="00295308"/>
    <w:rsid w:val="0029543E"/>
    <w:rsid w:val="0029548B"/>
    <w:rsid w:val="002955B8"/>
    <w:rsid w:val="00295616"/>
    <w:rsid w:val="00295627"/>
    <w:rsid w:val="00295707"/>
    <w:rsid w:val="002957E7"/>
    <w:rsid w:val="00295860"/>
    <w:rsid w:val="00295874"/>
    <w:rsid w:val="002958DD"/>
    <w:rsid w:val="002958EC"/>
    <w:rsid w:val="0029594B"/>
    <w:rsid w:val="00295981"/>
    <w:rsid w:val="0029599A"/>
    <w:rsid w:val="00295A42"/>
    <w:rsid w:val="00295B2D"/>
    <w:rsid w:val="00295B5E"/>
    <w:rsid w:val="00295B6A"/>
    <w:rsid w:val="00295D05"/>
    <w:rsid w:val="00295E3C"/>
    <w:rsid w:val="00295E9D"/>
    <w:rsid w:val="00295EF2"/>
    <w:rsid w:val="0029606B"/>
    <w:rsid w:val="0029620F"/>
    <w:rsid w:val="00296301"/>
    <w:rsid w:val="002964B4"/>
    <w:rsid w:val="002964CA"/>
    <w:rsid w:val="00296561"/>
    <w:rsid w:val="00296679"/>
    <w:rsid w:val="00296715"/>
    <w:rsid w:val="002968EE"/>
    <w:rsid w:val="0029692E"/>
    <w:rsid w:val="002969E0"/>
    <w:rsid w:val="00296A0F"/>
    <w:rsid w:val="00296D4F"/>
    <w:rsid w:val="00296E09"/>
    <w:rsid w:val="00296E66"/>
    <w:rsid w:val="00296FD0"/>
    <w:rsid w:val="0029710D"/>
    <w:rsid w:val="002971A2"/>
    <w:rsid w:val="00297234"/>
    <w:rsid w:val="002972D3"/>
    <w:rsid w:val="00297339"/>
    <w:rsid w:val="002973D0"/>
    <w:rsid w:val="002973DB"/>
    <w:rsid w:val="002974C6"/>
    <w:rsid w:val="0029752F"/>
    <w:rsid w:val="002975F6"/>
    <w:rsid w:val="00297621"/>
    <w:rsid w:val="002976F7"/>
    <w:rsid w:val="0029779A"/>
    <w:rsid w:val="002977BB"/>
    <w:rsid w:val="002977E7"/>
    <w:rsid w:val="00297825"/>
    <w:rsid w:val="0029786C"/>
    <w:rsid w:val="00297A2D"/>
    <w:rsid w:val="00297A3C"/>
    <w:rsid w:val="00297A6B"/>
    <w:rsid w:val="00297B01"/>
    <w:rsid w:val="00297B26"/>
    <w:rsid w:val="00297C2D"/>
    <w:rsid w:val="00297CCB"/>
    <w:rsid w:val="00297E7E"/>
    <w:rsid w:val="00297EA4"/>
    <w:rsid w:val="00297EF6"/>
    <w:rsid w:val="00297F9F"/>
    <w:rsid w:val="00297FA0"/>
    <w:rsid w:val="00297FC7"/>
    <w:rsid w:val="002A0027"/>
    <w:rsid w:val="002A0067"/>
    <w:rsid w:val="002A0166"/>
    <w:rsid w:val="002A027F"/>
    <w:rsid w:val="002A0282"/>
    <w:rsid w:val="002A02B3"/>
    <w:rsid w:val="002A0415"/>
    <w:rsid w:val="002A050E"/>
    <w:rsid w:val="002A059A"/>
    <w:rsid w:val="002A0611"/>
    <w:rsid w:val="002A068C"/>
    <w:rsid w:val="002A06D2"/>
    <w:rsid w:val="002A07CA"/>
    <w:rsid w:val="002A08B5"/>
    <w:rsid w:val="002A097B"/>
    <w:rsid w:val="002A0BF2"/>
    <w:rsid w:val="002A0C2A"/>
    <w:rsid w:val="002A0F13"/>
    <w:rsid w:val="002A1139"/>
    <w:rsid w:val="002A114E"/>
    <w:rsid w:val="002A131D"/>
    <w:rsid w:val="002A13F2"/>
    <w:rsid w:val="002A13F4"/>
    <w:rsid w:val="002A1575"/>
    <w:rsid w:val="002A16B9"/>
    <w:rsid w:val="002A17DA"/>
    <w:rsid w:val="002A18C7"/>
    <w:rsid w:val="002A1A54"/>
    <w:rsid w:val="002A1AC0"/>
    <w:rsid w:val="002A1AFD"/>
    <w:rsid w:val="002A1B8F"/>
    <w:rsid w:val="002A1C26"/>
    <w:rsid w:val="002A1C70"/>
    <w:rsid w:val="002A1DEA"/>
    <w:rsid w:val="002A1EE2"/>
    <w:rsid w:val="002A1FA9"/>
    <w:rsid w:val="002A2079"/>
    <w:rsid w:val="002A21DD"/>
    <w:rsid w:val="002A2240"/>
    <w:rsid w:val="002A2245"/>
    <w:rsid w:val="002A23BE"/>
    <w:rsid w:val="002A23FC"/>
    <w:rsid w:val="002A249C"/>
    <w:rsid w:val="002A260B"/>
    <w:rsid w:val="002A269A"/>
    <w:rsid w:val="002A26C4"/>
    <w:rsid w:val="002A26D1"/>
    <w:rsid w:val="002A275E"/>
    <w:rsid w:val="002A27A7"/>
    <w:rsid w:val="002A2832"/>
    <w:rsid w:val="002A287D"/>
    <w:rsid w:val="002A28A3"/>
    <w:rsid w:val="002A2A67"/>
    <w:rsid w:val="002A2BBE"/>
    <w:rsid w:val="002A2BD0"/>
    <w:rsid w:val="002A2C44"/>
    <w:rsid w:val="002A2C68"/>
    <w:rsid w:val="002A2D28"/>
    <w:rsid w:val="002A2E64"/>
    <w:rsid w:val="002A2E7C"/>
    <w:rsid w:val="002A2F0C"/>
    <w:rsid w:val="002A2F85"/>
    <w:rsid w:val="002A2FAD"/>
    <w:rsid w:val="002A3105"/>
    <w:rsid w:val="002A33C3"/>
    <w:rsid w:val="002A34E2"/>
    <w:rsid w:val="002A354B"/>
    <w:rsid w:val="002A363B"/>
    <w:rsid w:val="002A372C"/>
    <w:rsid w:val="002A37BE"/>
    <w:rsid w:val="002A3839"/>
    <w:rsid w:val="002A3869"/>
    <w:rsid w:val="002A38DA"/>
    <w:rsid w:val="002A391B"/>
    <w:rsid w:val="002A392F"/>
    <w:rsid w:val="002A3984"/>
    <w:rsid w:val="002A3A7D"/>
    <w:rsid w:val="002A3AB8"/>
    <w:rsid w:val="002A3B4B"/>
    <w:rsid w:val="002A3CFF"/>
    <w:rsid w:val="002A3DB2"/>
    <w:rsid w:val="002A3E91"/>
    <w:rsid w:val="002A3EDC"/>
    <w:rsid w:val="002A40C4"/>
    <w:rsid w:val="002A416E"/>
    <w:rsid w:val="002A41CC"/>
    <w:rsid w:val="002A42D0"/>
    <w:rsid w:val="002A448B"/>
    <w:rsid w:val="002A450B"/>
    <w:rsid w:val="002A454D"/>
    <w:rsid w:val="002A4586"/>
    <w:rsid w:val="002A474A"/>
    <w:rsid w:val="002A4755"/>
    <w:rsid w:val="002A47A3"/>
    <w:rsid w:val="002A4865"/>
    <w:rsid w:val="002A4873"/>
    <w:rsid w:val="002A48DB"/>
    <w:rsid w:val="002A492B"/>
    <w:rsid w:val="002A497E"/>
    <w:rsid w:val="002A4A1C"/>
    <w:rsid w:val="002A4A4C"/>
    <w:rsid w:val="002A4A5E"/>
    <w:rsid w:val="002A4A64"/>
    <w:rsid w:val="002A4C00"/>
    <w:rsid w:val="002A4CF9"/>
    <w:rsid w:val="002A5073"/>
    <w:rsid w:val="002A5303"/>
    <w:rsid w:val="002A536D"/>
    <w:rsid w:val="002A53AD"/>
    <w:rsid w:val="002A5543"/>
    <w:rsid w:val="002A5548"/>
    <w:rsid w:val="002A555E"/>
    <w:rsid w:val="002A5562"/>
    <w:rsid w:val="002A55B6"/>
    <w:rsid w:val="002A572D"/>
    <w:rsid w:val="002A5850"/>
    <w:rsid w:val="002A5956"/>
    <w:rsid w:val="002A5967"/>
    <w:rsid w:val="002A5AD2"/>
    <w:rsid w:val="002A5B0D"/>
    <w:rsid w:val="002A5BD5"/>
    <w:rsid w:val="002A5BF2"/>
    <w:rsid w:val="002A5C13"/>
    <w:rsid w:val="002A5DA1"/>
    <w:rsid w:val="002A5EA1"/>
    <w:rsid w:val="002A5EC8"/>
    <w:rsid w:val="002A5EF5"/>
    <w:rsid w:val="002A5EF6"/>
    <w:rsid w:val="002A5F6E"/>
    <w:rsid w:val="002A603C"/>
    <w:rsid w:val="002A60C3"/>
    <w:rsid w:val="002A60D6"/>
    <w:rsid w:val="002A60E0"/>
    <w:rsid w:val="002A60E2"/>
    <w:rsid w:val="002A6103"/>
    <w:rsid w:val="002A6187"/>
    <w:rsid w:val="002A61FD"/>
    <w:rsid w:val="002A62B5"/>
    <w:rsid w:val="002A6325"/>
    <w:rsid w:val="002A63B8"/>
    <w:rsid w:val="002A64D0"/>
    <w:rsid w:val="002A64DA"/>
    <w:rsid w:val="002A6524"/>
    <w:rsid w:val="002A65C0"/>
    <w:rsid w:val="002A6634"/>
    <w:rsid w:val="002A6666"/>
    <w:rsid w:val="002A666E"/>
    <w:rsid w:val="002A671A"/>
    <w:rsid w:val="002A67FF"/>
    <w:rsid w:val="002A687B"/>
    <w:rsid w:val="002A68B1"/>
    <w:rsid w:val="002A68CE"/>
    <w:rsid w:val="002A68F9"/>
    <w:rsid w:val="002A691D"/>
    <w:rsid w:val="002A6A6B"/>
    <w:rsid w:val="002A6AF9"/>
    <w:rsid w:val="002A6B09"/>
    <w:rsid w:val="002A6C26"/>
    <w:rsid w:val="002A6C3C"/>
    <w:rsid w:val="002A6E99"/>
    <w:rsid w:val="002A6ECC"/>
    <w:rsid w:val="002A6F7F"/>
    <w:rsid w:val="002A6FF9"/>
    <w:rsid w:val="002A7027"/>
    <w:rsid w:val="002A704F"/>
    <w:rsid w:val="002A72B2"/>
    <w:rsid w:val="002A731F"/>
    <w:rsid w:val="002A7370"/>
    <w:rsid w:val="002A7390"/>
    <w:rsid w:val="002A73F2"/>
    <w:rsid w:val="002A7565"/>
    <w:rsid w:val="002A7595"/>
    <w:rsid w:val="002A75A4"/>
    <w:rsid w:val="002A75F1"/>
    <w:rsid w:val="002A76D9"/>
    <w:rsid w:val="002A76EA"/>
    <w:rsid w:val="002A771B"/>
    <w:rsid w:val="002A7775"/>
    <w:rsid w:val="002A778E"/>
    <w:rsid w:val="002A77EF"/>
    <w:rsid w:val="002A7894"/>
    <w:rsid w:val="002A789B"/>
    <w:rsid w:val="002A78DF"/>
    <w:rsid w:val="002A792C"/>
    <w:rsid w:val="002A79B6"/>
    <w:rsid w:val="002A7A07"/>
    <w:rsid w:val="002A7A0A"/>
    <w:rsid w:val="002A7A3D"/>
    <w:rsid w:val="002A7A58"/>
    <w:rsid w:val="002A7B6E"/>
    <w:rsid w:val="002A7BB0"/>
    <w:rsid w:val="002A7E1C"/>
    <w:rsid w:val="002A7E66"/>
    <w:rsid w:val="002A7FB5"/>
    <w:rsid w:val="002B0026"/>
    <w:rsid w:val="002B02EA"/>
    <w:rsid w:val="002B0303"/>
    <w:rsid w:val="002B0347"/>
    <w:rsid w:val="002B047D"/>
    <w:rsid w:val="002B047E"/>
    <w:rsid w:val="002B063A"/>
    <w:rsid w:val="002B0686"/>
    <w:rsid w:val="002B07D6"/>
    <w:rsid w:val="002B08C8"/>
    <w:rsid w:val="002B0912"/>
    <w:rsid w:val="002B0A68"/>
    <w:rsid w:val="002B0AEA"/>
    <w:rsid w:val="002B0B32"/>
    <w:rsid w:val="002B0C47"/>
    <w:rsid w:val="002B0C7F"/>
    <w:rsid w:val="002B10D5"/>
    <w:rsid w:val="002B123D"/>
    <w:rsid w:val="002B143D"/>
    <w:rsid w:val="002B1455"/>
    <w:rsid w:val="002B1487"/>
    <w:rsid w:val="002B1499"/>
    <w:rsid w:val="002B15EE"/>
    <w:rsid w:val="002B1648"/>
    <w:rsid w:val="002B1654"/>
    <w:rsid w:val="002B16E9"/>
    <w:rsid w:val="002B1774"/>
    <w:rsid w:val="002B17A0"/>
    <w:rsid w:val="002B180E"/>
    <w:rsid w:val="002B1822"/>
    <w:rsid w:val="002B190A"/>
    <w:rsid w:val="002B1C6C"/>
    <w:rsid w:val="002B1CFD"/>
    <w:rsid w:val="002B1D4A"/>
    <w:rsid w:val="002B1D7B"/>
    <w:rsid w:val="002B1EC9"/>
    <w:rsid w:val="002B1F69"/>
    <w:rsid w:val="002B1F89"/>
    <w:rsid w:val="002B213B"/>
    <w:rsid w:val="002B2358"/>
    <w:rsid w:val="002B24A7"/>
    <w:rsid w:val="002B24D9"/>
    <w:rsid w:val="002B24EC"/>
    <w:rsid w:val="002B2525"/>
    <w:rsid w:val="002B254F"/>
    <w:rsid w:val="002B2564"/>
    <w:rsid w:val="002B2637"/>
    <w:rsid w:val="002B263C"/>
    <w:rsid w:val="002B269D"/>
    <w:rsid w:val="002B26A6"/>
    <w:rsid w:val="002B26EC"/>
    <w:rsid w:val="002B2778"/>
    <w:rsid w:val="002B283D"/>
    <w:rsid w:val="002B2849"/>
    <w:rsid w:val="002B2867"/>
    <w:rsid w:val="002B28E8"/>
    <w:rsid w:val="002B28EC"/>
    <w:rsid w:val="002B297C"/>
    <w:rsid w:val="002B29E7"/>
    <w:rsid w:val="002B2B40"/>
    <w:rsid w:val="002B2BD6"/>
    <w:rsid w:val="002B2CBA"/>
    <w:rsid w:val="002B2CFE"/>
    <w:rsid w:val="002B2E08"/>
    <w:rsid w:val="002B2E3B"/>
    <w:rsid w:val="002B30DE"/>
    <w:rsid w:val="002B319B"/>
    <w:rsid w:val="002B3429"/>
    <w:rsid w:val="002B34D7"/>
    <w:rsid w:val="002B3598"/>
    <w:rsid w:val="002B36AD"/>
    <w:rsid w:val="002B37BC"/>
    <w:rsid w:val="002B37D4"/>
    <w:rsid w:val="002B37F3"/>
    <w:rsid w:val="002B385E"/>
    <w:rsid w:val="002B3870"/>
    <w:rsid w:val="002B3AB1"/>
    <w:rsid w:val="002B3B03"/>
    <w:rsid w:val="002B3C31"/>
    <w:rsid w:val="002B3CDA"/>
    <w:rsid w:val="002B3D56"/>
    <w:rsid w:val="002B3DCC"/>
    <w:rsid w:val="002B3E2C"/>
    <w:rsid w:val="002B3E86"/>
    <w:rsid w:val="002B3F30"/>
    <w:rsid w:val="002B3FB5"/>
    <w:rsid w:val="002B4162"/>
    <w:rsid w:val="002B4310"/>
    <w:rsid w:val="002B44C0"/>
    <w:rsid w:val="002B450A"/>
    <w:rsid w:val="002B45FB"/>
    <w:rsid w:val="002B460A"/>
    <w:rsid w:val="002B46AE"/>
    <w:rsid w:val="002B4800"/>
    <w:rsid w:val="002B4A98"/>
    <w:rsid w:val="002B4C11"/>
    <w:rsid w:val="002B4C25"/>
    <w:rsid w:val="002B4CA3"/>
    <w:rsid w:val="002B4D18"/>
    <w:rsid w:val="002B4EA0"/>
    <w:rsid w:val="002B4F0C"/>
    <w:rsid w:val="002B4F3D"/>
    <w:rsid w:val="002B4FA4"/>
    <w:rsid w:val="002B501E"/>
    <w:rsid w:val="002B502E"/>
    <w:rsid w:val="002B5046"/>
    <w:rsid w:val="002B50DA"/>
    <w:rsid w:val="002B5240"/>
    <w:rsid w:val="002B5258"/>
    <w:rsid w:val="002B53FC"/>
    <w:rsid w:val="002B53FD"/>
    <w:rsid w:val="002B5434"/>
    <w:rsid w:val="002B5460"/>
    <w:rsid w:val="002B55F0"/>
    <w:rsid w:val="002B5659"/>
    <w:rsid w:val="002B58E7"/>
    <w:rsid w:val="002B592A"/>
    <w:rsid w:val="002B5AF5"/>
    <w:rsid w:val="002B5B10"/>
    <w:rsid w:val="002B5B29"/>
    <w:rsid w:val="002B5B76"/>
    <w:rsid w:val="002B5C42"/>
    <w:rsid w:val="002B5C70"/>
    <w:rsid w:val="002B5D5E"/>
    <w:rsid w:val="002B5DD3"/>
    <w:rsid w:val="002B5EB0"/>
    <w:rsid w:val="002B5FAA"/>
    <w:rsid w:val="002B5FF5"/>
    <w:rsid w:val="002B6079"/>
    <w:rsid w:val="002B60FC"/>
    <w:rsid w:val="002B6251"/>
    <w:rsid w:val="002B6396"/>
    <w:rsid w:val="002B63E4"/>
    <w:rsid w:val="002B643B"/>
    <w:rsid w:val="002B652A"/>
    <w:rsid w:val="002B65A8"/>
    <w:rsid w:val="002B663D"/>
    <w:rsid w:val="002B66DA"/>
    <w:rsid w:val="002B673A"/>
    <w:rsid w:val="002B676F"/>
    <w:rsid w:val="002B67F5"/>
    <w:rsid w:val="002B6AD5"/>
    <w:rsid w:val="002B6B07"/>
    <w:rsid w:val="002B6BA9"/>
    <w:rsid w:val="002B6BEF"/>
    <w:rsid w:val="002B6CFD"/>
    <w:rsid w:val="002B6E19"/>
    <w:rsid w:val="002B6E4A"/>
    <w:rsid w:val="002B6ED6"/>
    <w:rsid w:val="002B6EEE"/>
    <w:rsid w:val="002B6FFF"/>
    <w:rsid w:val="002B706C"/>
    <w:rsid w:val="002B70AB"/>
    <w:rsid w:val="002B712E"/>
    <w:rsid w:val="002B722B"/>
    <w:rsid w:val="002B724E"/>
    <w:rsid w:val="002B72FA"/>
    <w:rsid w:val="002B7327"/>
    <w:rsid w:val="002B73AF"/>
    <w:rsid w:val="002B7400"/>
    <w:rsid w:val="002B7437"/>
    <w:rsid w:val="002B7475"/>
    <w:rsid w:val="002B7560"/>
    <w:rsid w:val="002B7565"/>
    <w:rsid w:val="002B75F2"/>
    <w:rsid w:val="002B7627"/>
    <w:rsid w:val="002B777D"/>
    <w:rsid w:val="002B77FF"/>
    <w:rsid w:val="002B7878"/>
    <w:rsid w:val="002B7AD1"/>
    <w:rsid w:val="002B7DF1"/>
    <w:rsid w:val="002B7E9B"/>
    <w:rsid w:val="002B7E9F"/>
    <w:rsid w:val="002B7EF2"/>
    <w:rsid w:val="002B7F05"/>
    <w:rsid w:val="002B7F0C"/>
    <w:rsid w:val="002B7F6D"/>
    <w:rsid w:val="002C00D5"/>
    <w:rsid w:val="002C00ED"/>
    <w:rsid w:val="002C011B"/>
    <w:rsid w:val="002C025B"/>
    <w:rsid w:val="002C036F"/>
    <w:rsid w:val="002C03EA"/>
    <w:rsid w:val="002C042A"/>
    <w:rsid w:val="002C058A"/>
    <w:rsid w:val="002C05FE"/>
    <w:rsid w:val="002C0618"/>
    <w:rsid w:val="002C061B"/>
    <w:rsid w:val="002C06E0"/>
    <w:rsid w:val="002C0756"/>
    <w:rsid w:val="002C076F"/>
    <w:rsid w:val="002C087D"/>
    <w:rsid w:val="002C08CB"/>
    <w:rsid w:val="002C0A96"/>
    <w:rsid w:val="002C0A9A"/>
    <w:rsid w:val="002C0AFF"/>
    <w:rsid w:val="002C0B9B"/>
    <w:rsid w:val="002C0CAF"/>
    <w:rsid w:val="002C0D19"/>
    <w:rsid w:val="002C0D81"/>
    <w:rsid w:val="002C0DF7"/>
    <w:rsid w:val="002C0E5E"/>
    <w:rsid w:val="002C0F41"/>
    <w:rsid w:val="002C117A"/>
    <w:rsid w:val="002C1187"/>
    <w:rsid w:val="002C145F"/>
    <w:rsid w:val="002C15E8"/>
    <w:rsid w:val="002C182A"/>
    <w:rsid w:val="002C1837"/>
    <w:rsid w:val="002C1867"/>
    <w:rsid w:val="002C18D4"/>
    <w:rsid w:val="002C194C"/>
    <w:rsid w:val="002C19CD"/>
    <w:rsid w:val="002C1B55"/>
    <w:rsid w:val="002C1B95"/>
    <w:rsid w:val="002C1BFB"/>
    <w:rsid w:val="002C1DA2"/>
    <w:rsid w:val="002C1E07"/>
    <w:rsid w:val="002C2147"/>
    <w:rsid w:val="002C21C8"/>
    <w:rsid w:val="002C2248"/>
    <w:rsid w:val="002C22D9"/>
    <w:rsid w:val="002C22F1"/>
    <w:rsid w:val="002C2321"/>
    <w:rsid w:val="002C2392"/>
    <w:rsid w:val="002C24F1"/>
    <w:rsid w:val="002C2507"/>
    <w:rsid w:val="002C260D"/>
    <w:rsid w:val="002C2765"/>
    <w:rsid w:val="002C277C"/>
    <w:rsid w:val="002C2880"/>
    <w:rsid w:val="002C28B6"/>
    <w:rsid w:val="002C28DC"/>
    <w:rsid w:val="002C296D"/>
    <w:rsid w:val="002C2A6B"/>
    <w:rsid w:val="002C2AA4"/>
    <w:rsid w:val="002C2ACD"/>
    <w:rsid w:val="002C2B67"/>
    <w:rsid w:val="002C2B97"/>
    <w:rsid w:val="002C2BD4"/>
    <w:rsid w:val="002C2C2C"/>
    <w:rsid w:val="002C2C49"/>
    <w:rsid w:val="002C2C78"/>
    <w:rsid w:val="002C2CB5"/>
    <w:rsid w:val="002C2D36"/>
    <w:rsid w:val="002C2DD4"/>
    <w:rsid w:val="002C2F22"/>
    <w:rsid w:val="002C2FD3"/>
    <w:rsid w:val="002C30EC"/>
    <w:rsid w:val="002C3169"/>
    <w:rsid w:val="002C32A4"/>
    <w:rsid w:val="002C34E6"/>
    <w:rsid w:val="002C358B"/>
    <w:rsid w:val="002C35CE"/>
    <w:rsid w:val="002C360E"/>
    <w:rsid w:val="002C3658"/>
    <w:rsid w:val="002C3820"/>
    <w:rsid w:val="002C3837"/>
    <w:rsid w:val="002C383E"/>
    <w:rsid w:val="002C38F8"/>
    <w:rsid w:val="002C3A24"/>
    <w:rsid w:val="002C3A58"/>
    <w:rsid w:val="002C3A70"/>
    <w:rsid w:val="002C3B09"/>
    <w:rsid w:val="002C3B6A"/>
    <w:rsid w:val="002C3C5A"/>
    <w:rsid w:val="002C3DA1"/>
    <w:rsid w:val="002C3DB2"/>
    <w:rsid w:val="002C3DD7"/>
    <w:rsid w:val="002C3DDE"/>
    <w:rsid w:val="002C3DEF"/>
    <w:rsid w:val="002C3E8A"/>
    <w:rsid w:val="002C4006"/>
    <w:rsid w:val="002C4119"/>
    <w:rsid w:val="002C4135"/>
    <w:rsid w:val="002C4163"/>
    <w:rsid w:val="002C41E3"/>
    <w:rsid w:val="002C4582"/>
    <w:rsid w:val="002C45C7"/>
    <w:rsid w:val="002C4631"/>
    <w:rsid w:val="002C466A"/>
    <w:rsid w:val="002C479A"/>
    <w:rsid w:val="002C47C8"/>
    <w:rsid w:val="002C482C"/>
    <w:rsid w:val="002C48CC"/>
    <w:rsid w:val="002C491D"/>
    <w:rsid w:val="002C4A06"/>
    <w:rsid w:val="002C4A33"/>
    <w:rsid w:val="002C4BC4"/>
    <w:rsid w:val="002C4EF5"/>
    <w:rsid w:val="002C4FCF"/>
    <w:rsid w:val="002C4FEA"/>
    <w:rsid w:val="002C5190"/>
    <w:rsid w:val="002C51D6"/>
    <w:rsid w:val="002C54BD"/>
    <w:rsid w:val="002C5563"/>
    <w:rsid w:val="002C5618"/>
    <w:rsid w:val="002C57D7"/>
    <w:rsid w:val="002C5880"/>
    <w:rsid w:val="002C58AF"/>
    <w:rsid w:val="002C5A53"/>
    <w:rsid w:val="002C5BAA"/>
    <w:rsid w:val="002C5BB6"/>
    <w:rsid w:val="002C5BE0"/>
    <w:rsid w:val="002C5DF6"/>
    <w:rsid w:val="002C5F4C"/>
    <w:rsid w:val="002C624C"/>
    <w:rsid w:val="002C6255"/>
    <w:rsid w:val="002C633F"/>
    <w:rsid w:val="002C6425"/>
    <w:rsid w:val="002C6478"/>
    <w:rsid w:val="002C64B5"/>
    <w:rsid w:val="002C6560"/>
    <w:rsid w:val="002C65FE"/>
    <w:rsid w:val="002C677D"/>
    <w:rsid w:val="002C680B"/>
    <w:rsid w:val="002C68A6"/>
    <w:rsid w:val="002C6951"/>
    <w:rsid w:val="002C6A62"/>
    <w:rsid w:val="002C6A87"/>
    <w:rsid w:val="002C6C59"/>
    <w:rsid w:val="002C6C8E"/>
    <w:rsid w:val="002C6D25"/>
    <w:rsid w:val="002C6E5C"/>
    <w:rsid w:val="002C6E61"/>
    <w:rsid w:val="002C6EC2"/>
    <w:rsid w:val="002C70C3"/>
    <w:rsid w:val="002C7245"/>
    <w:rsid w:val="002C7424"/>
    <w:rsid w:val="002C745B"/>
    <w:rsid w:val="002C74CD"/>
    <w:rsid w:val="002C7529"/>
    <w:rsid w:val="002C7569"/>
    <w:rsid w:val="002C75C2"/>
    <w:rsid w:val="002C7617"/>
    <w:rsid w:val="002C76E7"/>
    <w:rsid w:val="002C7903"/>
    <w:rsid w:val="002C7905"/>
    <w:rsid w:val="002C7988"/>
    <w:rsid w:val="002C7A48"/>
    <w:rsid w:val="002C7C43"/>
    <w:rsid w:val="002C7CA0"/>
    <w:rsid w:val="002C7CDA"/>
    <w:rsid w:val="002C7D2B"/>
    <w:rsid w:val="002C7D8E"/>
    <w:rsid w:val="002C7E0C"/>
    <w:rsid w:val="002C7E5D"/>
    <w:rsid w:val="002C7EEC"/>
    <w:rsid w:val="002C7FBE"/>
    <w:rsid w:val="002D008B"/>
    <w:rsid w:val="002D00A8"/>
    <w:rsid w:val="002D028F"/>
    <w:rsid w:val="002D0415"/>
    <w:rsid w:val="002D0472"/>
    <w:rsid w:val="002D04A2"/>
    <w:rsid w:val="002D053B"/>
    <w:rsid w:val="002D076B"/>
    <w:rsid w:val="002D0859"/>
    <w:rsid w:val="002D08DB"/>
    <w:rsid w:val="002D095D"/>
    <w:rsid w:val="002D0A53"/>
    <w:rsid w:val="002D0ACF"/>
    <w:rsid w:val="002D0E19"/>
    <w:rsid w:val="002D0F06"/>
    <w:rsid w:val="002D0F1B"/>
    <w:rsid w:val="002D0FF7"/>
    <w:rsid w:val="002D1198"/>
    <w:rsid w:val="002D1344"/>
    <w:rsid w:val="002D1410"/>
    <w:rsid w:val="002D1450"/>
    <w:rsid w:val="002D15C3"/>
    <w:rsid w:val="002D1653"/>
    <w:rsid w:val="002D16DA"/>
    <w:rsid w:val="002D18C3"/>
    <w:rsid w:val="002D18C8"/>
    <w:rsid w:val="002D1A53"/>
    <w:rsid w:val="002D1A54"/>
    <w:rsid w:val="002D1A6D"/>
    <w:rsid w:val="002D1C84"/>
    <w:rsid w:val="002D1CF3"/>
    <w:rsid w:val="002D1D72"/>
    <w:rsid w:val="002D1DE8"/>
    <w:rsid w:val="002D1E1E"/>
    <w:rsid w:val="002D1E26"/>
    <w:rsid w:val="002D1E97"/>
    <w:rsid w:val="002D1EE2"/>
    <w:rsid w:val="002D20E5"/>
    <w:rsid w:val="002D21C5"/>
    <w:rsid w:val="002D2218"/>
    <w:rsid w:val="002D22B3"/>
    <w:rsid w:val="002D22CD"/>
    <w:rsid w:val="002D234F"/>
    <w:rsid w:val="002D244F"/>
    <w:rsid w:val="002D264F"/>
    <w:rsid w:val="002D26F1"/>
    <w:rsid w:val="002D2715"/>
    <w:rsid w:val="002D2795"/>
    <w:rsid w:val="002D2894"/>
    <w:rsid w:val="002D2954"/>
    <w:rsid w:val="002D297D"/>
    <w:rsid w:val="002D29DC"/>
    <w:rsid w:val="002D29FF"/>
    <w:rsid w:val="002D2C6B"/>
    <w:rsid w:val="002D2CCD"/>
    <w:rsid w:val="002D2CCF"/>
    <w:rsid w:val="002D2DB4"/>
    <w:rsid w:val="002D2DD6"/>
    <w:rsid w:val="002D2E19"/>
    <w:rsid w:val="002D2EFF"/>
    <w:rsid w:val="002D2FC5"/>
    <w:rsid w:val="002D308B"/>
    <w:rsid w:val="002D30B3"/>
    <w:rsid w:val="002D3122"/>
    <w:rsid w:val="002D3179"/>
    <w:rsid w:val="002D33E8"/>
    <w:rsid w:val="002D341D"/>
    <w:rsid w:val="002D346C"/>
    <w:rsid w:val="002D34C4"/>
    <w:rsid w:val="002D3552"/>
    <w:rsid w:val="002D36B9"/>
    <w:rsid w:val="002D36C4"/>
    <w:rsid w:val="002D37F7"/>
    <w:rsid w:val="002D3801"/>
    <w:rsid w:val="002D3A4E"/>
    <w:rsid w:val="002D3B13"/>
    <w:rsid w:val="002D3B80"/>
    <w:rsid w:val="002D3BAB"/>
    <w:rsid w:val="002D3E09"/>
    <w:rsid w:val="002D3E9A"/>
    <w:rsid w:val="002D3ED3"/>
    <w:rsid w:val="002D3F5D"/>
    <w:rsid w:val="002D3F5E"/>
    <w:rsid w:val="002D3FD0"/>
    <w:rsid w:val="002D3FD1"/>
    <w:rsid w:val="002D402A"/>
    <w:rsid w:val="002D4092"/>
    <w:rsid w:val="002D40D4"/>
    <w:rsid w:val="002D4121"/>
    <w:rsid w:val="002D4144"/>
    <w:rsid w:val="002D41DC"/>
    <w:rsid w:val="002D4324"/>
    <w:rsid w:val="002D436A"/>
    <w:rsid w:val="002D44DC"/>
    <w:rsid w:val="002D47AB"/>
    <w:rsid w:val="002D4821"/>
    <w:rsid w:val="002D489E"/>
    <w:rsid w:val="002D48C3"/>
    <w:rsid w:val="002D499D"/>
    <w:rsid w:val="002D49D0"/>
    <w:rsid w:val="002D4D2A"/>
    <w:rsid w:val="002D4E35"/>
    <w:rsid w:val="002D4EFB"/>
    <w:rsid w:val="002D4F39"/>
    <w:rsid w:val="002D4F6D"/>
    <w:rsid w:val="002D4FD9"/>
    <w:rsid w:val="002D5149"/>
    <w:rsid w:val="002D521A"/>
    <w:rsid w:val="002D5241"/>
    <w:rsid w:val="002D5249"/>
    <w:rsid w:val="002D527B"/>
    <w:rsid w:val="002D5555"/>
    <w:rsid w:val="002D55B8"/>
    <w:rsid w:val="002D5760"/>
    <w:rsid w:val="002D57A0"/>
    <w:rsid w:val="002D5835"/>
    <w:rsid w:val="002D5857"/>
    <w:rsid w:val="002D5861"/>
    <w:rsid w:val="002D588F"/>
    <w:rsid w:val="002D5AE9"/>
    <w:rsid w:val="002D5AF6"/>
    <w:rsid w:val="002D5C1B"/>
    <w:rsid w:val="002D5DDB"/>
    <w:rsid w:val="002D5E4E"/>
    <w:rsid w:val="002D5EC6"/>
    <w:rsid w:val="002D5F4B"/>
    <w:rsid w:val="002D60C0"/>
    <w:rsid w:val="002D6133"/>
    <w:rsid w:val="002D6187"/>
    <w:rsid w:val="002D61E3"/>
    <w:rsid w:val="002D6238"/>
    <w:rsid w:val="002D6378"/>
    <w:rsid w:val="002D63CA"/>
    <w:rsid w:val="002D6422"/>
    <w:rsid w:val="002D6515"/>
    <w:rsid w:val="002D65D2"/>
    <w:rsid w:val="002D65ED"/>
    <w:rsid w:val="002D6612"/>
    <w:rsid w:val="002D663E"/>
    <w:rsid w:val="002D66D5"/>
    <w:rsid w:val="002D670F"/>
    <w:rsid w:val="002D6752"/>
    <w:rsid w:val="002D68EF"/>
    <w:rsid w:val="002D68F9"/>
    <w:rsid w:val="002D690B"/>
    <w:rsid w:val="002D69A9"/>
    <w:rsid w:val="002D6AF3"/>
    <w:rsid w:val="002D6CA1"/>
    <w:rsid w:val="002D6E69"/>
    <w:rsid w:val="002D6F73"/>
    <w:rsid w:val="002D6F77"/>
    <w:rsid w:val="002D6FAF"/>
    <w:rsid w:val="002D7157"/>
    <w:rsid w:val="002D7394"/>
    <w:rsid w:val="002D7492"/>
    <w:rsid w:val="002D7510"/>
    <w:rsid w:val="002D7638"/>
    <w:rsid w:val="002D7695"/>
    <w:rsid w:val="002D7710"/>
    <w:rsid w:val="002D7790"/>
    <w:rsid w:val="002D7794"/>
    <w:rsid w:val="002D77CB"/>
    <w:rsid w:val="002D7800"/>
    <w:rsid w:val="002D7807"/>
    <w:rsid w:val="002D7A35"/>
    <w:rsid w:val="002D7BE0"/>
    <w:rsid w:val="002D7BEF"/>
    <w:rsid w:val="002D7CB5"/>
    <w:rsid w:val="002D7D0A"/>
    <w:rsid w:val="002D7D95"/>
    <w:rsid w:val="002D7E07"/>
    <w:rsid w:val="002D7FE3"/>
    <w:rsid w:val="002E00F7"/>
    <w:rsid w:val="002E0131"/>
    <w:rsid w:val="002E026A"/>
    <w:rsid w:val="002E039E"/>
    <w:rsid w:val="002E04F6"/>
    <w:rsid w:val="002E0559"/>
    <w:rsid w:val="002E062C"/>
    <w:rsid w:val="002E0692"/>
    <w:rsid w:val="002E06E0"/>
    <w:rsid w:val="002E0760"/>
    <w:rsid w:val="002E0A49"/>
    <w:rsid w:val="002E0AD4"/>
    <w:rsid w:val="002E0B8B"/>
    <w:rsid w:val="002E0BC2"/>
    <w:rsid w:val="002E0C6B"/>
    <w:rsid w:val="002E0C80"/>
    <w:rsid w:val="002E0C84"/>
    <w:rsid w:val="002E0D8B"/>
    <w:rsid w:val="002E0F50"/>
    <w:rsid w:val="002E0F78"/>
    <w:rsid w:val="002E10D9"/>
    <w:rsid w:val="002E1133"/>
    <w:rsid w:val="002E1241"/>
    <w:rsid w:val="002E1253"/>
    <w:rsid w:val="002E135D"/>
    <w:rsid w:val="002E1405"/>
    <w:rsid w:val="002E1491"/>
    <w:rsid w:val="002E15B0"/>
    <w:rsid w:val="002E15CC"/>
    <w:rsid w:val="002E15FC"/>
    <w:rsid w:val="002E1608"/>
    <w:rsid w:val="002E1784"/>
    <w:rsid w:val="002E18CC"/>
    <w:rsid w:val="002E18D9"/>
    <w:rsid w:val="002E19AA"/>
    <w:rsid w:val="002E1A83"/>
    <w:rsid w:val="002E1B0C"/>
    <w:rsid w:val="002E1C3E"/>
    <w:rsid w:val="002E1CB7"/>
    <w:rsid w:val="002E1CBA"/>
    <w:rsid w:val="002E1D6A"/>
    <w:rsid w:val="002E1DE0"/>
    <w:rsid w:val="002E1FAA"/>
    <w:rsid w:val="002E1FCF"/>
    <w:rsid w:val="002E2017"/>
    <w:rsid w:val="002E2275"/>
    <w:rsid w:val="002E22A7"/>
    <w:rsid w:val="002E248A"/>
    <w:rsid w:val="002E24B1"/>
    <w:rsid w:val="002E24C8"/>
    <w:rsid w:val="002E2530"/>
    <w:rsid w:val="002E25B5"/>
    <w:rsid w:val="002E260A"/>
    <w:rsid w:val="002E260D"/>
    <w:rsid w:val="002E2661"/>
    <w:rsid w:val="002E286E"/>
    <w:rsid w:val="002E29F8"/>
    <w:rsid w:val="002E2AE6"/>
    <w:rsid w:val="002E2B74"/>
    <w:rsid w:val="002E2BA5"/>
    <w:rsid w:val="002E2C4B"/>
    <w:rsid w:val="002E2C6B"/>
    <w:rsid w:val="002E2D0B"/>
    <w:rsid w:val="002E2DBB"/>
    <w:rsid w:val="002E2E1A"/>
    <w:rsid w:val="002E2F15"/>
    <w:rsid w:val="002E3056"/>
    <w:rsid w:val="002E3110"/>
    <w:rsid w:val="002E325C"/>
    <w:rsid w:val="002E327C"/>
    <w:rsid w:val="002E3290"/>
    <w:rsid w:val="002E331F"/>
    <w:rsid w:val="002E33D7"/>
    <w:rsid w:val="002E3450"/>
    <w:rsid w:val="002E3473"/>
    <w:rsid w:val="002E35B6"/>
    <w:rsid w:val="002E36CD"/>
    <w:rsid w:val="002E377F"/>
    <w:rsid w:val="002E384E"/>
    <w:rsid w:val="002E3952"/>
    <w:rsid w:val="002E3960"/>
    <w:rsid w:val="002E3AA5"/>
    <w:rsid w:val="002E3B99"/>
    <w:rsid w:val="002E3D5E"/>
    <w:rsid w:val="002E3DBA"/>
    <w:rsid w:val="002E3E0C"/>
    <w:rsid w:val="002E3E1D"/>
    <w:rsid w:val="002E3EB0"/>
    <w:rsid w:val="002E3EC3"/>
    <w:rsid w:val="002E3EF9"/>
    <w:rsid w:val="002E3F40"/>
    <w:rsid w:val="002E3FA6"/>
    <w:rsid w:val="002E4165"/>
    <w:rsid w:val="002E41C9"/>
    <w:rsid w:val="002E424D"/>
    <w:rsid w:val="002E428B"/>
    <w:rsid w:val="002E42FB"/>
    <w:rsid w:val="002E43AC"/>
    <w:rsid w:val="002E4410"/>
    <w:rsid w:val="002E4471"/>
    <w:rsid w:val="002E4476"/>
    <w:rsid w:val="002E44D2"/>
    <w:rsid w:val="002E451F"/>
    <w:rsid w:val="002E4675"/>
    <w:rsid w:val="002E472E"/>
    <w:rsid w:val="002E4766"/>
    <w:rsid w:val="002E4818"/>
    <w:rsid w:val="002E482A"/>
    <w:rsid w:val="002E4836"/>
    <w:rsid w:val="002E48BC"/>
    <w:rsid w:val="002E4B0B"/>
    <w:rsid w:val="002E4B32"/>
    <w:rsid w:val="002E4B6C"/>
    <w:rsid w:val="002E4B7B"/>
    <w:rsid w:val="002E4C74"/>
    <w:rsid w:val="002E4CFA"/>
    <w:rsid w:val="002E4D0C"/>
    <w:rsid w:val="002E4DA9"/>
    <w:rsid w:val="002E4DC5"/>
    <w:rsid w:val="002E4DE1"/>
    <w:rsid w:val="002E4E39"/>
    <w:rsid w:val="002E4EFA"/>
    <w:rsid w:val="002E4F18"/>
    <w:rsid w:val="002E5150"/>
    <w:rsid w:val="002E51DE"/>
    <w:rsid w:val="002E52A6"/>
    <w:rsid w:val="002E5390"/>
    <w:rsid w:val="002E5403"/>
    <w:rsid w:val="002E5430"/>
    <w:rsid w:val="002E5525"/>
    <w:rsid w:val="002E5551"/>
    <w:rsid w:val="002E55A3"/>
    <w:rsid w:val="002E58EE"/>
    <w:rsid w:val="002E5934"/>
    <w:rsid w:val="002E596C"/>
    <w:rsid w:val="002E5979"/>
    <w:rsid w:val="002E5AA8"/>
    <w:rsid w:val="002E5AB7"/>
    <w:rsid w:val="002E5B2D"/>
    <w:rsid w:val="002E5B46"/>
    <w:rsid w:val="002E5CBC"/>
    <w:rsid w:val="002E5CBE"/>
    <w:rsid w:val="002E5D16"/>
    <w:rsid w:val="002E5D1D"/>
    <w:rsid w:val="002E5EBA"/>
    <w:rsid w:val="002E6031"/>
    <w:rsid w:val="002E6358"/>
    <w:rsid w:val="002E646B"/>
    <w:rsid w:val="002E67B6"/>
    <w:rsid w:val="002E68D9"/>
    <w:rsid w:val="002E68EA"/>
    <w:rsid w:val="002E696B"/>
    <w:rsid w:val="002E69F7"/>
    <w:rsid w:val="002E6A52"/>
    <w:rsid w:val="002E6A89"/>
    <w:rsid w:val="002E6AF0"/>
    <w:rsid w:val="002E6C38"/>
    <w:rsid w:val="002E6C51"/>
    <w:rsid w:val="002E6DF5"/>
    <w:rsid w:val="002E6E15"/>
    <w:rsid w:val="002E7198"/>
    <w:rsid w:val="002E71A5"/>
    <w:rsid w:val="002E725D"/>
    <w:rsid w:val="002E729E"/>
    <w:rsid w:val="002E730F"/>
    <w:rsid w:val="002E732D"/>
    <w:rsid w:val="002E735A"/>
    <w:rsid w:val="002E7361"/>
    <w:rsid w:val="002E7402"/>
    <w:rsid w:val="002E7452"/>
    <w:rsid w:val="002E7799"/>
    <w:rsid w:val="002E77B5"/>
    <w:rsid w:val="002E780F"/>
    <w:rsid w:val="002E7921"/>
    <w:rsid w:val="002E7A46"/>
    <w:rsid w:val="002E7B73"/>
    <w:rsid w:val="002E7C02"/>
    <w:rsid w:val="002E7C72"/>
    <w:rsid w:val="002E7EE8"/>
    <w:rsid w:val="002E7F79"/>
    <w:rsid w:val="002E7F7B"/>
    <w:rsid w:val="002E7FF1"/>
    <w:rsid w:val="002F0021"/>
    <w:rsid w:val="002F006F"/>
    <w:rsid w:val="002F011A"/>
    <w:rsid w:val="002F023F"/>
    <w:rsid w:val="002F037A"/>
    <w:rsid w:val="002F0387"/>
    <w:rsid w:val="002F03E2"/>
    <w:rsid w:val="002F0564"/>
    <w:rsid w:val="002F076E"/>
    <w:rsid w:val="002F0805"/>
    <w:rsid w:val="002F0815"/>
    <w:rsid w:val="002F082E"/>
    <w:rsid w:val="002F0C54"/>
    <w:rsid w:val="002F0C7E"/>
    <w:rsid w:val="002F0D1F"/>
    <w:rsid w:val="002F0DB5"/>
    <w:rsid w:val="002F0E07"/>
    <w:rsid w:val="002F0E46"/>
    <w:rsid w:val="002F0F43"/>
    <w:rsid w:val="002F0F44"/>
    <w:rsid w:val="002F0F7B"/>
    <w:rsid w:val="002F10D4"/>
    <w:rsid w:val="002F110D"/>
    <w:rsid w:val="002F12E1"/>
    <w:rsid w:val="002F134A"/>
    <w:rsid w:val="002F1357"/>
    <w:rsid w:val="002F143B"/>
    <w:rsid w:val="002F149E"/>
    <w:rsid w:val="002F14FD"/>
    <w:rsid w:val="002F1575"/>
    <w:rsid w:val="002F162B"/>
    <w:rsid w:val="002F1878"/>
    <w:rsid w:val="002F1A0C"/>
    <w:rsid w:val="002F1A30"/>
    <w:rsid w:val="002F1A5D"/>
    <w:rsid w:val="002F1AC1"/>
    <w:rsid w:val="002F1B17"/>
    <w:rsid w:val="002F1B20"/>
    <w:rsid w:val="002F1B43"/>
    <w:rsid w:val="002F1BF5"/>
    <w:rsid w:val="002F1E0C"/>
    <w:rsid w:val="002F1E81"/>
    <w:rsid w:val="002F1EC2"/>
    <w:rsid w:val="002F1F46"/>
    <w:rsid w:val="002F1FEF"/>
    <w:rsid w:val="002F2022"/>
    <w:rsid w:val="002F2053"/>
    <w:rsid w:val="002F238C"/>
    <w:rsid w:val="002F2480"/>
    <w:rsid w:val="002F2570"/>
    <w:rsid w:val="002F270C"/>
    <w:rsid w:val="002F2840"/>
    <w:rsid w:val="002F2877"/>
    <w:rsid w:val="002F2882"/>
    <w:rsid w:val="002F2892"/>
    <w:rsid w:val="002F29CD"/>
    <w:rsid w:val="002F2A4C"/>
    <w:rsid w:val="002F2A60"/>
    <w:rsid w:val="002F2CB6"/>
    <w:rsid w:val="002F2D87"/>
    <w:rsid w:val="002F2E00"/>
    <w:rsid w:val="002F2FB0"/>
    <w:rsid w:val="002F314D"/>
    <w:rsid w:val="002F3425"/>
    <w:rsid w:val="002F34A8"/>
    <w:rsid w:val="002F34B1"/>
    <w:rsid w:val="002F35AB"/>
    <w:rsid w:val="002F35AF"/>
    <w:rsid w:val="002F35EC"/>
    <w:rsid w:val="002F3631"/>
    <w:rsid w:val="002F36AC"/>
    <w:rsid w:val="002F3794"/>
    <w:rsid w:val="002F38EF"/>
    <w:rsid w:val="002F3913"/>
    <w:rsid w:val="002F395B"/>
    <w:rsid w:val="002F3B48"/>
    <w:rsid w:val="002F3BD6"/>
    <w:rsid w:val="002F3C87"/>
    <w:rsid w:val="002F3CFC"/>
    <w:rsid w:val="002F3EB5"/>
    <w:rsid w:val="002F3FFC"/>
    <w:rsid w:val="002F405E"/>
    <w:rsid w:val="002F4145"/>
    <w:rsid w:val="002F414B"/>
    <w:rsid w:val="002F41ED"/>
    <w:rsid w:val="002F41F7"/>
    <w:rsid w:val="002F445E"/>
    <w:rsid w:val="002F451A"/>
    <w:rsid w:val="002F4576"/>
    <w:rsid w:val="002F474C"/>
    <w:rsid w:val="002F47B3"/>
    <w:rsid w:val="002F47D2"/>
    <w:rsid w:val="002F499C"/>
    <w:rsid w:val="002F4A27"/>
    <w:rsid w:val="002F4EFC"/>
    <w:rsid w:val="002F4EFE"/>
    <w:rsid w:val="002F500F"/>
    <w:rsid w:val="002F5184"/>
    <w:rsid w:val="002F51CD"/>
    <w:rsid w:val="002F53B3"/>
    <w:rsid w:val="002F548E"/>
    <w:rsid w:val="002F5654"/>
    <w:rsid w:val="002F57B6"/>
    <w:rsid w:val="002F581C"/>
    <w:rsid w:val="002F593C"/>
    <w:rsid w:val="002F595B"/>
    <w:rsid w:val="002F59C8"/>
    <w:rsid w:val="002F5A64"/>
    <w:rsid w:val="002F5BC3"/>
    <w:rsid w:val="002F5C02"/>
    <w:rsid w:val="002F5CC9"/>
    <w:rsid w:val="002F5CE2"/>
    <w:rsid w:val="002F5D6D"/>
    <w:rsid w:val="002F5D70"/>
    <w:rsid w:val="002F5DAD"/>
    <w:rsid w:val="002F5DE1"/>
    <w:rsid w:val="002F6005"/>
    <w:rsid w:val="002F6345"/>
    <w:rsid w:val="002F63EB"/>
    <w:rsid w:val="002F6584"/>
    <w:rsid w:val="002F659C"/>
    <w:rsid w:val="002F6638"/>
    <w:rsid w:val="002F6663"/>
    <w:rsid w:val="002F6689"/>
    <w:rsid w:val="002F673A"/>
    <w:rsid w:val="002F67AE"/>
    <w:rsid w:val="002F6822"/>
    <w:rsid w:val="002F68E6"/>
    <w:rsid w:val="002F6991"/>
    <w:rsid w:val="002F69A9"/>
    <w:rsid w:val="002F6A29"/>
    <w:rsid w:val="002F6BD9"/>
    <w:rsid w:val="002F6C55"/>
    <w:rsid w:val="002F6EBF"/>
    <w:rsid w:val="002F6F55"/>
    <w:rsid w:val="002F6F6C"/>
    <w:rsid w:val="002F7044"/>
    <w:rsid w:val="002F70A8"/>
    <w:rsid w:val="002F70DC"/>
    <w:rsid w:val="002F7134"/>
    <w:rsid w:val="002F71AB"/>
    <w:rsid w:val="002F71FF"/>
    <w:rsid w:val="002F72FA"/>
    <w:rsid w:val="002F73AE"/>
    <w:rsid w:val="002F74E5"/>
    <w:rsid w:val="002F7519"/>
    <w:rsid w:val="002F7538"/>
    <w:rsid w:val="002F75D1"/>
    <w:rsid w:val="002F7626"/>
    <w:rsid w:val="002F7664"/>
    <w:rsid w:val="002F774B"/>
    <w:rsid w:val="002F7780"/>
    <w:rsid w:val="002F7830"/>
    <w:rsid w:val="002F796A"/>
    <w:rsid w:val="002F7974"/>
    <w:rsid w:val="002F7A05"/>
    <w:rsid w:val="002F7A74"/>
    <w:rsid w:val="002F7B2A"/>
    <w:rsid w:val="002F7B66"/>
    <w:rsid w:val="002F7BB6"/>
    <w:rsid w:val="002F7BD1"/>
    <w:rsid w:val="002F7C69"/>
    <w:rsid w:val="002F7C6E"/>
    <w:rsid w:val="002F7D3C"/>
    <w:rsid w:val="002F7D60"/>
    <w:rsid w:val="002F7E06"/>
    <w:rsid w:val="002F7E7D"/>
    <w:rsid w:val="003000AB"/>
    <w:rsid w:val="003001C5"/>
    <w:rsid w:val="00300266"/>
    <w:rsid w:val="0030031D"/>
    <w:rsid w:val="0030037F"/>
    <w:rsid w:val="00300448"/>
    <w:rsid w:val="00300481"/>
    <w:rsid w:val="003004C1"/>
    <w:rsid w:val="003004E5"/>
    <w:rsid w:val="003005A0"/>
    <w:rsid w:val="00300684"/>
    <w:rsid w:val="00300707"/>
    <w:rsid w:val="00300897"/>
    <w:rsid w:val="00300933"/>
    <w:rsid w:val="00300A74"/>
    <w:rsid w:val="00300B3D"/>
    <w:rsid w:val="00300CAC"/>
    <w:rsid w:val="00300DC5"/>
    <w:rsid w:val="00300DDB"/>
    <w:rsid w:val="00300E18"/>
    <w:rsid w:val="00300EE4"/>
    <w:rsid w:val="00300EE7"/>
    <w:rsid w:val="0030101A"/>
    <w:rsid w:val="00301031"/>
    <w:rsid w:val="003010A7"/>
    <w:rsid w:val="0030123B"/>
    <w:rsid w:val="003012E5"/>
    <w:rsid w:val="0030136C"/>
    <w:rsid w:val="00301377"/>
    <w:rsid w:val="003015D7"/>
    <w:rsid w:val="0030160C"/>
    <w:rsid w:val="0030172C"/>
    <w:rsid w:val="00301775"/>
    <w:rsid w:val="00301879"/>
    <w:rsid w:val="00301BD6"/>
    <w:rsid w:val="00301D68"/>
    <w:rsid w:val="00301F1D"/>
    <w:rsid w:val="00301FBC"/>
    <w:rsid w:val="00301FCE"/>
    <w:rsid w:val="00301FF4"/>
    <w:rsid w:val="0030203B"/>
    <w:rsid w:val="0030204B"/>
    <w:rsid w:val="0030223A"/>
    <w:rsid w:val="0030226F"/>
    <w:rsid w:val="003022EC"/>
    <w:rsid w:val="00302358"/>
    <w:rsid w:val="003023A1"/>
    <w:rsid w:val="0030244B"/>
    <w:rsid w:val="00302468"/>
    <w:rsid w:val="003025FF"/>
    <w:rsid w:val="00302623"/>
    <w:rsid w:val="003026EC"/>
    <w:rsid w:val="00302760"/>
    <w:rsid w:val="003027D2"/>
    <w:rsid w:val="00302864"/>
    <w:rsid w:val="003029C1"/>
    <w:rsid w:val="00302A65"/>
    <w:rsid w:val="00302A74"/>
    <w:rsid w:val="00302A89"/>
    <w:rsid w:val="00302B08"/>
    <w:rsid w:val="00302B5A"/>
    <w:rsid w:val="00302BC0"/>
    <w:rsid w:val="00302C4D"/>
    <w:rsid w:val="00302E32"/>
    <w:rsid w:val="00302E4A"/>
    <w:rsid w:val="00302E99"/>
    <w:rsid w:val="00302F70"/>
    <w:rsid w:val="00303049"/>
    <w:rsid w:val="0030311C"/>
    <w:rsid w:val="003031AE"/>
    <w:rsid w:val="0030327D"/>
    <w:rsid w:val="0030338B"/>
    <w:rsid w:val="003033F6"/>
    <w:rsid w:val="00303435"/>
    <w:rsid w:val="0030353E"/>
    <w:rsid w:val="003036AF"/>
    <w:rsid w:val="003036E5"/>
    <w:rsid w:val="003036EA"/>
    <w:rsid w:val="0030370C"/>
    <w:rsid w:val="003037AC"/>
    <w:rsid w:val="00303920"/>
    <w:rsid w:val="003039E2"/>
    <w:rsid w:val="00303A4C"/>
    <w:rsid w:val="00303AE2"/>
    <w:rsid w:val="00303BAD"/>
    <w:rsid w:val="00303BB0"/>
    <w:rsid w:val="00303BF9"/>
    <w:rsid w:val="00303CFD"/>
    <w:rsid w:val="00303D28"/>
    <w:rsid w:val="00303E18"/>
    <w:rsid w:val="00303E52"/>
    <w:rsid w:val="00303E74"/>
    <w:rsid w:val="00304164"/>
    <w:rsid w:val="003041B1"/>
    <w:rsid w:val="0030426A"/>
    <w:rsid w:val="00304353"/>
    <w:rsid w:val="00304356"/>
    <w:rsid w:val="00304427"/>
    <w:rsid w:val="0030449D"/>
    <w:rsid w:val="003044A3"/>
    <w:rsid w:val="003044A9"/>
    <w:rsid w:val="00304536"/>
    <w:rsid w:val="0030455D"/>
    <w:rsid w:val="0030457B"/>
    <w:rsid w:val="0030474C"/>
    <w:rsid w:val="00304776"/>
    <w:rsid w:val="00304848"/>
    <w:rsid w:val="003048D2"/>
    <w:rsid w:val="0030496C"/>
    <w:rsid w:val="00304A76"/>
    <w:rsid w:val="00304B16"/>
    <w:rsid w:val="00304B2E"/>
    <w:rsid w:val="00304B30"/>
    <w:rsid w:val="00304B37"/>
    <w:rsid w:val="00304B61"/>
    <w:rsid w:val="00304BAA"/>
    <w:rsid w:val="00304C2C"/>
    <w:rsid w:val="00304CB4"/>
    <w:rsid w:val="00304CEB"/>
    <w:rsid w:val="00304DD4"/>
    <w:rsid w:val="00304DFF"/>
    <w:rsid w:val="00304E07"/>
    <w:rsid w:val="00304E1A"/>
    <w:rsid w:val="00304FF5"/>
    <w:rsid w:val="00305088"/>
    <w:rsid w:val="0030509D"/>
    <w:rsid w:val="003050D2"/>
    <w:rsid w:val="003050FA"/>
    <w:rsid w:val="00305241"/>
    <w:rsid w:val="0030538A"/>
    <w:rsid w:val="00305485"/>
    <w:rsid w:val="003054EF"/>
    <w:rsid w:val="0030550C"/>
    <w:rsid w:val="00305594"/>
    <w:rsid w:val="003055CD"/>
    <w:rsid w:val="003055F0"/>
    <w:rsid w:val="00305735"/>
    <w:rsid w:val="0030579B"/>
    <w:rsid w:val="003057BF"/>
    <w:rsid w:val="00305831"/>
    <w:rsid w:val="00305867"/>
    <w:rsid w:val="00305928"/>
    <w:rsid w:val="00305990"/>
    <w:rsid w:val="003059F2"/>
    <w:rsid w:val="00305AE1"/>
    <w:rsid w:val="00305EB0"/>
    <w:rsid w:val="003061F4"/>
    <w:rsid w:val="00306253"/>
    <w:rsid w:val="003062E0"/>
    <w:rsid w:val="00306304"/>
    <w:rsid w:val="00306317"/>
    <w:rsid w:val="00306332"/>
    <w:rsid w:val="0030638D"/>
    <w:rsid w:val="0030660D"/>
    <w:rsid w:val="00306645"/>
    <w:rsid w:val="00306848"/>
    <w:rsid w:val="0030686C"/>
    <w:rsid w:val="0030687E"/>
    <w:rsid w:val="00306A34"/>
    <w:rsid w:val="00306A98"/>
    <w:rsid w:val="00306B93"/>
    <w:rsid w:val="00306BBC"/>
    <w:rsid w:val="00306BD5"/>
    <w:rsid w:val="00306C60"/>
    <w:rsid w:val="00306DA4"/>
    <w:rsid w:val="00306DC3"/>
    <w:rsid w:val="00306EE2"/>
    <w:rsid w:val="00307146"/>
    <w:rsid w:val="0030722D"/>
    <w:rsid w:val="00307237"/>
    <w:rsid w:val="003072C0"/>
    <w:rsid w:val="003073B2"/>
    <w:rsid w:val="00307600"/>
    <w:rsid w:val="00307640"/>
    <w:rsid w:val="00307649"/>
    <w:rsid w:val="00307663"/>
    <w:rsid w:val="0030776C"/>
    <w:rsid w:val="0030782D"/>
    <w:rsid w:val="003078CC"/>
    <w:rsid w:val="0030793C"/>
    <w:rsid w:val="00307A5E"/>
    <w:rsid w:val="00307ABE"/>
    <w:rsid w:val="00307AFC"/>
    <w:rsid w:val="00307B41"/>
    <w:rsid w:val="00307C98"/>
    <w:rsid w:val="00307C9D"/>
    <w:rsid w:val="00307FAE"/>
    <w:rsid w:val="003091DC"/>
    <w:rsid w:val="00310290"/>
    <w:rsid w:val="0031041A"/>
    <w:rsid w:val="003104F8"/>
    <w:rsid w:val="0031051D"/>
    <w:rsid w:val="00310608"/>
    <w:rsid w:val="0031061B"/>
    <w:rsid w:val="00310718"/>
    <w:rsid w:val="0031072E"/>
    <w:rsid w:val="003107B4"/>
    <w:rsid w:val="00310972"/>
    <w:rsid w:val="0031097D"/>
    <w:rsid w:val="00310A13"/>
    <w:rsid w:val="00310AC6"/>
    <w:rsid w:val="00310AC9"/>
    <w:rsid w:val="00310AD2"/>
    <w:rsid w:val="00310B5C"/>
    <w:rsid w:val="00310BF3"/>
    <w:rsid w:val="00310C0B"/>
    <w:rsid w:val="00310CA8"/>
    <w:rsid w:val="00310D46"/>
    <w:rsid w:val="00310E08"/>
    <w:rsid w:val="00310E0B"/>
    <w:rsid w:val="00310FFA"/>
    <w:rsid w:val="0031105A"/>
    <w:rsid w:val="003110BB"/>
    <w:rsid w:val="003110E1"/>
    <w:rsid w:val="003111D0"/>
    <w:rsid w:val="003112E8"/>
    <w:rsid w:val="00311384"/>
    <w:rsid w:val="00311975"/>
    <w:rsid w:val="003119B7"/>
    <w:rsid w:val="003119FF"/>
    <w:rsid w:val="00311AB1"/>
    <w:rsid w:val="00311AB7"/>
    <w:rsid w:val="00311CF7"/>
    <w:rsid w:val="00311F96"/>
    <w:rsid w:val="00312051"/>
    <w:rsid w:val="0031222A"/>
    <w:rsid w:val="00312254"/>
    <w:rsid w:val="003122AC"/>
    <w:rsid w:val="003122DB"/>
    <w:rsid w:val="003122E7"/>
    <w:rsid w:val="00312353"/>
    <w:rsid w:val="003123BC"/>
    <w:rsid w:val="00312443"/>
    <w:rsid w:val="00312514"/>
    <w:rsid w:val="00312637"/>
    <w:rsid w:val="003126CD"/>
    <w:rsid w:val="00312721"/>
    <w:rsid w:val="00312746"/>
    <w:rsid w:val="0031276D"/>
    <w:rsid w:val="003127A8"/>
    <w:rsid w:val="003127D9"/>
    <w:rsid w:val="00312954"/>
    <w:rsid w:val="00312971"/>
    <w:rsid w:val="00312A09"/>
    <w:rsid w:val="00312A69"/>
    <w:rsid w:val="00312B10"/>
    <w:rsid w:val="00312F30"/>
    <w:rsid w:val="00312FC9"/>
    <w:rsid w:val="00313017"/>
    <w:rsid w:val="00313273"/>
    <w:rsid w:val="0031331F"/>
    <w:rsid w:val="00313365"/>
    <w:rsid w:val="003133D3"/>
    <w:rsid w:val="003134C9"/>
    <w:rsid w:val="003134F0"/>
    <w:rsid w:val="0031364B"/>
    <w:rsid w:val="00313682"/>
    <w:rsid w:val="003136BA"/>
    <w:rsid w:val="00313771"/>
    <w:rsid w:val="00313B3C"/>
    <w:rsid w:val="00313BCE"/>
    <w:rsid w:val="00313E4D"/>
    <w:rsid w:val="0031405C"/>
    <w:rsid w:val="00314130"/>
    <w:rsid w:val="003143C5"/>
    <w:rsid w:val="003143E5"/>
    <w:rsid w:val="00314402"/>
    <w:rsid w:val="00314413"/>
    <w:rsid w:val="0031447A"/>
    <w:rsid w:val="003144D4"/>
    <w:rsid w:val="00314774"/>
    <w:rsid w:val="00314791"/>
    <w:rsid w:val="00314866"/>
    <w:rsid w:val="00314894"/>
    <w:rsid w:val="00314A7F"/>
    <w:rsid w:val="00314B3A"/>
    <w:rsid w:val="00314BEA"/>
    <w:rsid w:val="00314C27"/>
    <w:rsid w:val="00314CED"/>
    <w:rsid w:val="00314D40"/>
    <w:rsid w:val="00314D4A"/>
    <w:rsid w:val="00314F01"/>
    <w:rsid w:val="00315030"/>
    <w:rsid w:val="00315038"/>
    <w:rsid w:val="00315083"/>
    <w:rsid w:val="003150E5"/>
    <w:rsid w:val="003152FA"/>
    <w:rsid w:val="0031530B"/>
    <w:rsid w:val="0031538B"/>
    <w:rsid w:val="003153EE"/>
    <w:rsid w:val="00315473"/>
    <w:rsid w:val="0031547C"/>
    <w:rsid w:val="00315494"/>
    <w:rsid w:val="003155F7"/>
    <w:rsid w:val="0031563B"/>
    <w:rsid w:val="0031575B"/>
    <w:rsid w:val="003157E7"/>
    <w:rsid w:val="00315804"/>
    <w:rsid w:val="003158BA"/>
    <w:rsid w:val="003158E1"/>
    <w:rsid w:val="003158FB"/>
    <w:rsid w:val="00315A38"/>
    <w:rsid w:val="00315A52"/>
    <w:rsid w:val="00315BB1"/>
    <w:rsid w:val="00315C80"/>
    <w:rsid w:val="00315CEB"/>
    <w:rsid w:val="00315CFA"/>
    <w:rsid w:val="00315D2A"/>
    <w:rsid w:val="00315E79"/>
    <w:rsid w:val="00315EC2"/>
    <w:rsid w:val="00315F80"/>
    <w:rsid w:val="00315FDA"/>
    <w:rsid w:val="003160E5"/>
    <w:rsid w:val="0031611E"/>
    <w:rsid w:val="00316188"/>
    <w:rsid w:val="003161A1"/>
    <w:rsid w:val="00316214"/>
    <w:rsid w:val="003162D2"/>
    <w:rsid w:val="003162E0"/>
    <w:rsid w:val="00316384"/>
    <w:rsid w:val="00316424"/>
    <w:rsid w:val="0031652C"/>
    <w:rsid w:val="003166EA"/>
    <w:rsid w:val="0031672D"/>
    <w:rsid w:val="003167D3"/>
    <w:rsid w:val="003167EA"/>
    <w:rsid w:val="00316A05"/>
    <w:rsid w:val="00316A0E"/>
    <w:rsid w:val="00316A4C"/>
    <w:rsid w:val="00316A7D"/>
    <w:rsid w:val="00316B32"/>
    <w:rsid w:val="00316B6E"/>
    <w:rsid w:val="00316BDD"/>
    <w:rsid w:val="00316C13"/>
    <w:rsid w:val="00316C6A"/>
    <w:rsid w:val="00316D27"/>
    <w:rsid w:val="00316D4F"/>
    <w:rsid w:val="00316D62"/>
    <w:rsid w:val="00316E91"/>
    <w:rsid w:val="00316F8D"/>
    <w:rsid w:val="00316F93"/>
    <w:rsid w:val="00317067"/>
    <w:rsid w:val="003170FC"/>
    <w:rsid w:val="0031719D"/>
    <w:rsid w:val="003171AD"/>
    <w:rsid w:val="003171E9"/>
    <w:rsid w:val="003172D5"/>
    <w:rsid w:val="00317304"/>
    <w:rsid w:val="00317374"/>
    <w:rsid w:val="003173A4"/>
    <w:rsid w:val="003173E0"/>
    <w:rsid w:val="003174D9"/>
    <w:rsid w:val="003174DB"/>
    <w:rsid w:val="00317687"/>
    <w:rsid w:val="00317782"/>
    <w:rsid w:val="003177B3"/>
    <w:rsid w:val="003177C7"/>
    <w:rsid w:val="00317842"/>
    <w:rsid w:val="0031784E"/>
    <w:rsid w:val="00317870"/>
    <w:rsid w:val="0031789E"/>
    <w:rsid w:val="003178A9"/>
    <w:rsid w:val="0031795E"/>
    <w:rsid w:val="00317A02"/>
    <w:rsid w:val="00317A7D"/>
    <w:rsid w:val="00317A8A"/>
    <w:rsid w:val="00317AFE"/>
    <w:rsid w:val="00317BB5"/>
    <w:rsid w:val="00317D12"/>
    <w:rsid w:val="00317DBC"/>
    <w:rsid w:val="00317ECD"/>
    <w:rsid w:val="0032002A"/>
    <w:rsid w:val="00320049"/>
    <w:rsid w:val="00320250"/>
    <w:rsid w:val="00320262"/>
    <w:rsid w:val="00320312"/>
    <w:rsid w:val="00320472"/>
    <w:rsid w:val="003204A0"/>
    <w:rsid w:val="003204B9"/>
    <w:rsid w:val="00320629"/>
    <w:rsid w:val="00320809"/>
    <w:rsid w:val="00320A0B"/>
    <w:rsid w:val="00320A30"/>
    <w:rsid w:val="00320ADA"/>
    <w:rsid w:val="00320BCF"/>
    <w:rsid w:val="00320C2D"/>
    <w:rsid w:val="00320C51"/>
    <w:rsid w:val="00320DCF"/>
    <w:rsid w:val="00320E62"/>
    <w:rsid w:val="00320F6A"/>
    <w:rsid w:val="00321091"/>
    <w:rsid w:val="003212E0"/>
    <w:rsid w:val="003212E1"/>
    <w:rsid w:val="0032140D"/>
    <w:rsid w:val="00321748"/>
    <w:rsid w:val="00321749"/>
    <w:rsid w:val="0032175D"/>
    <w:rsid w:val="003218BA"/>
    <w:rsid w:val="003218C8"/>
    <w:rsid w:val="003218EE"/>
    <w:rsid w:val="003219FE"/>
    <w:rsid w:val="00321A44"/>
    <w:rsid w:val="00321B0E"/>
    <w:rsid w:val="00321C22"/>
    <w:rsid w:val="00321D79"/>
    <w:rsid w:val="00321DD4"/>
    <w:rsid w:val="00321DE1"/>
    <w:rsid w:val="00321E9F"/>
    <w:rsid w:val="00321FB7"/>
    <w:rsid w:val="00322025"/>
    <w:rsid w:val="003220D0"/>
    <w:rsid w:val="003222D0"/>
    <w:rsid w:val="0032248C"/>
    <w:rsid w:val="00322705"/>
    <w:rsid w:val="00322988"/>
    <w:rsid w:val="003229BD"/>
    <w:rsid w:val="003229F6"/>
    <w:rsid w:val="00322B27"/>
    <w:rsid w:val="00322B56"/>
    <w:rsid w:val="00322B7C"/>
    <w:rsid w:val="00322F83"/>
    <w:rsid w:val="003230AD"/>
    <w:rsid w:val="003230F1"/>
    <w:rsid w:val="00323138"/>
    <w:rsid w:val="003231CE"/>
    <w:rsid w:val="00323319"/>
    <w:rsid w:val="0032335F"/>
    <w:rsid w:val="0032336E"/>
    <w:rsid w:val="00323375"/>
    <w:rsid w:val="0032342C"/>
    <w:rsid w:val="003234B8"/>
    <w:rsid w:val="00323590"/>
    <w:rsid w:val="00323771"/>
    <w:rsid w:val="0032377E"/>
    <w:rsid w:val="00323791"/>
    <w:rsid w:val="003238EE"/>
    <w:rsid w:val="00323A31"/>
    <w:rsid w:val="00323A9B"/>
    <w:rsid w:val="00323BB2"/>
    <w:rsid w:val="00323D20"/>
    <w:rsid w:val="00323E4C"/>
    <w:rsid w:val="00323E92"/>
    <w:rsid w:val="00324078"/>
    <w:rsid w:val="00324094"/>
    <w:rsid w:val="003240E6"/>
    <w:rsid w:val="00324126"/>
    <w:rsid w:val="003241B2"/>
    <w:rsid w:val="003241CA"/>
    <w:rsid w:val="00324265"/>
    <w:rsid w:val="0032427C"/>
    <w:rsid w:val="003242CD"/>
    <w:rsid w:val="003242D0"/>
    <w:rsid w:val="003242F3"/>
    <w:rsid w:val="00324350"/>
    <w:rsid w:val="003243FC"/>
    <w:rsid w:val="00324468"/>
    <w:rsid w:val="0032450F"/>
    <w:rsid w:val="0032451A"/>
    <w:rsid w:val="00324621"/>
    <w:rsid w:val="00324653"/>
    <w:rsid w:val="003246DA"/>
    <w:rsid w:val="003247D6"/>
    <w:rsid w:val="00324820"/>
    <w:rsid w:val="0032482D"/>
    <w:rsid w:val="0032487D"/>
    <w:rsid w:val="003248CD"/>
    <w:rsid w:val="00324907"/>
    <w:rsid w:val="00324AB5"/>
    <w:rsid w:val="00324AF6"/>
    <w:rsid w:val="00324BF3"/>
    <w:rsid w:val="00324CE0"/>
    <w:rsid w:val="00324DEC"/>
    <w:rsid w:val="003251C4"/>
    <w:rsid w:val="003252A1"/>
    <w:rsid w:val="003252E9"/>
    <w:rsid w:val="0032530A"/>
    <w:rsid w:val="0032531F"/>
    <w:rsid w:val="0032549B"/>
    <w:rsid w:val="0032565F"/>
    <w:rsid w:val="00325741"/>
    <w:rsid w:val="00325837"/>
    <w:rsid w:val="00325850"/>
    <w:rsid w:val="003258D6"/>
    <w:rsid w:val="00325BBD"/>
    <w:rsid w:val="00325C94"/>
    <w:rsid w:val="00325E46"/>
    <w:rsid w:val="00325F2C"/>
    <w:rsid w:val="003260EF"/>
    <w:rsid w:val="0032611C"/>
    <w:rsid w:val="0032614E"/>
    <w:rsid w:val="00326182"/>
    <w:rsid w:val="00326247"/>
    <w:rsid w:val="0032624C"/>
    <w:rsid w:val="00326392"/>
    <w:rsid w:val="003263B8"/>
    <w:rsid w:val="003264D4"/>
    <w:rsid w:val="00326580"/>
    <w:rsid w:val="00326775"/>
    <w:rsid w:val="003267A6"/>
    <w:rsid w:val="00326806"/>
    <w:rsid w:val="00326880"/>
    <w:rsid w:val="00326A65"/>
    <w:rsid w:val="00326ABE"/>
    <w:rsid w:val="00326C3A"/>
    <w:rsid w:val="00326D72"/>
    <w:rsid w:val="00326E1D"/>
    <w:rsid w:val="00326F70"/>
    <w:rsid w:val="00327009"/>
    <w:rsid w:val="0032709A"/>
    <w:rsid w:val="003270F2"/>
    <w:rsid w:val="00327163"/>
    <w:rsid w:val="003271B6"/>
    <w:rsid w:val="00327269"/>
    <w:rsid w:val="0032729F"/>
    <w:rsid w:val="003272C1"/>
    <w:rsid w:val="003273CB"/>
    <w:rsid w:val="00327447"/>
    <w:rsid w:val="00327476"/>
    <w:rsid w:val="003276B1"/>
    <w:rsid w:val="00327759"/>
    <w:rsid w:val="00327789"/>
    <w:rsid w:val="003277F6"/>
    <w:rsid w:val="00327836"/>
    <w:rsid w:val="00327947"/>
    <w:rsid w:val="00327995"/>
    <w:rsid w:val="00327ACC"/>
    <w:rsid w:val="00327B1C"/>
    <w:rsid w:val="00327BF8"/>
    <w:rsid w:val="00327CB0"/>
    <w:rsid w:val="00327D01"/>
    <w:rsid w:val="00327DBE"/>
    <w:rsid w:val="00327E94"/>
    <w:rsid w:val="00327EBE"/>
    <w:rsid w:val="00327ED9"/>
    <w:rsid w:val="00327F2D"/>
    <w:rsid w:val="00330049"/>
    <w:rsid w:val="00330064"/>
    <w:rsid w:val="00330125"/>
    <w:rsid w:val="0033024E"/>
    <w:rsid w:val="00330335"/>
    <w:rsid w:val="003303CF"/>
    <w:rsid w:val="003305FE"/>
    <w:rsid w:val="00330662"/>
    <w:rsid w:val="00330702"/>
    <w:rsid w:val="0033072D"/>
    <w:rsid w:val="0033073E"/>
    <w:rsid w:val="00330884"/>
    <w:rsid w:val="0033088A"/>
    <w:rsid w:val="003308BB"/>
    <w:rsid w:val="00330AA7"/>
    <w:rsid w:val="00330AC2"/>
    <w:rsid w:val="00330B55"/>
    <w:rsid w:val="00330B75"/>
    <w:rsid w:val="00330B88"/>
    <w:rsid w:val="00330BC5"/>
    <w:rsid w:val="00330BE5"/>
    <w:rsid w:val="00330CCF"/>
    <w:rsid w:val="00330E15"/>
    <w:rsid w:val="00330F2A"/>
    <w:rsid w:val="00330F40"/>
    <w:rsid w:val="00330FC4"/>
    <w:rsid w:val="00331002"/>
    <w:rsid w:val="00331093"/>
    <w:rsid w:val="0033118D"/>
    <w:rsid w:val="003311DA"/>
    <w:rsid w:val="003317D5"/>
    <w:rsid w:val="003318CE"/>
    <w:rsid w:val="00331903"/>
    <w:rsid w:val="003319B8"/>
    <w:rsid w:val="003319B9"/>
    <w:rsid w:val="003319C8"/>
    <w:rsid w:val="00331D75"/>
    <w:rsid w:val="00331DEA"/>
    <w:rsid w:val="00331E89"/>
    <w:rsid w:val="003323EF"/>
    <w:rsid w:val="003326F6"/>
    <w:rsid w:val="00332873"/>
    <w:rsid w:val="003328EE"/>
    <w:rsid w:val="00332982"/>
    <w:rsid w:val="003329F3"/>
    <w:rsid w:val="00332A37"/>
    <w:rsid w:val="00332A53"/>
    <w:rsid w:val="00332C15"/>
    <w:rsid w:val="00332C37"/>
    <w:rsid w:val="00332CAA"/>
    <w:rsid w:val="00332CF2"/>
    <w:rsid w:val="00332DED"/>
    <w:rsid w:val="00332EA9"/>
    <w:rsid w:val="00332EDD"/>
    <w:rsid w:val="0033307F"/>
    <w:rsid w:val="00333171"/>
    <w:rsid w:val="0033319D"/>
    <w:rsid w:val="00333256"/>
    <w:rsid w:val="00333316"/>
    <w:rsid w:val="0033334B"/>
    <w:rsid w:val="003333BF"/>
    <w:rsid w:val="00333610"/>
    <w:rsid w:val="00333622"/>
    <w:rsid w:val="00333633"/>
    <w:rsid w:val="00333745"/>
    <w:rsid w:val="003337AE"/>
    <w:rsid w:val="00333947"/>
    <w:rsid w:val="00333949"/>
    <w:rsid w:val="00333962"/>
    <w:rsid w:val="00333981"/>
    <w:rsid w:val="003339B5"/>
    <w:rsid w:val="00333BC6"/>
    <w:rsid w:val="00333D87"/>
    <w:rsid w:val="00333DA1"/>
    <w:rsid w:val="00333DEA"/>
    <w:rsid w:val="00333E1D"/>
    <w:rsid w:val="00333E28"/>
    <w:rsid w:val="00333E98"/>
    <w:rsid w:val="00333ED9"/>
    <w:rsid w:val="00333EE1"/>
    <w:rsid w:val="00334021"/>
    <w:rsid w:val="0033402C"/>
    <w:rsid w:val="003342BA"/>
    <w:rsid w:val="003344A8"/>
    <w:rsid w:val="003344B2"/>
    <w:rsid w:val="003344FF"/>
    <w:rsid w:val="0033457A"/>
    <w:rsid w:val="003346B1"/>
    <w:rsid w:val="00334708"/>
    <w:rsid w:val="0033470F"/>
    <w:rsid w:val="003349EE"/>
    <w:rsid w:val="00334A53"/>
    <w:rsid w:val="00334ABE"/>
    <w:rsid w:val="00334B46"/>
    <w:rsid w:val="00334B7C"/>
    <w:rsid w:val="00334B8C"/>
    <w:rsid w:val="00334C7F"/>
    <w:rsid w:val="00334EF1"/>
    <w:rsid w:val="00335058"/>
    <w:rsid w:val="00335083"/>
    <w:rsid w:val="003350C2"/>
    <w:rsid w:val="003350E6"/>
    <w:rsid w:val="003350F0"/>
    <w:rsid w:val="0033515D"/>
    <w:rsid w:val="0033521F"/>
    <w:rsid w:val="00335231"/>
    <w:rsid w:val="003352A1"/>
    <w:rsid w:val="003352D1"/>
    <w:rsid w:val="0033539F"/>
    <w:rsid w:val="003355EB"/>
    <w:rsid w:val="0033567B"/>
    <w:rsid w:val="00335785"/>
    <w:rsid w:val="0033582E"/>
    <w:rsid w:val="003358E6"/>
    <w:rsid w:val="0033590E"/>
    <w:rsid w:val="00335A0A"/>
    <w:rsid w:val="00335B2D"/>
    <w:rsid w:val="00335B7A"/>
    <w:rsid w:val="00335C89"/>
    <w:rsid w:val="00335E6B"/>
    <w:rsid w:val="00335F93"/>
    <w:rsid w:val="00336056"/>
    <w:rsid w:val="0033616C"/>
    <w:rsid w:val="003362CE"/>
    <w:rsid w:val="00336337"/>
    <w:rsid w:val="003363CF"/>
    <w:rsid w:val="003363E3"/>
    <w:rsid w:val="003365DB"/>
    <w:rsid w:val="003365F9"/>
    <w:rsid w:val="00336744"/>
    <w:rsid w:val="0033677A"/>
    <w:rsid w:val="00336785"/>
    <w:rsid w:val="003367FD"/>
    <w:rsid w:val="003368A1"/>
    <w:rsid w:val="003368E0"/>
    <w:rsid w:val="00336974"/>
    <w:rsid w:val="00336A1E"/>
    <w:rsid w:val="00336A21"/>
    <w:rsid w:val="00336A5C"/>
    <w:rsid w:val="00336B0F"/>
    <w:rsid w:val="00336CEA"/>
    <w:rsid w:val="00336CED"/>
    <w:rsid w:val="00336DB1"/>
    <w:rsid w:val="00336DCD"/>
    <w:rsid w:val="00336E2A"/>
    <w:rsid w:val="00336EA2"/>
    <w:rsid w:val="00336F1B"/>
    <w:rsid w:val="00336F5D"/>
    <w:rsid w:val="00337119"/>
    <w:rsid w:val="0033715B"/>
    <w:rsid w:val="003371C1"/>
    <w:rsid w:val="003371F8"/>
    <w:rsid w:val="003371FC"/>
    <w:rsid w:val="00337302"/>
    <w:rsid w:val="003373B2"/>
    <w:rsid w:val="00337525"/>
    <w:rsid w:val="0033759B"/>
    <w:rsid w:val="0033762F"/>
    <w:rsid w:val="003379F6"/>
    <w:rsid w:val="00337A13"/>
    <w:rsid w:val="00337B5A"/>
    <w:rsid w:val="00337B91"/>
    <w:rsid w:val="00337B9D"/>
    <w:rsid w:val="00337BE7"/>
    <w:rsid w:val="00337BEF"/>
    <w:rsid w:val="00337C92"/>
    <w:rsid w:val="00337D12"/>
    <w:rsid w:val="00337D2A"/>
    <w:rsid w:val="00337D65"/>
    <w:rsid w:val="00337D92"/>
    <w:rsid w:val="00337ED1"/>
    <w:rsid w:val="00337FCD"/>
    <w:rsid w:val="00340068"/>
    <w:rsid w:val="003402DF"/>
    <w:rsid w:val="0034036C"/>
    <w:rsid w:val="0034037E"/>
    <w:rsid w:val="003403F9"/>
    <w:rsid w:val="00340684"/>
    <w:rsid w:val="0034068C"/>
    <w:rsid w:val="003406C9"/>
    <w:rsid w:val="0034073A"/>
    <w:rsid w:val="003407A2"/>
    <w:rsid w:val="003407D5"/>
    <w:rsid w:val="003408E7"/>
    <w:rsid w:val="003409AA"/>
    <w:rsid w:val="003409C3"/>
    <w:rsid w:val="00340A1E"/>
    <w:rsid w:val="00340B34"/>
    <w:rsid w:val="00340B4F"/>
    <w:rsid w:val="00340BCE"/>
    <w:rsid w:val="00340CAE"/>
    <w:rsid w:val="00340DC3"/>
    <w:rsid w:val="00340E1F"/>
    <w:rsid w:val="00340E5D"/>
    <w:rsid w:val="00340EB0"/>
    <w:rsid w:val="00340EBA"/>
    <w:rsid w:val="00341078"/>
    <w:rsid w:val="00341221"/>
    <w:rsid w:val="003413FA"/>
    <w:rsid w:val="00341419"/>
    <w:rsid w:val="0034143B"/>
    <w:rsid w:val="003414E0"/>
    <w:rsid w:val="003415F5"/>
    <w:rsid w:val="00341629"/>
    <w:rsid w:val="00341676"/>
    <w:rsid w:val="0034168C"/>
    <w:rsid w:val="003416AB"/>
    <w:rsid w:val="0034187B"/>
    <w:rsid w:val="00341993"/>
    <w:rsid w:val="00341AA5"/>
    <w:rsid w:val="00341AD6"/>
    <w:rsid w:val="00341D32"/>
    <w:rsid w:val="00341F68"/>
    <w:rsid w:val="00341FA9"/>
    <w:rsid w:val="00341FC3"/>
    <w:rsid w:val="00342053"/>
    <w:rsid w:val="00342072"/>
    <w:rsid w:val="003422B9"/>
    <w:rsid w:val="003422EB"/>
    <w:rsid w:val="00342416"/>
    <w:rsid w:val="0034248F"/>
    <w:rsid w:val="00342532"/>
    <w:rsid w:val="0034253A"/>
    <w:rsid w:val="00342573"/>
    <w:rsid w:val="003425EF"/>
    <w:rsid w:val="00342775"/>
    <w:rsid w:val="00342780"/>
    <w:rsid w:val="003428A4"/>
    <w:rsid w:val="00342996"/>
    <w:rsid w:val="003429A3"/>
    <w:rsid w:val="003429BE"/>
    <w:rsid w:val="00342A12"/>
    <w:rsid w:val="00342C7B"/>
    <w:rsid w:val="00342CBD"/>
    <w:rsid w:val="00342D4B"/>
    <w:rsid w:val="00342D4F"/>
    <w:rsid w:val="00342D93"/>
    <w:rsid w:val="00342DF4"/>
    <w:rsid w:val="00342EB1"/>
    <w:rsid w:val="00342EC0"/>
    <w:rsid w:val="00342F17"/>
    <w:rsid w:val="00342FCA"/>
    <w:rsid w:val="00342FCF"/>
    <w:rsid w:val="00343038"/>
    <w:rsid w:val="003431F9"/>
    <w:rsid w:val="0034323C"/>
    <w:rsid w:val="00343253"/>
    <w:rsid w:val="003432C1"/>
    <w:rsid w:val="003432DC"/>
    <w:rsid w:val="003434E2"/>
    <w:rsid w:val="003435A3"/>
    <w:rsid w:val="00343653"/>
    <w:rsid w:val="003436C3"/>
    <w:rsid w:val="003437C2"/>
    <w:rsid w:val="00343961"/>
    <w:rsid w:val="003439D8"/>
    <w:rsid w:val="00343A0A"/>
    <w:rsid w:val="00343BF3"/>
    <w:rsid w:val="00343C5C"/>
    <w:rsid w:val="00343C7B"/>
    <w:rsid w:val="00343D8C"/>
    <w:rsid w:val="00343F01"/>
    <w:rsid w:val="00343F31"/>
    <w:rsid w:val="00343F40"/>
    <w:rsid w:val="00343F4A"/>
    <w:rsid w:val="00343F81"/>
    <w:rsid w:val="00344167"/>
    <w:rsid w:val="00344221"/>
    <w:rsid w:val="0034426D"/>
    <w:rsid w:val="0034436D"/>
    <w:rsid w:val="00344398"/>
    <w:rsid w:val="0034440D"/>
    <w:rsid w:val="003444EB"/>
    <w:rsid w:val="00344517"/>
    <w:rsid w:val="0034453D"/>
    <w:rsid w:val="003445FA"/>
    <w:rsid w:val="003446F5"/>
    <w:rsid w:val="0034472B"/>
    <w:rsid w:val="003447D6"/>
    <w:rsid w:val="0034482C"/>
    <w:rsid w:val="00344874"/>
    <w:rsid w:val="00344AD6"/>
    <w:rsid w:val="00344AE3"/>
    <w:rsid w:val="00344B2B"/>
    <w:rsid w:val="00344C41"/>
    <w:rsid w:val="00344D83"/>
    <w:rsid w:val="00344DB9"/>
    <w:rsid w:val="00344DE3"/>
    <w:rsid w:val="00344E90"/>
    <w:rsid w:val="00344E9C"/>
    <w:rsid w:val="00344FC2"/>
    <w:rsid w:val="00344FE3"/>
    <w:rsid w:val="00345013"/>
    <w:rsid w:val="0034517E"/>
    <w:rsid w:val="003451E9"/>
    <w:rsid w:val="0034524E"/>
    <w:rsid w:val="003452A3"/>
    <w:rsid w:val="003452B5"/>
    <w:rsid w:val="0034555F"/>
    <w:rsid w:val="003455D6"/>
    <w:rsid w:val="00345612"/>
    <w:rsid w:val="00345627"/>
    <w:rsid w:val="00345666"/>
    <w:rsid w:val="003456E6"/>
    <w:rsid w:val="00345795"/>
    <w:rsid w:val="00345939"/>
    <w:rsid w:val="00345943"/>
    <w:rsid w:val="003459B2"/>
    <w:rsid w:val="00345B61"/>
    <w:rsid w:val="00345C57"/>
    <w:rsid w:val="00345CAB"/>
    <w:rsid w:val="00345FA4"/>
    <w:rsid w:val="003460AC"/>
    <w:rsid w:val="003462EB"/>
    <w:rsid w:val="003464BF"/>
    <w:rsid w:val="00346515"/>
    <w:rsid w:val="00346617"/>
    <w:rsid w:val="0034661D"/>
    <w:rsid w:val="0034668E"/>
    <w:rsid w:val="00346959"/>
    <w:rsid w:val="00346999"/>
    <w:rsid w:val="00346B00"/>
    <w:rsid w:val="00346B36"/>
    <w:rsid w:val="00346B7A"/>
    <w:rsid w:val="00346BE6"/>
    <w:rsid w:val="00346C82"/>
    <w:rsid w:val="00346CCE"/>
    <w:rsid w:val="00346DA0"/>
    <w:rsid w:val="00346F4D"/>
    <w:rsid w:val="00347089"/>
    <w:rsid w:val="00347107"/>
    <w:rsid w:val="0034712E"/>
    <w:rsid w:val="00347252"/>
    <w:rsid w:val="0034747F"/>
    <w:rsid w:val="003474E0"/>
    <w:rsid w:val="003475B6"/>
    <w:rsid w:val="003475DA"/>
    <w:rsid w:val="003476D3"/>
    <w:rsid w:val="003476F0"/>
    <w:rsid w:val="00347716"/>
    <w:rsid w:val="00347930"/>
    <w:rsid w:val="0034799D"/>
    <w:rsid w:val="00347A16"/>
    <w:rsid w:val="00347A4C"/>
    <w:rsid w:val="00347AA4"/>
    <w:rsid w:val="00347BD8"/>
    <w:rsid w:val="00347C1B"/>
    <w:rsid w:val="00347C60"/>
    <w:rsid w:val="00347C9A"/>
    <w:rsid w:val="00347CC5"/>
    <w:rsid w:val="00347D4D"/>
    <w:rsid w:val="00347D89"/>
    <w:rsid w:val="00347E96"/>
    <w:rsid w:val="00347FA7"/>
    <w:rsid w:val="003500E1"/>
    <w:rsid w:val="00350133"/>
    <w:rsid w:val="0035017B"/>
    <w:rsid w:val="0035025F"/>
    <w:rsid w:val="0035026B"/>
    <w:rsid w:val="003502A8"/>
    <w:rsid w:val="0035030F"/>
    <w:rsid w:val="00350319"/>
    <w:rsid w:val="003503B1"/>
    <w:rsid w:val="00350453"/>
    <w:rsid w:val="00350623"/>
    <w:rsid w:val="00350708"/>
    <w:rsid w:val="00350823"/>
    <w:rsid w:val="0035092B"/>
    <w:rsid w:val="00350938"/>
    <w:rsid w:val="00350A4E"/>
    <w:rsid w:val="00350B63"/>
    <w:rsid w:val="00350BF5"/>
    <w:rsid w:val="00350D2E"/>
    <w:rsid w:val="00350DB7"/>
    <w:rsid w:val="00350E59"/>
    <w:rsid w:val="00350E86"/>
    <w:rsid w:val="00350ED0"/>
    <w:rsid w:val="00350FC3"/>
    <w:rsid w:val="00350FDD"/>
    <w:rsid w:val="0035100A"/>
    <w:rsid w:val="003510CB"/>
    <w:rsid w:val="003511B6"/>
    <w:rsid w:val="003511F9"/>
    <w:rsid w:val="0035125C"/>
    <w:rsid w:val="003512A0"/>
    <w:rsid w:val="00351385"/>
    <w:rsid w:val="003513C9"/>
    <w:rsid w:val="003514C3"/>
    <w:rsid w:val="00351538"/>
    <w:rsid w:val="003515AC"/>
    <w:rsid w:val="003515BB"/>
    <w:rsid w:val="003515E9"/>
    <w:rsid w:val="00351687"/>
    <w:rsid w:val="00351707"/>
    <w:rsid w:val="0035170A"/>
    <w:rsid w:val="00351710"/>
    <w:rsid w:val="0035174B"/>
    <w:rsid w:val="00351927"/>
    <w:rsid w:val="00351974"/>
    <w:rsid w:val="00351AD8"/>
    <w:rsid w:val="00351AF1"/>
    <w:rsid w:val="00351CD2"/>
    <w:rsid w:val="00351D53"/>
    <w:rsid w:val="00351D92"/>
    <w:rsid w:val="00351E8C"/>
    <w:rsid w:val="00351F3A"/>
    <w:rsid w:val="00351F4F"/>
    <w:rsid w:val="00351F55"/>
    <w:rsid w:val="00352026"/>
    <w:rsid w:val="0035234C"/>
    <w:rsid w:val="003523E2"/>
    <w:rsid w:val="00352468"/>
    <w:rsid w:val="003524B3"/>
    <w:rsid w:val="003524BD"/>
    <w:rsid w:val="00352592"/>
    <w:rsid w:val="00352618"/>
    <w:rsid w:val="003527B7"/>
    <w:rsid w:val="0035299D"/>
    <w:rsid w:val="003529F0"/>
    <w:rsid w:val="00352B95"/>
    <w:rsid w:val="00352C4B"/>
    <w:rsid w:val="00352C52"/>
    <w:rsid w:val="00352CBF"/>
    <w:rsid w:val="00352D94"/>
    <w:rsid w:val="00352D9B"/>
    <w:rsid w:val="00352E7E"/>
    <w:rsid w:val="00352F94"/>
    <w:rsid w:val="00352FF2"/>
    <w:rsid w:val="00353088"/>
    <w:rsid w:val="00353091"/>
    <w:rsid w:val="00353170"/>
    <w:rsid w:val="00353257"/>
    <w:rsid w:val="003532A3"/>
    <w:rsid w:val="003532B4"/>
    <w:rsid w:val="003532C7"/>
    <w:rsid w:val="003532FF"/>
    <w:rsid w:val="0035334C"/>
    <w:rsid w:val="003533DB"/>
    <w:rsid w:val="003533E7"/>
    <w:rsid w:val="00353562"/>
    <w:rsid w:val="00353607"/>
    <w:rsid w:val="0035366F"/>
    <w:rsid w:val="00353774"/>
    <w:rsid w:val="003537AF"/>
    <w:rsid w:val="00353879"/>
    <w:rsid w:val="00353926"/>
    <w:rsid w:val="0035399C"/>
    <w:rsid w:val="003539D8"/>
    <w:rsid w:val="00353C3F"/>
    <w:rsid w:val="00353C5D"/>
    <w:rsid w:val="00353CE0"/>
    <w:rsid w:val="00353EF1"/>
    <w:rsid w:val="00353F20"/>
    <w:rsid w:val="00353F9F"/>
    <w:rsid w:val="00353FA4"/>
    <w:rsid w:val="003540EC"/>
    <w:rsid w:val="0035411B"/>
    <w:rsid w:val="0035421D"/>
    <w:rsid w:val="0035423A"/>
    <w:rsid w:val="0035429B"/>
    <w:rsid w:val="003543AE"/>
    <w:rsid w:val="0035442A"/>
    <w:rsid w:val="00354469"/>
    <w:rsid w:val="00354566"/>
    <w:rsid w:val="003545B4"/>
    <w:rsid w:val="00354814"/>
    <w:rsid w:val="00354898"/>
    <w:rsid w:val="003548A0"/>
    <w:rsid w:val="00354916"/>
    <w:rsid w:val="00354948"/>
    <w:rsid w:val="00354ABD"/>
    <w:rsid w:val="00354B0A"/>
    <w:rsid w:val="00354BA5"/>
    <w:rsid w:val="00354BCD"/>
    <w:rsid w:val="00354C6B"/>
    <w:rsid w:val="00354D46"/>
    <w:rsid w:val="00354D71"/>
    <w:rsid w:val="00354DCA"/>
    <w:rsid w:val="00354E0B"/>
    <w:rsid w:val="00354EF7"/>
    <w:rsid w:val="00354F98"/>
    <w:rsid w:val="00354FD7"/>
    <w:rsid w:val="00355060"/>
    <w:rsid w:val="0035508A"/>
    <w:rsid w:val="003550EC"/>
    <w:rsid w:val="00355216"/>
    <w:rsid w:val="0035532A"/>
    <w:rsid w:val="00355593"/>
    <w:rsid w:val="00355651"/>
    <w:rsid w:val="0035586B"/>
    <w:rsid w:val="00355992"/>
    <w:rsid w:val="00355A4E"/>
    <w:rsid w:val="00355A54"/>
    <w:rsid w:val="00355B70"/>
    <w:rsid w:val="00355B87"/>
    <w:rsid w:val="00355BD3"/>
    <w:rsid w:val="00355C02"/>
    <w:rsid w:val="00355C18"/>
    <w:rsid w:val="00355C9D"/>
    <w:rsid w:val="00355CAE"/>
    <w:rsid w:val="00355CED"/>
    <w:rsid w:val="00355D40"/>
    <w:rsid w:val="00355F73"/>
    <w:rsid w:val="003560A1"/>
    <w:rsid w:val="003560DB"/>
    <w:rsid w:val="0035623A"/>
    <w:rsid w:val="00356300"/>
    <w:rsid w:val="0035641C"/>
    <w:rsid w:val="003565A8"/>
    <w:rsid w:val="003565B2"/>
    <w:rsid w:val="003565F3"/>
    <w:rsid w:val="003567C8"/>
    <w:rsid w:val="0035684E"/>
    <w:rsid w:val="0035693C"/>
    <w:rsid w:val="00356AFD"/>
    <w:rsid w:val="00356B0D"/>
    <w:rsid w:val="00356DA3"/>
    <w:rsid w:val="00356DDE"/>
    <w:rsid w:val="00356F6E"/>
    <w:rsid w:val="00356FF1"/>
    <w:rsid w:val="00357080"/>
    <w:rsid w:val="003570A4"/>
    <w:rsid w:val="003572DF"/>
    <w:rsid w:val="00357392"/>
    <w:rsid w:val="00357429"/>
    <w:rsid w:val="003574BE"/>
    <w:rsid w:val="00357632"/>
    <w:rsid w:val="00357666"/>
    <w:rsid w:val="003576DD"/>
    <w:rsid w:val="0035775D"/>
    <w:rsid w:val="003577A1"/>
    <w:rsid w:val="00357807"/>
    <w:rsid w:val="00357A92"/>
    <w:rsid w:val="00357C8D"/>
    <w:rsid w:val="00357E47"/>
    <w:rsid w:val="00357EF3"/>
    <w:rsid w:val="00357F55"/>
    <w:rsid w:val="00360170"/>
    <w:rsid w:val="0036017F"/>
    <w:rsid w:val="003601ED"/>
    <w:rsid w:val="003601F0"/>
    <w:rsid w:val="00360332"/>
    <w:rsid w:val="0036043C"/>
    <w:rsid w:val="0036047A"/>
    <w:rsid w:val="003604DA"/>
    <w:rsid w:val="003604E5"/>
    <w:rsid w:val="003605F6"/>
    <w:rsid w:val="0036075D"/>
    <w:rsid w:val="003607A1"/>
    <w:rsid w:val="00360889"/>
    <w:rsid w:val="003609D7"/>
    <w:rsid w:val="003609EA"/>
    <w:rsid w:val="003609F4"/>
    <w:rsid w:val="00360A14"/>
    <w:rsid w:val="00360A16"/>
    <w:rsid w:val="00360AAC"/>
    <w:rsid w:val="00360B75"/>
    <w:rsid w:val="00360CC9"/>
    <w:rsid w:val="00360D92"/>
    <w:rsid w:val="00360DD8"/>
    <w:rsid w:val="00360DFB"/>
    <w:rsid w:val="00360E36"/>
    <w:rsid w:val="00360E40"/>
    <w:rsid w:val="00360F6E"/>
    <w:rsid w:val="0036101B"/>
    <w:rsid w:val="00361034"/>
    <w:rsid w:val="00361191"/>
    <w:rsid w:val="00361297"/>
    <w:rsid w:val="0036154A"/>
    <w:rsid w:val="003616DA"/>
    <w:rsid w:val="003616E5"/>
    <w:rsid w:val="0036177A"/>
    <w:rsid w:val="0036182E"/>
    <w:rsid w:val="00361873"/>
    <w:rsid w:val="00361950"/>
    <w:rsid w:val="003619D0"/>
    <w:rsid w:val="00361A79"/>
    <w:rsid w:val="00361AB5"/>
    <w:rsid w:val="00361B17"/>
    <w:rsid w:val="00361BCF"/>
    <w:rsid w:val="00361C82"/>
    <w:rsid w:val="00361D12"/>
    <w:rsid w:val="00361D1A"/>
    <w:rsid w:val="00361E94"/>
    <w:rsid w:val="00361FEA"/>
    <w:rsid w:val="0036202C"/>
    <w:rsid w:val="00362052"/>
    <w:rsid w:val="00362059"/>
    <w:rsid w:val="003620B9"/>
    <w:rsid w:val="003621B4"/>
    <w:rsid w:val="00362224"/>
    <w:rsid w:val="00362322"/>
    <w:rsid w:val="00362347"/>
    <w:rsid w:val="003623E8"/>
    <w:rsid w:val="003623FD"/>
    <w:rsid w:val="00362544"/>
    <w:rsid w:val="0036255E"/>
    <w:rsid w:val="00362563"/>
    <w:rsid w:val="00362642"/>
    <w:rsid w:val="00362711"/>
    <w:rsid w:val="0036282B"/>
    <w:rsid w:val="0036283F"/>
    <w:rsid w:val="0036287F"/>
    <w:rsid w:val="003629DD"/>
    <w:rsid w:val="00362A52"/>
    <w:rsid w:val="00362B46"/>
    <w:rsid w:val="00362BBF"/>
    <w:rsid w:val="00362C6E"/>
    <w:rsid w:val="00362D46"/>
    <w:rsid w:val="00362DF7"/>
    <w:rsid w:val="00362E81"/>
    <w:rsid w:val="0036305C"/>
    <w:rsid w:val="0036306B"/>
    <w:rsid w:val="0036315B"/>
    <w:rsid w:val="0036318A"/>
    <w:rsid w:val="0036325B"/>
    <w:rsid w:val="00363303"/>
    <w:rsid w:val="0036336D"/>
    <w:rsid w:val="00363595"/>
    <w:rsid w:val="00363620"/>
    <w:rsid w:val="0036374C"/>
    <w:rsid w:val="00363849"/>
    <w:rsid w:val="00363A6C"/>
    <w:rsid w:val="00363AAD"/>
    <w:rsid w:val="00363C6B"/>
    <w:rsid w:val="00363F68"/>
    <w:rsid w:val="00363F8B"/>
    <w:rsid w:val="0036401E"/>
    <w:rsid w:val="0036407A"/>
    <w:rsid w:val="003641E8"/>
    <w:rsid w:val="003641F4"/>
    <w:rsid w:val="00364263"/>
    <w:rsid w:val="0036427C"/>
    <w:rsid w:val="003642AD"/>
    <w:rsid w:val="003642C7"/>
    <w:rsid w:val="00364396"/>
    <w:rsid w:val="00364465"/>
    <w:rsid w:val="00364478"/>
    <w:rsid w:val="003644D9"/>
    <w:rsid w:val="00364626"/>
    <w:rsid w:val="00364790"/>
    <w:rsid w:val="0036490E"/>
    <w:rsid w:val="00364A48"/>
    <w:rsid w:val="00364C6D"/>
    <w:rsid w:val="00364CC9"/>
    <w:rsid w:val="00364CE1"/>
    <w:rsid w:val="00364D3D"/>
    <w:rsid w:val="00364D90"/>
    <w:rsid w:val="00364DAD"/>
    <w:rsid w:val="00364E2D"/>
    <w:rsid w:val="00364E36"/>
    <w:rsid w:val="00364E6F"/>
    <w:rsid w:val="00364F87"/>
    <w:rsid w:val="00364FBA"/>
    <w:rsid w:val="00365068"/>
    <w:rsid w:val="0036507E"/>
    <w:rsid w:val="00365210"/>
    <w:rsid w:val="003653A9"/>
    <w:rsid w:val="003653EB"/>
    <w:rsid w:val="0036540F"/>
    <w:rsid w:val="003654AF"/>
    <w:rsid w:val="00365526"/>
    <w:rsid w:val="003656A1"/>
    <w:rsid w:val="003657CF"/>
    <w:rsid w:val="003657E2"/>
    <w:rsid w:val="00365826"/>
    <w:rsid w:val="00365947"/>
    <w:rsid w:val="003659B2"/>
    <w:rsid w:val="00365AE6"/>
    <w:rsid w:val="00365CBD"/>
    <w:rsid w:val="00365D30"/>
    <w:rsid w:val="00365D47"/>
    <w:rsid w:val="00365D9F"/>
    <w:rsid w:val="00365EC9"/>
    <w:rsid w:val="00365FC2"/>
    <w:rsid w:val="00365FF4"/>
    <w:rsid w:val="0036610A"/>
    <w:rsid w:val="0036615A"/>
    <w:rsid w:val="00366163"/>
    <w:rsid w:val="00366186"/>
    <w:rsid w:val="003661C4"/>
    <w:rsid w:val="00366240"/>
    <w:rsid w:val="00366330"/>
    <w:rsid w:val="00366335"/>
    <w:rsid w:val="00366382"/>
    <w:rsid w:val="003663BE"/>
    <w:rsid w:val="00366419"/>
    <w:rsid w:val="00366471"/>
    <w:rsid w:val="0036647A"/>
    <w:rsid w:val="00366496"/>
    <w:rsid w:val="003664F5"/>
    <w:rsid w:val="00366656"/>
    <w:rsid w:val="003666AE"/>
    <w:rsid w:val="003666B8"/>
    <w:rsid w:val="003667DC"/>
    <w:rsid w:val="00366918"/>
    <w:rsid w:val="003669FD"/>
    <w:rsid w:val="00366A5B"/>
    <w:rsid w:val="00366A95"/>
    <w:rsid w:val="00366ACF"/>
    <w:rsid w:val="00366DBF"/>
    <w:rsid w:val="0036719D"/>
    <w:rsid w:val="003671B0"/>
    <w:rsid w:val="003672DF"/>
    <w:rsid w:val="003673B9"/>
    <w:rsid w:val="00367552"/>
    <w:rsid w:val="0036767D"/>
    <w:rsid w:val="003678C0"/>
    <w:rsid w:val="0036799B"/>
    <w:rsid w:val="003679E9"/>
    <w:rsid w:val="003679F3"/>
    <w:rsid w:val="00367AB2"/>
    <w:rsid w:val="00367B70"/>
    <w:rsid w:val="00367B89"/>
    <w:rsid w:val="00367BEB"/>
    <w:rsid w:val="00367BEC"/>
    <w:rsid w:val="00367C78"/>
    <w:rsid w:val="00367E01"/>
    <w:rsid w:val="00367E21"/>
    <w:rsid w:val="00367F18"/>
    <w:rsid w:val="0037004C"/>
    <w:rsid w:val="00370267"/>
    <w:rsid w:val="0037042B"/>
    <w:rsid w:val="00370432"/>
    <w:rsid w:val="0037049B"/>
    <w:rsid w:val="003704CA"/>
    <w:rsid w:val="003704E1"/>
    <w:rsid w:val="0037058F"/>
    <w:rsid w:val="003705C5"/>
    <w:rsid w:val="003705D7"/>
    <w:rsid w:val="0037060A"/>
    <w:rsid w:val="003706CC"/>
    <w:rsid w:val="0037071C"/>
    <w:rsid w:val="00370746"/>
    <w:rsid w:val="00370817"/>
    <w:rsid w:val="00370819"/>
    <w:rsid w:val="00370895"/>
    <w:rsid w:val="003708D0"/>
    <w:rsid w:val="00370A3A"/>
    <w:rsid w:val="00370A6A"/>
    <w:rsid w:val="00370ACB"/>
    <w:rsid w:val="00370B08"/>
    <w:rsid w:val="00370B6E"/>
    <w:rsid w:val="00370D13"/>
    <w:rsid w:val="00370D70"/>
    <w:rsid w:val="0037110C"/>
    <w:rsid w:val="00371236"/>
    <w:rsid w:val="00371246"/>
    <w:rsid w:val="00371331"/>
    <w:rsid w:val="00371399"/>
    <w:rsid w:val="003713B0"/>
    <w:rsid w:val="003714BC"/>
    <w:rsid w:val="003714C6"/>
    <w:rsid w:val="00371678"/>
    <w:rsid w:val="003716BC"/>
    <w:rsid w:val="0037175B"/>
    <w:rsid w:val="00371A2C"/>
    <w:rsid w:val="00371AE4"/>
    <w:rsid w:val="00371B32"/>
    <w:rsid w:val="00371BE4"/>
    <w:rsid w:val="00371BE7"/>
    <w:rsid w:val="00371CB2"/>
    <w:rsid w:val="00371CD3"/>
    <w:rsid w:val="00371E74"/>
    <w:rsid w:val="00371EE6"/>
    <w:rsid w:val="00371F48"/>
    <w:rsid w:val="00371F81"/>
    <w:rsid w:val="00372122"/>
    <w:rsid w:val="0037214E"/>
    <w:rsid w:val="003721B0"/>
    <w:rsid w:val="00372220"/>
    <w:rsid w:val="003722EC"/>
    <w:rsid w:val="0037230E"/>
    <w:rsid w:val="0037232B"/>
    <w:rsid w:val="00372350"/>
    <w:rsid w:val="00372358"/>
    <w:rsid w:val="0037246B"/>
    <w:rsid w:val="003726A4"/>
    <w:rsid w:val="003726F0"/>
    <w:rsid w:val="00372795"/>
    <w:rsid w:val="003727E4"/>
    <w:rsid w:val="0037286A"/>
    <w:rsid w:val="003729E0"/>
    <w:rsid w:val="003729FC"/>
    <w:rsid w:val="00372AB6"/>
    <w:rsid w:val="00372C41"/>
    <w:rsid w:val="00372DB1"/>
    <w:rsid w:val="00372E03"/>
    <w:rsid w:val="00372E2D"/>
    <w:rsid w:val="00372E74"/>
    <w:rsid w:val="00372EC4"/>
    <w:rsid w:val="00372ECE"/>
    <w:rsid w:val="003730ED"/>
    <w:rsid w:val="0037323D"/>
    <w:rsid w:val="00373260"/>
    <w:rsid w:val="003732FB"/>
    <w:rsid w:val="00373369"/>
    <w:rsid w:val="003733F9"/>
    <w:rsid w:val="003734EB"/>
    <w:rsid w:val="0037354B"/>
    <w:rsid w:val="0037360F"/>
    <w:rsid w:val="00373763"/>
    <w:rsid w:val="003737EB"/>
    <w:rsid w:val="00373911"/>
    <w:rsid w:val="00373A46"/>
    <w:rsid w:val="00373B73"/>
    <w:rsid w:val="00373B7E"/>
    <w:rsid w:val="00373C2C"/>
    <w:rsid w:val="00373D02"/>
    <w:rsid w:val="00373D76"/>
    <w:rsid w:val="00373E59"/>
    <w:rsid w:val="00373FE4"/>
    <w:rsid w:val="00373FE6"/>
    <w:rsid w:val="003740CA"/>
    <w:rsid w:val="00374145"/>
    <w:rsid w:val="003741FC"/>
    <w:rsid w:val="003743F3"/>
    <w:rsid w:val="00374585"/>
    <w:rsid w:val="00374680"/>
    <w:rsid w:val="003747C0"/>
    <w:rsid w:val="0037483C"/>
    <w:rsid w:val="00374921"/>
    <w:rsid w:val="003749FC"/>
    <w:rsid w:val="00374A3B"/>
    <w:rsid w:val="00374A69"/>
    <w:rsid w:val="00374A6D"/>
    <w:rsid w:val="00374BAD"/>
    <w:rsid w:val="00374BD1"/>
    <w:rsid w:val="00374BD2"/>
    <w:rsid w:val="00374C8D"/>
    <w:rsid w:val="00374D26"/>
    <w:rsid w:val="00374F67"/>
    <w:rsid w:val="00374FF3"/>
    <w:rsid w:val="0037502E"/>
    <w:rsid w:val="0037519C"/>
    <w:rsid w:val="003751C4"/>
    <w:rsid w:val="003752AF"/>
    <w:rsid w:val="00375308"/>
    <w:rsid w:val="003753DC"/>
    <w:rsid w:val="00375435"/>
    <w:rsid w:val="00375634"/>
    <w:rsid w:val="00375679"/>
    <w:rsid w:val="00375790"/>
    <w:rsid w:val="00375886"/>
    <w:rsid w:val="003758D6"/>
    <w:rsid w:val="00375A0C"/>
    <w:rsid w:val="00375A4A"/>
    <w:rsid w:val="00375AC9"/>
    <w:rsid w:val="00375AF0"/>
    <w:rsid w:val="00375D82"/>
    <w:rsid w:val="00376015"/>
    <w:rsid w:val="00376102"/>
    <w:rsid w:val="003762CB"/>
    <w:rsid w:val="003762EE"/>
    <w:rsid w:val="003763D6"/>
    <w:rsid w:val="003763F7"/>
    <w:rsid w:val="00376443"/>
    <w:rsid w:val="003765DF"/>
    <w:rsid w:val="0037680B"/>
    <w:rsid w:val="0037680D"/>
    <w:rsid w:val="00376822"/>
    <w:rsid w:val="00376864"/>
    <w:rsid w:val="0037696E"/>
    <w:rsid w:val="003769BA"/>
    <w:rsid w:val="00376A5B"/>
    <w:rsid w:val="00376A88"/>
    <w:rsid w:val="00376ACC"/>
    <w:rsid w:val="00376B00"/>
    <w:rsid w:val="00376B4C"/>
    <w:rsid w:val="00376C14"/>
    <w:rsid w:val="00376C30"/>
    <w:rsid w:val="00376CE5"/>
    <w:rsid w:val="00376D16"/>
    <w:rsid w:val="00376D42"/>
    <w:rsid w:val="00376E87"/>
    <w:rsid w:val="00376E89"/>
    <w:rsid w:val="00376F1D"/>
    <w:rsid w:val="00376F33"/>
    <w:rsid w:val="00376FA5"/>
    <w:rsid w:val="00376FFE"/>
    <w:rsid w:val="00377007"/>
    <w:rsid w:val="003770BB"/>
    <w:rsid w:val="003770CB"/>
    <w:rsid w:val="0037718C"/>
    <w:rsid w:val="003771A0"/>
    <w:rsid w:val="003773C3"/>
    <w:rsid w:val="00377547"/>
    <w:rsid w:val="00377597"/>
    <w:rsid w:val="003775FF"/>
    <w:rsid w:val="003776B7"/>
    <w:rsid w:val="00377784"/>
    <w:rsid w:val="003777D1"/>
    <w:rsid w:val="00377812"/>
    <w:rsid w:val="00377825"/>
    <w:rsid w:val="003779A6"/>
    <w:rsid w:val="00377A30"/>
    <w:rsid w:val="00377AA3"/>
    <w:rsid w:val="00377ADF"/>
    <w:rsid w:val="00377B2C"/>
    <w:rsid w:val="00377C18"/>
    <w:rsid w:val="00377C4B"/>
    <w:rsid w:val="00377DB7"/>
    <w:rsid w:val="00377DE1"/>
    <w:rsid w:val="00377EA7"/>
    <w:rsid w:val="00377F20"/>
    <w:rsid w:val="00377F8D"/>
    <w:rsid w:val="00377FBC"/>
    <w:rsid w:val="00377FCF"/>
    <w:rsid w:val="003802FB"/>
    <w:rsid w:val="0038035D"/>
    <w:rsid w:val="0038047D"/>
    <w:rsid w:val="00380538"/>
    <w:rsid w:val="003807EF"/>
    <w:rsid w:val="00380972"/>
    <w:rsid w:val="003809ED"/>
    <w:rsid w:val="003809F7"/>
    <w:rsid w:val="00380AF2"/>
    <w:rsid w:val="00380B5C"/>
    <w:rsid w:val="00380BE4"/>
    <w:rsid w:val="00380BF9"/>
    <w:rsid w:val="00380C43"/>
    <w:rsid w:val="00380C4A"/>
    <w:rsid w:val="00380C83"/>
    <w:rsid w:val="00380CC9"/>
    <w:rsid w:val="00380E20"/>
    <w:rsid w:val="00380E3B"/>
    <w:rsid w:val="00380E50"/>
    <w:rsid w:val="00380E84"/>
    <w:rsid w:val="00380FE3"/>
    <w:rsid w:val="0038102F"/>
    <w:rsid w:val="00381093"/>
    <w:rsid w:val="00381380"/>
    <w:rsid w:val="003813E1"/>
    <w:rsid w:val="00381404"/>
    <w:rsid w:val="0038149B"/>
    <w:rsid w:val="00381574"/>
    <w:rsid w:val="00381892"/>
    <w:rsid w:val="003818C2"/>
    <w:rsid w:val="00381ABC"/>
    <w:rsid w:val="00381D01"/>
    <w:rsid w:val="00381D49"/>
    <w:rsid w:val="00381DE3"/>
    <w:rsid w:val="00381E69"/>
    <w:rsid w:val="00381F03"/>
    <w:rsid w:val="00381FBC"/>
    <w:rsid w:val="00382181"/>
    <w:rsid w:val="0038221F"/>
    <w:rsid w:val="00382276"/>
    <w:rsid w:val="003822CE"/>
    <w:rsid w:val="003823BC"/>
    <w:rsid w:val="003823F7"/>
    <w:rsid w:val="003825CF"/>
    <w:rsid w:val="003825E7"/>
    <w:rsid w:val="003825EB"/>
    <w:rsid w:val="0038263D"/>
    <w:rsid w:val="00382783"/>
    <w:rsid w:val="0038281C"/>
    <w:rsid w:val="00382857"/>
    <w:rsid w:val="00382A44"/>
    <w:rsid w:val="00382AEF"/>
    <w:rsid w:val="00382B80"/>
    <w:rsid w:val="00382BD8"/>
    <w:rsid w:val="00382E04"/>
    <w:rsid w:val="00382E57"/>
    <w:rsid w:val="00382E7C"/>
    <w:rsid w:val="00382EAC"/>
    <w:rsid w:val="00382F2A"/>
    <w:rsid w:val="00382F99"/>
    <w:rsid w:val="003830B2"/>
    <w:rsid w:val="003830C8"/>
    <w:rsid w:val="003831AB"/>
    <w:rsid w:val="0038324F"/>
    <w:rsid w:val="003832BA"/>
    <w:rsid w:val="003832C8"/>
    <w:rsid w:val="003832DF"/>
    <w:rsid w:val="00383343"/>
    <w:rsid w:val="0038335B"/>
    <w:rsid w:val="00383371"/>
    <w:rsid w:val="003833F3"/>
    <w:rsid w:val="003834B6"/>
    <w:rsid w:val="00383518"/>
    <w:rsid w:val="0038376F"/>
    <w:rsid w:val="003837AF"/>
    <w:rsid w:val="00383808"/>
    <w:rsid w:val="00383856"/>
    <w:rsid w:val="0038387B"/>
    <w:rsid w:val="00383915"/>
    <w:rsid w:val="00383B03"/>
    <w:rsid w:val="00383BD1"/>
    <w:rsid w:val="00383D1F"/>
    <w:rsid w:val="00383D24"/>
    <w:rsid w:val="00383D67"/>
    <w:rsid w:val="00383DED"/>
    <w:rsid w:val="00383EF7"/>
    <w:rsid w:val="00383F08"/>
    <w:rsid w:val="00383F14"/>
    <w:rsid w:val="003840C7"/>
    <w:rsid w:val="00384105"/>
    <w:rsid w:val="003841EB"/>
    <w:rsid w:val="00384295"/>
    <w:rsid w:val="003842C9"/>
    <w:rsid w:val="0038450A"/>
    <w:rsid w:val="00384678"/>
    <w:rsid w:val="003847EE"/>
    <w:rsid w:val="0038485B"/>
    <w:rsid w:val="0038489C"/>
    <w:rsid w:val="003848A8"/>
    <w:rsid w:val="003848AB"/>
    <w:rsid w:val="00384917"/>
    <w:rsid w:val="00384AFF"/>
    <w:rsid w:val="00384C07"/>
    <w:rsid w:val="00384C79"/>
    <w:rsid w:val="00384E01"/>
    <w:rsid w:val="00384FA8"/>
    <w:rsid w:val="00384FEA"/>
    <w:rsid w:val="003850AA"/>
    <w:rsid w:val="003850FF"/>
    <w:rsid w:val="00385202"/>
    <w:rsid w:val="003852A6"/>
    <w:rsid w:val="003852C0"/>
    <w:rsid w:val="003853A9"/>
    <w:rsid w:val="00385426"/>
    <w:rsid w:val="0038554C"/>
    <w:rsid w:val="0038558D"/>
    <w:rsid w:val="003855BA"/>
    <w:rsid w:val="003856B2"/>
    <w:rsid w:val="0038573F"/>
    <w:rsid w:val="003858CC"/>
    <w:rsid w:val="003859F3"/>
    <w:rsid w:val="003859F7"/>
    <w:rsid w:val="00385A1C"/>
    <w:rsid w:val="00385BF8"/>
    <w:rsid w:val="00385C6F"/>
    <w:rsid w:val="00385C7D"/>
    <w:rsid w:val="00385CDB"/>
    <w:rsid w:val="00385DB1"/>
    <w:rsid w:val="00385E0E"/>
    <w:rsid w:val="00385E9F"/>
    <w:rsid w:val="00385F2B"/>
    <w:rsid w:val="00385FD5"/>
    <w:rsid w:val="00386119"/>
    <w:rsid w:val="00386127"/>
    <w:rsid w:val="003861BB"/>
    <w:rsid w:val="003861DA"/>
    <w:rsid w:val="00386297"/>
    <w:rsid w:val="0038633E"/>
    <w:rsid w:val="00386398"/>
    <w:rsid w:val="003863A0"/>
    <w:rsid w:val="003863B4"/>
    <w:rsid w:val="00386741"/>
    <w:rsid w:val="00386761"/>
    <w:rsid w:val="003867F0"/>
    <w:rsid w:val="00386844"/>
    <w:rsid w:val="00386855"/>
    <w:rsid w:val="003868E6"/>
    <w:rsid w:val="003869CF"/>
    <w:rsid w:val="00386ACF"/>
    <w:rsid w:val="00386CAE"/>
    <w:rsid w:val="00386D6B"/>
    <w:rsid w:val="00386ED1"/>
    <w:rsid w:val="00386EE0"/>
    <w:rsid w:val="00386EE3"/>
    <w:rsid w:val="00386F56"/>
    <w:rsid w:val="003870B4"/>
    <w:rsid w:val="003870D6"/>
    <w:rsid w:val="0038710A"/>
    <w:rsid w:val="00387142"/>
    <w:rsid w:val="00387259"/>
    <w:rsid w:val="00387284"/>
    <w:rsid w:val="00387368"/>
    <w:rsid w:val="00387390"/>
    <w:rsid w:val="0038739A"/>
    <w:rsid w:val="003873B0"/>
    <w:rsid w:val="003874E6"/>
    <w:rsid w:val="003874E8"/>
    <w:rsid w:val="00387508"/>
    <w:rsid w:val="00387633"/>
    <w:rsid w:val="0038766A"/>
    <w:rsid w:val="00387684"/>
    <w:rsid w:val="0038788F"/>
    <w:rsid w:val="00387961"/>
    <w:rsid w:val="003879DB"/>
    <w:rsid w:val="00387B02"/>
    <w:rsid w:val="00387C4F"/>
    <w:rsid w:val="00387E22"/>
    <w:rsid w:val="00387EC3"/>
    <w:rsid w:val="00387F52"/>
    <w:rsid w:val="00390042"/>
    <w:rsid w:val="0039017A"/>
    <w:rsid w:val="003902B0"/>
    <w:rsid w:val="003902EB"/>
    <w:rsid w:val="0039034C"/>
    <w:rsid w:val="0039042C"/>
    <w:rsid w:val="00390470"/>
    <w:rsid w:val="003905BD"/>
    <w:rsid w:val="003906B1"/>
    <w:rsid w:val="0039076E"/>
    <w:rsid w:val="003908BC"/>
    <w:rsid w:val="00390989"/>
    <w:rsid w:val="003909E3"/>
    <w:rsid w:val="00390A02"/>
    <w:rsid w:val="00390A04"/>
    <w:rsid w:val="00390AF4"/>
    <w:rsid w:val="00390BE6"/>
    <w:rsid w:val="00390BF1"/>
    <w:rsid w:val="00390C1A"/>
    <w:rsid w:val="00390C4B"/>
    <w:rsid w:val="00390CD5"/>
    <w:rsid w:val="00390E3C"/>
    <w:rsid w:val="00390FE0"/>
    <w:rsid w:val="0039105F"/>
    <w:rsid w:val="0039110A"/>
    <w:rsid w:val="003911A2"/>
    <w:rsid w:val="003911BC"/>
    <w:rsid w:val="00391240"/>
    <w:rsid w:val="003912C0"/>
    <w:rsid w:val="00391367"/>
    <w:rsid w:val="00391389"/>
    <w:rsid w:val="003913DB"/>
    <w:rsid w:val="003914F0"/>
    <w:rsid w:val="00391825"/>
    <w:rsid w:val="0039184C"/>
    <w:rsid w:val="0039198C"/>
    <w:rsid w:val="003919DF"/>
    <w:rsid w:val="003919E2"/>
    <w:rsid w:val="00391AF7"/>
    <w:rsid w:val="00391B0F"/>
    <w:rsid w:val="00391BA3"/>
    <w:rsid w:val="00391DF4"/>
    <w:rsid w:val="00391F18"/>
    <w:rsid w:val="00391F46"/>
    <w:rsid w:val="0039201B"/>
    <w:rsid w:val="003920D6"/>
    <w:rsid w:val="003920D8"/>
    <w:rsid w:val="00392122"/>
    <w:rsid w:val="00392149"/>
    <w:rsid w:val="003921D5"/>
    <w:rsid w:val="0039228F"/>
    <w:rsid w:val="003922AA"/>
    <w:rsid w:val="003922CD"/>
    <w:rsid w:val="00392312"/>
    <w:rsid w:val="003923B9"/>
    <w:rsid w:val="003923F8"/>
    <w:rsid w:val="00392451"/>
    <w:rsid w:val="003924FE"/>
    <w:rsid w:val="00392553"/>
    <w:rsid w:val="0039255E"/>
    <w:rsid w:val="00392586"/>
    <w:rsid w:val="0039259B"/>
    <w:rsid w:val="00392649"/>
    <w:rsid w:val="00392790"/>
    <w:rsid w:val="00392794"/>
    <w:rsid w:val="00392860"/>
    <w:rsid w:val="003928C5"/>
    <w:rsid w:val="00392A93"/>
    <w:rsid w:val="00392ACC"/>
    <w:rsid w:val="00392B12"/>
    <w:rsid w:val="00392BF2"/>
    <w:rsid w:val="00392C19"/>
    <w:rsid w:val="00392D78"/>
    <w:rsid w:val="00392DE8"/>
    <w:rsid w:val="00392FE2"/>
    <w:rsid w:val="00392FFA"/>
    <w:rsid w:val="00393071"/>
    <w:rsid w:val="003930B5"/>
    <w:rsid w:val="003931CC"/>
    <w:rsid w:val="00393292"/>
    <w:rsid w:val="003933B4"/>
    <w:rsid w:val="00393484"/>
    <w:rsid w:val="0039348D"/>
    <w:rsid w:val="00393528"/>
    <w:rsid w:val="00393721"/>
    <w:rsid w:val="00393947"/>
    <w:rsid w:val="00393965"/>
    <w:rsid w:val="00393989"/>
    <w:rsid w:val="00393C79"/>
    <w:rsid w:val="00393DE7"/>
    <w:rsid w:val="00393E78"/>
    <w:rsid w:val="00393F4F"/>
    <w:rsid w:val="00393F90"/>
    <w:rsid w:val="0039411B"/>
    <w:rsid w:val="003941B0"/>
    <w:rsid w:val="00394255"/>
    <w:rsid w:val="003942AA"/>
    <w:rsid w:val="003943BB"/>
    <w:rsid w:val="0039447C"/>
    <w:rsid w:val="0039448F"/>
    <w:rsid w:val="0039457A"/>
    <w:rsid w:val="0039458E"/>
    <w:rsid w:val="003945F6"/>
    <w:rsid w:val="0039471B"/>
    <w:rsid w:val="003947C8"/>
    <w:rsid w:val="0039495F"/>
    <w:rsid w:val="00394AB1"/>
    <w:rsid w:val="00394B02"/>
    <w:rsid w:val="00394D06"/>
    <w:rsid w:val="00394D86"/>
    <w:rsid w:val="00394E0B"/>
    <w:rsid w:val="00394EE2"/>
    <w:rsid w:val="00394F0B"/>
    <w:rsid w:val="00394FF8"/>
    <w:rsid w:val="0039502D"/>
    <w:rsid w:val="003950C5"/>
    <w:rsid w:val="003950FC"/>
    <w:rsid w:val="00395113"/>
    <w:rsid w:val="003951E2"/>
    <w:rsid w:val="0039523A"/>
    <w:rsid w:val="003952C4"/>
    <w:rsid w:val="0039544E"/>
    <w:rsid w:val="00395797"/>
    <w:rsid w:val="00395844"/>
    <w:rsid w:val="003958DD"/>
    <w:rsid w:val="003959B0"/>
    <w:rsid w:val="003959FA"/>
    <w:rsid w:val="00395A9F"/>
    <w:rsid w:val="00395ABD"/>
    <w:rsid w:val="00395AE9"/>
    <w:rsid w:val="00395C37"/>
    <w:rsid w:val="00395D21"/>
    <w:rsid w:val="00395D85"/>
    <w:rsid w:val="00395E53"/>
    <w:rsid w:val="0039600A"/>
    <w:rsid w:val="00396027"/>
    <w:rsid w:val="00396036"/>
    <w:rsid w:val="00396049"/>
    <w:rsid w:val="00396069"/>
    <w:rsid w:val="0039616A"/>
    <w:rsid w:val="003961ED"/>
    <w:rsid w:val="0039631C"/>
    <w:rsid w:val="003963D8"/>
    <w:rsid w:val="00396440"/>
    <w:rsid w:val="00396472"/>
    <w:rsid w:val="0039648E"/>
    <w:rsid w:val="0039653D"/>
    <w:rsid w:val="00396653"/>
    <w:rsid w:val="003966B7"/>
    <w:rsid w:val="00396758"/>
    <w:rsid w:val="00396814"/>
    <w:rsid w:val="0039682F"/>
    <w:rsid w:val="00396849"/>
    <w:rsid w:val="003969E5"/>
    <w:rsid w:val="00396B94"/>
    <w:rsid w:val="00396C07"/>
    <w:rsid w:val="00396C9D"/>
    <w:rsid w:val="00396CE8"/>
    <w:rsid w:val="00396D41"/>
    <w:rsid w:val="00396D9D"/>
    <w:rsid w:val="00396E6D"/>
    <w:rsid w:val="00396E71"/>
    <w:rsid w:val="00396F89"/>
    <w:rsid w:val="0039710B"/>
    <w:rsid w:val="00397133"/>
    <w:rsid w:val="003972F4"/>
    <w:rsid w:val="0039737C"/>
    <w:rsid w:val="00397412"/>
    <w:rsid w:val="00397478"/>
    <w:rsid w:val="0039766E"/>
    <w:rsid w:val="003976F5"/>
    <w:rsid w:val="003977CF"/>
    <w:rsid w:val="003978BD"/>
    <w:rsid w:val="0039791F"/>
    <w:rsid w:val="00397930"/>
    <w:rsid w:val="0039797D"/>
    <w:rsid w:val="00397AE3"/>
    <w:rsid w:val="00397B9B"/>
    <w:rsid w:val="00397D19"/>
    <w:rsid w:val="00397E97"/>
    <w:rsid w:val="00397ECE"/>
    <w:rsid w:val="00397FA2"/>
    <w:rsid w:val="003A0027"/>
    <w:rsid w:val="003A005D"/>
    <w:rsid w:val="003A00D6"/>
    <w:rsid w:val="003A0189"/>
    <w:rsid w:val="003A0670"/>
    <w:rsid w:val="003A0A59"/>
    <w:rsid w:val="003A0B6C"/>
    <w:rsid w:val="003A0C61"/>
    <w:rsid w:val="003A0C7C"/>
    <w:rsid w:val="003A0CAD"/>
    <w:rsid w:val="003A0D40"/>
    <w:rsid w:val="003A0EA4"/>
    <w:rsid w:val="003A0ED3"/>
    <w:rsid w:val="003A0F5E"/>
    <w:rsid w:val="003A1021"/>
    <w:rsid w:val="003A1076"/>
    <w:rsid w:val="003A10E2"/>
    <w:rsid w:val="003A10F5"/>
    <w:rsid w:val="003A10F8"/>
    <w:rsid w:val="003A11FE"/>
    <w:rsid w:val="003A123E"/>
    <w:rsid w:val="003A1367"/>
    <w:rsid w:val="003A149F"/>
    <w:rsid w:val="003A14C1"/>
    <w:rsid w:val="003A14F8"/>
    <w:rsid w:val="003A1572"/>
    <w:rsid w:val="003A1584"/>
    <w:rsid w:val="003A1783"/>
    <w:rsid w:val="003A17D3"/>
    <w:rsid w:val="003A17E2"/>
    <w:rsid w:val="003A189A"/>
    <w:rsid w:val="003A1A04"/>
    <w:rsid w:val="003A1AEA"/>
    <w:rsid w:val="003A1B49"/>
    <w:rsid w:val="003A1BEE"/>
    <w:rsid w:val="003A1C87"/>
    <w:rsid w:val="003A1C8D"/>
    <w:rsid w:val="003A1EFE"/>
    <w:rsid w:val="003A1F49"/>
    <w:rsid w:val="003A2084"/>
    <w:rsid w:val="003A22B5"/>
    <w:rsid w:val="003A22E2"/>
    <w:rsid w:val="003A2347"/>
    <w:rsid w:val="003A241D"/>
    <w:rsid w:val="003A2566"/>
    <w:rsid w:val="003A2571"/>
    <w:rsid w:val="003A2651"/>
    <w:rsid w:val="003A2845"/>
    <w:rsid w:val="003A290C"/>
    <w:rsid w:val="003A2A8F"/>
    <w:rsid w:val="003A2AF3"/>
    <w:rsid w:val="003A2B29"/>
    <w:rsid w:val="003A2BBE"/>
    <w:rsid w:val="003A2C9F"/>
    <w:rsid w:val="003A2DFA"/>
    <w:rsid w:val="003A2E6A"/>
    <w:rsid w:val="003A2EE2"/>
    <w:rsid w:val="003A2EFC"/>
    <w:rsid w:val="003A2F51"/>
    <w:rsid w:val="003A3021"/>
    <w:rsid w:val="003A305C"/>
    <w:rsid w:val="003A3113"/>
    <w:rsid w:val="003A3130"/>
    <w:rsid w:val="003A318F"/>
    <w:rsid w:val="003A3266"/>
    <w:rsid w:val="003A32E9"/>
    <w:rsid w:val="003A3478"/>
    <w:rsid w:val="003A3486"/>
    <w:rsid w:val="003A349E"/>
    <w:rsid w:val="003A34FF"/>
    <w:rsid w:val="003A3521"/>
    <w:rsid w:val="003A3534"/>
    <w:rsid w:val="003A3608"/>
    <w:rsid w:val="003A3804"/>
    <w:rsid w:val="003A3998"/>
    <w:rsid w:val="003A3A51"/>
    <w:rsid w:val="003A3AA9"/>
    <w:rsid w:val="003A3CC4"/>
    <w:rsid w:val="003A3DBA"/>
    <w:rsid w:val="003A3DD9"/>
    <w:rsid w:val="003A3E1E"/>
    <w:rsid w:val="003A3E3C"/>
    <w:rsid w:val="003A3F53"/>
    <w:rsid w:val="003A4026"/>
    <w:rsid w:val="003A4094"/>
    <w:rsid w:val="003A416D"/>
    <w:rsid w:val="003A4184"/>
    <w:rsid w:val="003A418F"/>
    <w:rsid w:val="003A4245"/>
    <w:rsid w:val="003A4264"/>
    <w:rsid w:val="003A42AE"/>
    <w:rsid w:val="003A447F"/>
    <w:rsid w:val="003A44E9"/>
    <w:rsid w:val="003A45BC"/>
    <w:rsid w:val="003A46F1"/>
    <w:rsid w:val="003A4790"/>
    <w:rsid w:val="003A481C"/>
    <w:rsid w:val="003A4886"/>
    <w:rsid w:val="003A49D8"/>
    <w:rsid w:val="003A4A56"/>
    <w:rsid w:val="003A4AA8"/>
    <w:rsid w:val="003A4BB1"/>
    <w:rsid w:val="003A4DC0"/>
    <w:rsid w:val="003A4E29"/>
    <w:rsid w:val="003A4EE2"/>
    <w:rsid w:val="003A5065"/>
    <w:rsid w:val="003A5119"/>
    <w:rsid w:val="003A5217"/>
    <w:rsid w:val="003A5312"/>
    <w:rsid w:val="003A5454"/>
    <w:rsid w:val="003A5469"/>
    <w:rsid w:val="003A54C2"/>
    <w:rsid w:val="003A54EB"/>
    <w:rsid w:val="003A57B6"/>
    <w:rsid w:val="003A587A"/>
    <w:rsid w:val="003A5907"/>
    <w:rsid w:val="003A59A6"/>
    <w:rsid w:val="003A59E6"/>
    <w:rsid w:val="003A5A1C"/>
    <w:rsid w:val="003A5B2B"/>
    <w:rsid w:val="003A5C9A"/>
    <w:rsid w:val="003A5D32"/>
    <w:rsid w:val="003A5E95"/>
    <w:rsid w:val="003A62D0"/>
    <w:rsid w:val="003A64E8"/>
    <w:rsid w:val="003A6525"/>
    <w:rsid w:val="003A6652"/>
    <w:rsid w:val="003A666C"/>
    <w:rsid w:val="003A6758"/>
    <w:rsid w:val="003A6801"/>
    <w:rsid w:val="003A6803"/>
    <w:rsid w:val="003A69F4"/>
    <w:rsid w:val="003A6A22"/>
    <w:rsid w:val="003A6B34"/>
    <w:rsid w:val="003A6D92"/>
    <w:rsid w:val="003A6ED4"/>
    <w:rsid w:val="003A6F1E"/>
    <w:rsid w:val="003A6F84"/>
    <w:rsid w:val="003A6FEE"/>
    <w:rsid w:val="003A7127"/>
    <w:rsid w:val="003A7137"/>
    <w:rsid w:val="003A7371"/>
    <w:rsid w:val="003A74B4"/>
    <w:rsid w:val="003A75B3"/>
    <w:rsid w:val="003A76B0"/>
    <w:rsid w:val="003A7713"/>
    <w:rsid w:val="003A7718"/>
    <w:rsid w:val="003A773A"/>
    <w:rsid w:val="003A7753"/>
    <w:rsid w:val="003A78CB"/>
    <w:rsid w:val="003A78D1"/>
    <w:rsid w:val="003A79D0"/>
    <w:rsid w:val="003A7A6B"/>
    <w:rsid w:val="003A7A96"/>
    <w:rsid w:val="003A7AEA"/>
    <w:rsid w:val="003A7B93"/>
    <w:rsid w:val="003A7BE7"/>
    <w:rsid w:val="003A7DA7"/>
    <w:rsid w:val="003A7E06"/>
    <w:rsid w:val="003A7E1F"/>
    <w:rsid w:val="003A7E77"/>
    <w:rsid w:val="003A7F99"/>
    <w:rsid w:val="003B0110"/>
    <w:rsid w:val="003B0164"/>
    <w:rsid w:val="003B0290"/>
    <w:rsid w:val="003B035E"/>
    <w:rsid w:val="003B03CA"/>
    <w:rsid w:val="003B0409"/>
    <w:rsid w:val="003B0438"/>
    <w:rsid w:val="003B04CA"/>
    <w:rsid w:val="003B0579"/>
    <w:rsid w:val="003B0627"/>
    <w:rsid w:val="003B0709"/>
    <w:rsid w:val="003B0731"/>
    <w:rsid w:val="003B092C"/>
    <w:rsid w:val="003B0AAD"/>
    <w:rsid w:val="003B0B85"/>
    <w:rsid w:val="003B0BD6"/>
    <w:rsid w:val="003B0CA6"/>
    <w:rsid w:val="003B0D49"/>
    <w:rsid w:val="003B0D64"/>
    <w:rsid w:val="003B0E03"/>
    <w:rsid w:val="003B0E1D"/>
    <w:rsid w:val="003B0E24"/>
    <w:rsid w:val="003B0E6E"/>
    <w:rsid w:val="003B0F1B"/>
    <w:rsid w:val="003B0F7B"/>
    <w:rsid w:val="003B0FF3"/>
    <w:rsid w:val="003B105D"/>
    <w:rsid w:val="003B1070"/>
    <w:rsid w:val="003B108D"/>
    <w:rsid w:val="003B10D5"/>
    <w:rsid w:val="003B11AF"/>
    <w:rsid w:val="003B144F"/>
    <w:rsid w:val="003B1569"/>
    <w:rsid w:val="003B1588"/>
    <w:rsid w:val="003B1676"/>
    <w:rsid w:val="003B167E"/>
    <w:rsid w:val="003B16C9"/>
    <w:rsid w:val="003B1866"/>
    <w:rsid w:val="003B1876"/>
    <w:rsid w:val="003B19C5"/>
    <w:rsid w:val="003B1AB1"/>
    <w:rsid w:val="003B1AF0"/>
    <w:rsid w:val="003B1D06"/>
    <w:rsid w:val="003B1D9B"/>
    <w:rsid w:val="003B1DE2"/>
    <w:rsid w:val="003B1E54"/>
    <w:rsid w:val="003B1FD1"/>
    <w:rsid w:val="003B1FFD"/>
    <w:rsid w:val="003B207B"/>
    <w:rsid w:val="003B20F2"/>
    <w:rsid w:val="003B22BC"/>
    <w:rsid w:val="003B22CF"/>
    <w:rsid w:val="003B22E6"/>
    <w:rsid w:val="003B23B5"/>
    <w:rsid w:val="003B24F7"/>
    <w:rsid w:val="003B25DA"/>
    <w:rsid w:val="003B265B"/>
    <w:rsid w:val="003B26EB"/>
    <w:rsid w:val="003B2747"/>
    <w:rsid w:val="003B292B"/>
    <w:rsid w:val="003B2C19"/>
    <w:rsid w:val="003B2C66"/>
    <w:rsid w:val="003B2D17"/>
    <w:rsid w:val="003B2D31"/>
    <w:rsid w:val="003B2D78"/>
    <w:rsid w:val="003B2DBD"/>
    <w:rsid w:val="003B2E55"/>
    <w:rsid w:val="003B2FF5"/>
    <w:rsid w:val="003B308D"/>
    <w:rsid w:val="003B317D"/>
    <w:rsid w:val="003B3265"/>
    <w:rsid w:val="003B3319"/>
    <w:rsid w:val="003B33E2"/>
    <w:rsid w:val="003B350C"/>
    <w:rsid w:val="003B352E"/>
    <w:rsid w:val="003B355E"/>
    <w:rsid w:val="003B35B4"/>
    <w:rsid w:val="003B35EF"/>
    <w:rsid w:val="003B36DF"/>
    <w:rsid w:val="003B36E4"/>
    <w:rsid w:val="003B3726"/>
    <w:rsid w:val="003B3855"/>
    <w:rsid w:val="003B39EE"/>
    <w:rsid w:val="003B3B21"/>
    <w:rsid w:val="003B3C7D"/>
    <w:rsid w:val="003B3CBD"/>
    <w:rsid w:val="003B3CC7"/>
    <w:rsid w:val="003B3DCD"/>
    <w:rsid w:val="003B3F3E"/>
    <w:rsid w:val="003B409C"/>
    <w:rsid w:val="003B40F4"/>
    <w:rsid w:val="003B4223"/>
    <w:rsid w:val="003B42F9"/>
    <w:rsid w:val="003B4413"/>
    <w:rsid w:val="003B447F"/>
    <w:rsid w:val="003B44A3"/>
    <w:rsid w:val="003B44AD"/>
    <w:rsid w:val="003B44E6"/>
    <w:rsid w:val="003B4586"/>
    <w:rsid w:val="003B45DE"/>
    <w:rsid w:val="003B463B"/>
    <w:rsid w:val="003B4681"/>
    <w:rsid w:val="003B4698"/>
    <w:rsid w:val="003B477C"/>
    <w:rsid w:val="003B4815"/>
    <w:rsid w:val="003B483D"/>
    <w:rsid w:val="003B4915"/>
    <w:rsid w:val="003B4A09"/>
    <w:rsid w:val="003B4A10"/>
    <w:rsid w:val="003B4A2A"/>
    <w:rsid w:val="003B4A6E"/>
    <w:rsid w:val="003B4B00"/>
    <w:rsid w:val="003B4B3C"/>
    <w:rsid w:val="003B4C1E"/>
    <w:rsid w:val="003B4CD1"/>
    <w:rsid w:val="003B4D08"/>
    <w:rsid w:val="003B4D2D"/>
    <w:rsid w:val="003B4D85"/>
    <w:rsid w:val="003B4E5A"/>
    <w:rsid w:val="003B4F1C"/>
    <w:rsid w:val="003B4F3B"/>
    <w:rsid w:val="003B5170"/>
    <w:rsid w:val="003B5262"/>
    <w:rsid w:val="003B5318"/>
    <w:rsid w:val="003B5374"/>
    <w:rsid w:val="003B5462"/>
    <w:rsid w:val="003B54CA"/>
    <w:rsid w:val="003B5532"/>
    <w:rsid w:val="003B5533"/>
    <w:rsid w:val="003B56BF"/>
    <w:rsid w:val="003B5A87"/>
    <w:rsid w:val="003B5AD8"/>
    <w:rsid w:val="003B5B9D"/>
    <w:rsid w:val="003B5C20"/>
    <w:rsid w:val="003B5D1B"/>
    <w:rsid w:val="003B5E50"/>
    <w:rsid w:val="003B5EA4"/>
    <w:rsid w:val="003B5EB8"/>
    <w:rsid w:val="003B5EFD"/>
    <w:rsid w:val="003B5F03"/>
    <w:rsid w:val="003B5F11"/>
    <w:rsid w:val="003B600C"/>
    <w:rsid w:val="003B60C4"/>
    <w:rsid w:val="003B6179"/>
    <w:rsid w:val="003B6294"/>
    <w:rsid w:val="003B6368"/>
    <w:rsid w:val="003B639F"/>
    <w:rsid w:val="003B63E0"/>
    <w:rsid w:val="003B6431"/>
    <w:rsid w:val="003B6490"/>
    <w:rsid w:val="003B64C2"/>
    <w:rsid w:val="003B64CA"/>
    <w:rsid w:val="003B658F"/>
    <w:rsid w:val="003B662B"/>
    <w:rsid w:val="003B662D"/>
    <w:rsid w:val="003B666D"/>
    <w:rsid w:val="003B66D4"/>
    <w:rsid w:val="003B682B"/>
    <w:rsid w:val="003B6867"/>
    <w:rsid w:val="003B6927"/>
    <w:rsid w:val="003B6986"/>
    <w:rsid w:val="003B6A78"/>
    <w:rsid w:val="003B6AF0"/>
    <w:rsid w:val="003B6BDD"/>
    <w:rsid w:val="003B6C37"/>
    <w:rsid w:val="003B6CB5"/>
    <w:rsid w:val="003B6E03"/>
    <w:rsid w:val="003B6FF4"/>
    <w:rsid w:val="003B7064"/>
    <w:rsid w:val="003B7175"/>
    <w:rsid w:val="003B71B1"/>
    <w:rsid w:val="003B71C3"/>
    <w:rsid w:val="003B729E"/>
    <w:rsid w:val="003B736E"/>
    <w:rsid w:val="003B73C6"/>
    <w:rsid w:val="003B743C"/>
    <w:rsid w:val="003B757D"/>
    <w:rsid w:val="003B7590"/>
    <w:rsid w:val="003B75DE"/>
    <w:rsid w:val="003B7730"/>
    <w:rsid w:val="003B7788"/>
    <w:rsid w:val="003B77AA"/>
    <w:rsid w:val="003B78C3"/>
    <w:rsid w:val="003B796A"/>
    <w:rsid w:val="003B797B"/>
    <w:rsid w:val="003B7A9E"/>
    <w:rsid w:val="003B7B36"/>
    <w:rsid w:val="003B7B8D"/>
    <w:rsid w:val="003B7BC0"/>
    <w:rsid w:val="003B7C25"/>
    <w:rsid w:val="003B7C35"/>
    <w:rsid w:val="003B7C90"/>
    <w:rsid w:val="003B7E67"/>
    <w:rsid w:val="003B7F13"/>
    <w:rsid w:val="003C0079"/>
    <w:rsid w:val="003C009C"/>
    <w:rsid w:val="003C00DA"/>
    <w:rsid w:val="003C0172"/>
    <w:rsid w:val="003C01DD"/>
    <w:rsid w:val="003C0355"/>
    <w:rsid w:val="003C0481"/>
    <w:rsid w:val="003C053C"/>
    <w:rsid w:val="003C05EB"/>
    <w:rsid w:val="003C061B"/>
    <w:rsid w:val="003C0632"/>
    <w:rsid w:val="003C06D7"/>
    <w:rsid w:val="003C08D2"/>
    <w:rsid w:val="003C08D4"/>
    <w:rsid w:val="003C091C"/>
    <w:rsid w:val="003C09E4"/>
    <w:rsid w:val="003C0A02"/>
    <w:rsid w:val="003C0A24"/>
    <w:rsid w:val="003C0A46"/>
    <w:rsid w:val="003C0AC6"/>
    <w:rsid w:val="003C0AF1"/>
    <w:rsid w:val="003C0B4D"/>
    <w:rsid w:val="003C0BC9"/>
    <w:rsid w:val="003C0C59"/>
    <w:rsid w:val="003C0CA5"/>
    <w:rsid w:val="003C0CDB"/>
    <w:rsid w:val="003C0D1E"/>
    <w:rsid w:val="003C0D26"/>
    <w:rsid w:val="003C0D45"/>
    <w:rsid w:val="003C1046"/>
    <w:rsid w:val="003C1142"/>
    <w:rsid w:val="003C11B5"/>
    <w:rsid w:val="003C11CA"/>
    <w:rsid w:val="003C1362"/>
    <w:rsid w:val="003C14A8"/>
    <w:rsid w:val="003C159A"/>
    <w:rsid w:val="003C15FC"/>
    <w:rsid w:val="003C16D4"/>
    <w:rsid w:val="003C173B"/>
    <w:rsid w:val="003C1779"/>
    <w:rsid w:val="003C17C7"/>
    <w:rsid w:val="003C17F6"/>
    <w:rsid w:val="003C1A0C"/>
    <w:rsid w:val="003C1A24"/>
    <w:rsid w:val="003C1A86"/>
    <w:rsid w:val="003C1CEB"/>
    <w:rsid w:val="003C1D58"/>
    <w:rsid w:val="003C1D95"/>
    <w:rsid w:val="003C1E6D"/>
    <w:rsid w:val="003C1EE7"/>
    <w:rsid w:val="003C2024"/>
    <w:rsid w:val="003C217D"/>
    <w:rsid w:val="003C2331"/>
    <w:rsid w:val="003C2350"/>
    <w:rsid w:val="003C236A"/>
    <w:rsid w:val="003C23C3"/>
    <w:rsid w:val="003C240F"/>
    <w:rsid w:val="003C2424"/>
    <w:rsid w:val="003C243D"/>
    <w:rsid w:val="003C24D2"/>
    <w:rsid w:val="003C24EA"/>
    <w:rsid w:val="003C2554"/>
    <w:rsid w:val="003C25DB"/>
    <w:rsid w:val="003C2693"/>
    <w:rsid w:val="003C26EA"/>
    <w:rsid w:val="003C273C"/>
    <w:rsid w:val="003C279B"/>
    <w:rsid w:val="003C27B5"/>
    <w:rsid w:val="003C2821"/>
    <w:rsid w:val="003C2898"/>
    <w:rsid w:val="003C28FD"/>
    <w:rsid w:val="003C2906"/>
    <w:rsid w:val="003C2939"/>
    <w:rsid w:val="003C29A7"/>
    <w:rsid w:val="003C2AEF"/>
    <w:rsid w:val="003C2B1D"/>
    <w:rsid w:val="003C2BD7"/>
    <w:rsid w:val="003C2BDA"/>
    <w:rsid w:val="003C2BDF"/>
    <w:rsid w:val="003C2C25"/>
    <w:rsid w:val="003C2D1C"/>
    <w:rsid w:val="003C2D79"/>
    <w:rsid w:val="003C2D98"/>
    <w:rsid w:val="003C2E59"/>
    <w:rsid w:val="003C2ECF"/>
    <w:rsid w:val="003C2F76"/>
    <w:rsid w:val="003C2F8E"/>
    <w:rsid w:val="003C2F9A"/>
    <w:rsid w:val="003C2FC8"/>
    <w:rsid w:val="003C3180"/>
    <w:rsid w:val="003C345E"/>
    <w:rsid w:val="003C34DA"/>
    <w:rsid w:val="003C3517"/>
    <w:rsid w:val="003C3557"/>
    <w:rsid w:val="003C3563"/>
    <w:rsid w:val="003C35A9"/>
    <w:rsid w:val="003C35F2"/>
    <w:rsid w:val="003C36D3"/>
    <w:rsid w:val="003C36DB"/>
    <w:rsid w:val="003C372A"/>
    <w:rsid w:val="003C39D4"/>
    <w:rsid w:val="003C3A39"/>
    <w:rsid w:val="003C3B8A"/>
    <w:rsid w:val="003C3BFE"/>
    <w:rsid w:val="003C3FE6"/>
    <w:rsid w:val="003C3FE9"/>
    <w:rsid w:val="003C408D"/>
    <w:rsid w:val="003C40B7"/>
    <w:rsid w:val="003C40EE"/>
    <w:rsid w:val="003C41B6"/>
    <w:rsid w:val="003C428B"/>
    <w:rsid w:val="003C4327"/>
    <w:rsid w:val="003C4396"/>
    <w:rsid w:val="003C4499"/>
    <w:rsid w:val="003C45A7"/>
    <w:rsid w:val="003C4830"/>
    <w:rsid w:val="003C4866"/>
    <w:rsid w:val="003C4959"/>
    <w:rsid w:val="003C498C"/>
    <w:rsid w:val="003C4A13"/>
    <w:rsid w:val="003C4A48"/>
    <w:rsid w:val="003C4ACE"/>
    <w:rsid w:val="003C4BBE"/>
    <w:rsid w:val="003C4C02"/>
    <w:rsid w:val="003C4C17"/>
    <w:rsid w:val="003C4D3D"/>
    <w:rsid w:val="003C4D78"/>
    <w:rsid w:val="003C4DC3"/>
    <w:rsid w:val="003C4DE8"/>
    <w:rsid w:val="003C4E7C"/>
    <w:rsid w:val="003C4E84"/>
    <w:rsid w:val="003C4F32"/>
    <w:rsid w:val="003C50E4"/>
    <w:rsid w:val="003C52C5"/>
    <w:rsid w:val="003C533E"/>
    <w:rsid w:val="003C53BD"/>
    <w:rsid w:val="003C551D"/>
    <w:rsid w:val="003C562B"/>
    <w:rsid w:val="003C56CC"/>
    <w:rsid w:val="003C56F0"/>
    <w:rsid w:val="003C5789"/>
    <w:rsid w:val="003C58E6"/>
    <w:rsid w:val="003C59C3"/>
    <w:rsid w:val="003C59FE"/>
    <w:rsid w:val="003C5AE9"/>
    <w:rsid w:val="003C5B6E"/>
    <w:rsid w:val="003C5B8F"/>
    <w:rsid w:val="003C5BDC"/>
    <w:rsid w:val="003C5C23"/>
    <w:rsid w:val="003C5D46"/>
    <w:rsid w:val="003C5E40"/>
    <w:rsid w:val="003C5E48"/>
    <w:rsid w:val="003C5E7E"/>
    <w:rsid w:val="003C5F30"/>
    <w:rsid w:val="003C6177"/>
    <w:rsid w:val="003C617D"/>
    <w:rsid w:val="003C61AC"/>
    <w:rsid w:val="003C61B6"/>
    <w:rsid w:val="003C63CA"/>
    <w:rsid w:val="003C647D"/>
    <w:rsid w:val="003C65DB"/>
    <w:rsid w:val="003C67B2"/>
    <w:rsid w:val="003C6806"/>
    <w:rsid w:val="003C690C"/>
    <w:rsid w:val="003C6941"/>
    <w:rsid w:val="003C6967"/>
    <w:rsid w:val="003C6A1C"/>
    <w:rsid w:val="003C6A47"/>
    <w:rsid w:val="003C6A7E"/>
    <w:rsid w:val="003C6AA6"/>
    <w:rsid w:val="003C6B69"/>
    <w:rsid w:val="003C6B8C"/>
    <w:rsid w:val="003C6B99"/>
    <w:rsid w:val="003C6C06"/>
    <w:rsid w:val="003C6C5A"/>
    <w:rsid w:val="003C6CDE"/>
    <w:rsid w:val="003C6E89"/>
    <w:rsid w:val="003C6F25"/>
    <w:rsid w:val="003C71EF"/>
    <w:rsid w:val="003C722D"/>
    <w:rsid w:val="003C722F"/>
    <w:rsid w:val="003C727B"/>
    <w:rsid w:val="003C73E6"/>
    <w:rsid w:val="003C74B1"/>
    <w:rsid w:val="003C765A"/>
    <w:rsid w:val="003C76A1"/>
    <w:rsid w:val="003C7747"/>
    <w:rsid w:val="003C784B"/>
    <w:rsid w:val="003C7861"/>
    <w:rsid w:val="003C79D4"/>
    <w:rsid w:val="003C7A04"/>
    <w:rsid w:val="003C7B5B"/>
    <w:rsid w:val="003C7CB8"/>
    <w:rsid w:val="003C7E5A"/>
    <w:rsid w:val="003C7F20"/>
    <w:rsid w:val="003D005E"/>
    <w:rsid w:val="003D012A"/>
    <w:rsid w:val="003D017B"/>
    <w:rsid w:val="003D01F0"/>
    <w:rsid w:val="003D0335"/>
    <w:rsid w:val="003D0440"/>
    <w:rsid w:val="003D0444"/>
    <w:rsid w:val="003D04D5"/>
    <w:rsid w:val="003D04EF"/>
    <w:rsid w:val="003D056B"/>
    <w:rsid w:val="003D0665"/>
    <w:rsid w:val="003D0840"/>
    <w:rsid w:val="003D0AE4"/>
    <w:rsid w:val="003D0AE7"/>
    <w:rsid w:val="003D0AFE"/>
    <w:rsid w:val="003D0B4B"/>
    <w:rsid w:val="003D0B62"/>
    <w:rsid w:val="003D0BA8"/>
    <w:rsid w:val="003D0C03"/>
    <w:rsid w:val="003D0D6F"/>
    <w:rsid w:val="003D0E91"/>
    <w:rsid w:val="003D0EB5"/>
    <w:rsid w:val="003D0F55"/>
    <w:rsid w:val="003D102C"/>
    <w:rsid w:val="003D10EB"/>
    <w:rsid w:val="003D1183"/>
    <w:rsid w:val="003D11DE"/>
    <w:rsid w:val="003D1388"/>
    <w:rsid w:val="003D1439"/>
    <w:rsid w:val="003D1584"/>
    <w:rsid w:val="003D16E6"/>
    <w:rsid w:val="003D18C3"/>
    <w:rsid w:val="003D18CF"/>
    <w:rsid w:val="003D1917"/>
    <w:rsid w:val="003D1935"/>
    <w:rsid w:val="003D1946"/>
    <w:rsid w:val="003D1950"/>
    <w:rsid w:val="003D1976"/>
    <w:rsid w:val="003D1989"/>
    <w:rsid w:val="003D19A4"/>
    <w:rsid w:val="003D1E23"/>
    <w:rsid w:val="003D1E9A"/>
    <w:rsid w:val="003D221C"/>
    <w:rsid w:val="003D224A"/>
    <w:rsid w:val="003D22BC"/>
    <w:rsid w:val="003D2424"/>
    <w:rsid w:val="003D2644"/>
    <w:rsid w:val="003D27E2"/>
    <w:rsid w:val="003D28EC"/>
    <w:rsid w:val="003D290D"/>
    <w:rsid w:val="003D2946"/>
    <w:rsid w:val="003D29B8"/>
    <w:rsid w:val="003D2CD4"/>
    <w:rsid w:val="003D2D47"/>
    <w:rsid w:val="003D2EB4"/>
    <w:rsid w:val="003D2F1F"/>
    <w:rsid w:val="003D2FA2"/>
    <w:rsid w:val="003D2FA8"/>
    <w:rsid w:val="003D3014"/>
    <w:rsid w:val="003D308C"/>
    <w:rsid w:val="003D3294"/>
    <w:rsid w:val="003D343D"/>
    <w:rsid w:val="003D3735"/>
    <w:rsid w:val="003D3800"/>
    <w:rsid w:val="003D3833"/>
    <w:rsid w:val="003D3875"/>
    <w:rsid w:val="003D3979"/>
    <w:rsid w:val="003D3A2D"/>
    <w:rsid w:val="003D3A8C"/>
    <w:rsid w:val="003D3B05"/>
    <w:rsid w:val="003D3BC7"/>
    <w:rsid w:val="003D3C6B"/>
    <w:rsid w:val="003D3C8A"/>
    <w:rsid w:val="003D3C8F"/>
    <w:rsid w:val="003D3CB2"/>
    <w:rsid w:val="003D3F99"/>
    <w:rsid w:val="003D409E"/>
    <w:rsid w:val="003D40A3"/>
    <w:rsid w:val="003D40AA"/>
    <w:rsid w:val="003D4203"/>
    <w:rsid w:val="003D426E"/>
    <w:rsid w:val="003D4277"/>
    <w:rsid w:val="003D4347"/>
    <w:rsid w:val="003D44ED"/>
    <w:rsid w:val="003D45A3"/>
    <w:rsid w:val="003D45E4"/>
    <w:rsid w:val="003D4637"/>
    <w:rsid w:val="003D463E"/>
    <w:rsid w:val="003D4726"/>
    <w:rsid w:val="003D47CE"/>
    <w:rsid w:val="003D49B8"/>
    <w:rsid w:val="003D4AB8"/>
    <w:rsid w:val="003D4ADF"/>
    <w:rsid w:val="003D4D2B"/>
    <w:rsid w:val="003D4F89"/>
    <w:rsid w:val="003D5018"/>
    <w:rsid w:val="003D502B"/>
    <w:rsid w:val="003D512B"/>
    <w:rsid w:val="003D524E"/>
    <w:rsid w:val="003D5328"/>
    <w:rsid w:val="003D5539"/>
    <w:rsid w:val="003D55DD"/>
    <w:rsid w:val="003D565A"/>
    <w:rsid w:val="003D56E9"/>
    <w:rsid w:val="003D5749"/>
    <w:rsid w:val="003D57C4"/>
    <w:rsid w:val="003D5828"/>
    <w:rsid w:val="003D5A40"/>
    <w:rsid w:val="003D5A61"/>
    <w:rsid w:val="003D5B29"/>
    <w:rsid w:val="003D5C0F"/>
    <w:rsid w:val="003D5C82"/>
    <w:rsid w:val="003D5CA9"/>
    <w:rsid w:val="003D5DBA"/>
    <w:rsid w:val="003D5E1D"/>
    <w:rsid w:val="003D5E56"/>
    <w:rsid w:val="003D5EE7"/>
    <w:rsid w:val="003D5F45"/>
    <w:rsid w:val="003D5FC5"/>
    <w:rsid w:val="003D61FC"/>
    <w:rsid w:val="003D6228"/>
    <w:rsid w:val="003D63AB"/>
    <w:rsid w:val="003D640E"/>
    <w:rsid w:val="003D6420"/>
    <w:rsid w:val="003D6464"/>
    <w:rsid w:val="003D64E4"/>
    <w:rsid w:val="003D6534"/>
    <w:rsid w:val="003D66A1"/>
    <w:rsid w:val="003D68B9"/>
    <w:rsid w:val="003D68D0"/>
    <w:rsid w:val="003D6902"/>
    <w:rsid w:val="003D694E"/>
    <w:rsid w:val="003D6A35"/>
    <w:rsid w:val="003D6AD4"/>
    <w:rsid w:val="003D6C44"/>
    <w:rsid w:val="003D6C5B"/>
    <w:rsid w:val="003D6C65"/>
    <w:rsid w:val="003D6C69"/>
    <w:rsid w:val="003D6C7C"/>
    <w:rsid w:val="003D6CF7"/>
    <w:rsid w:val="003D6D17"/>
    <w:rsid w:val="003D6D43"/>
    <w:rsid w:val="003D6DB0"/>
    <w:rsid w:val="003D6E2E"/>
    <w:rsid w:val="003D6E4E"/>
    <w:rsid w:val="003D6F34"/>
    <w:rsid w:val="003D7028"/>
    <w:rsid w:val="003D70CC"/>
    <w:rsid w:val="003D7256"/>
    <w:rsid w:val="003D7367"/>
    <w:rsid w:val="003D782A"/>
    <w:rsid w:val="003D78BA"/>
    <w:rsid w:val="003D7A3A"/>
    <w:rsid w:val="003D7B27"/>
    <w:rsid w:val="003D7C64"/>
    <w:rsid w:val="003D7CBF"/>
    <w:rsid w:val="003D7DF6"/>
    <w:rsid w:val="003D7EC6"/>
    <w:rsid w:val="003D7F59"/>
    <w:rsid w:val="003DD9DF"/>
    <w:rsid w:val="003E00AC"/>
    <w:rsid w:val="003E01EF"/>
    <w:rsid w:val="003E02B3"/>
    <w:rsid w:val="003E02E0"/>
    <w:rsid w:val="003E041A"/>
    <w:rsid w:val="003E0530"/>
    <w:rsid w:val="003E05A6"/>
    <w:rsid w:val="003E05D9"/>
    <w:rsid w:val="003E0660"/>
    <w:rsid w:val="003E076D"/>
    <w:rsid w:val="003E0776"/>
    <w:rsid w:val="003E07A3"/>
    <w:rsid w:val="003E0811"/>
    <w:rsid w:val="003E089A"/>
    <w:rsid w:val="003E0A94"/>
    <w:rsid w:val="003E0AE5"/>
    <w:rsid w:val="003E0B28"/>
    <w:rsid w:val="003E0DE0"/>
    <w:rsid w:val="003E0DF8"/>
    <w:rsid w:val="003E0DFB"/>
    <w:rsid w:val="003E0E02"/>
    <w:rsid w:val="003E0E64"/>
    <w:rsid w:val="003E1011"/>
    <w:rsid w:val="003E1132"/>
    <w:rsid w:val="003E1212"/>
    <w:rsid w:val="003E13C2"/>
    <w:rsid w:val="003E148C"/>
    <w:rsid w:val="003E158A"/>
    <w:rsid w:val="003E1598"/>
    <w:rsid w:val="003E15FB"/>
    <w:rsid w:val="003E19A3"/>
    <w:rsid w:val="003E1A82"/>
    <w:rsid w:val="003E1B43"/>
    <w:rsid w:val="003E1C15"/>
    <w:rsid w:val="003E1DE0"/>
    <w:rsid w:val="003E1DEC"/>
    <w:rsid w:val="003E1F1A"/>
    <w:rsid w:val="003E1F2A"/>
    <w:rsid w:val="003E1F95"/>
    <w:rsid w:val="003E21A5"/>
    <w:rsid w:val="003E226D"/>
    <w:rsid w:val="003E2297"/>
    <w:rsid w:val="003E2308"/>
    <w:rsid w:val="003E2374"/>
    <w:rsid w:val="003E23DB"/>
    <w:rsid w:val="003E24F5"/>
    <w:rsid w:val="003E25F7"/>
    <w:rsid w:val="003E26A3"/>
    <w:rsid w:val="003E27DA"/>
    <w:rsid w:val="003E288A"/>
    <w:rsid w:val="003E2929"/>
    <w:rsid w:val="003E29F4"/>
    <w:rsid w:val="003E2AA0"/>
    <w:rsid w:val="003E2B07"/>
    <w:rsid w:val="003E2B37"/>
    <w:rsid w:val="003E2C2C"/>
    <w:rsid w:val="003E2C3B"/>
    <w:rsid w:val="003E2C69"/>
    <w:rsid w:val="003E2C88"/>
    <w:rsid w:val="003E2CD9"/>
    <w:rsid w:val="003E2D47"/>
    <w:rsid w:val="003E2D5A"/>
    <w:rsid w:val="003E2DF5"/>
    <w:rsid w:val="003E2F63"/>
    <w:rsid w:val="003E3085"/>
    <w:rsid w:val="003E30B6"/>
    <w:rsid w:val="003E3319"/>
    <w:rsid w:val="003E33F3"/>
    <w:rsid w:val="003E34D1"/>
    <w:rsid w:val="003E353D"/>
    <w:rsid w:val="003E3623"/>
    <w:rsid w:val="003E362B"/>
    <w:rsid w:val="003E36F8"/>
    <w:rsid w:val="003E379E"/>
    <w:rsid w:val="003E3C0D"/>
    <w:rsid w:val="003E3CF9"/>
    <w:rsid w:val="003E3D62"/>
    <w:rsid w:val="003E3DF8"/>
    <w:rsid w:val="003E3E25"/>
    <w:rsid w:val="003E3EBD"/>
    <w:rsid w:val="003E409D"/>
    <w:rsid w:val="003E40D4"/>
    <w:rsid w:val="003E40F5"/>
    <w:rsid w:val="003E41F5"/>
    <w:rsid w:val="003E42E8"/>
    <w:rsid w:val="003E43EE"/>
    <w:rsid w:val="003E4441"/>
    <w:rsid w:val="003E4546"/>
    <w:rsid w:val="003E47E9"/>
    <w:rsid w:val="003E4875"/>
    <w:rsid w:val="003E4912"/>
    <w:rsid w:val="003E4A0A"/>
    <w:rsid w:val="003E4AB4"/>
    <w:rsid w:val="003E4B48"/>
    <w:rsid w:val="003E4BAD"/>
    <w:rsid w:val="003E4CDD"/>
    <w:rsid w:val="003E4D9C"/>
    <w:rsid w:val="003E4E3B"/>
    <w:rsid w:val="003E4E86"/>
    <w:rsid w:val="003E4EBB"/>
    <w:rsid w:val="003E5014"/>
    <w:rsid w:val="003E5025"/>
    <w:rsid w:val="003E51F7"/>
    <w:rsid w:val="003E5237"/>
    <w:rsid w:val="003E52D8"/>
    <w:rsid w:val="003E5307"/>
    <w:rsid w:val="003E5371"/>
    <w:rsid w:val="003E541A"/>
    <w:rsid w:val="003E5424"/>
    <w:rsid w:val="003E547B"/>
    <w:rsid w:val="003E54F3"/>
    <w:rsid w:val="003E5599"/>
    <w:rsid w:val="003E563E"/>
    <w:rsid w:val="003E5643"/>
    <w:rsid w:val="003E5695"/>
    <w:rsid w:val="003E569C"/>
    <w:rsid w:val="003E589A"/>
    <w:rsid w:val="003E58EF"/>
    <w:rsid w:val="003E5BD8"/>
    <w:rsid w:val="003E5D01"/>
    <w:rsid w:val="003E5D77"/>
    <w:rsid w:val="003E5D81"/>
    <w:rsid w:val="003E5E66"/>
    <w:rsid w:val="003E5F83"/>
    <w:rsid w:val="003E5F87"/>
    <w:rsid w:val="003E6024"/>
    <w:rsid w:val="003E6087"/>
    <w:rsid w:val="003E60B5"/>
    <w:rsid w:val="003E62BC"/>
    <w:rsid w:val="003E6469"/>
    <w:rsid w:val="003E6471"/>
    <w:rsid w:val="003E64DD"/>
    <w:rsid w:val="003E6628"/>
    <w:rsid w:val="003E669A"/>
    <w:rsid w:val="003E66D4"/>
    <w:rsid w:val="003E66F6"/>
    <w:rsid w:val="003E679F"/>
    <w:rsid w:val="003E67C9"/>
    <w:rsid w:val="003E685B"/>
    <w:rsid w:val="003E6874"/>
    <w:rsid w:val="003E68BA"/>
    <w:rsid w:val="003E697E"/>
    <w:rsid w:val="003E6C33"/>
    <w:rsid w:val="003E6CED"/>
    <w:rsid w:val="003E6D26"/>
    <w:rsid w:val="003E6D72"/>
    <w:rsid w:val="003E6DB2"/>
    <w:rsid w:val="003E6DDF"/>
    <w:rsid w:val="003E6E6A"/>
    <w:rsid w:val="003E70A7"/>
    <w:rsid w:val="003E70CA"/>
    <w:rsid w:val="003E717B"/>
    <w:rsid w:val="003E7223"/>
    <w:rsid w:val="003E7239"/>
    <w:rsid w:val="003E7253"/>
    <w:rsid w:val="003E7288"/>
    <w:rsid w:val="003E7291"/>
    <w:rsid w:val="003E72E3"/>
    <w:rsid w:val="003E7341"/>
    <w:rsid w:val="003E74DF"/>
    <w:rsid w:val="003E750E"/>
    <w:rsid w:val="003E755F"/>
    <w:rsid w:val="003E758D"/>
    <w:rsid w:val="003E764E"/>
    <w:rsid w:val="003E7677"/>
    <w:rsid w:val="003E77FD"/>
    <w:rsid w:val="003E79BC"/>
    <w:rsid w:val="003E7AA0"/>
    <w:rsid w:val="003E7B36"/>
    <w:rsid w:val="003E7BD0"/>
    <w:rsid w:val="003E7F18"/>
    <w:rsid w:val="003F0204"/>
    <w:rsid w:val="003F0206"/>
    <w:rsid w:val="003F0320"/>
    <w:rsid w:val="003F03B8"/>
    <w:rsid w:val="003F0529"/>
    <w:rsid w:val="003F0687"/>
    <w:rsid w:val="003F0688"/>
    <w:rsid w:val="003F069E"/>
    <w:rsid w:val="003F0803"/>
    <w:rsid w:val="003F08B8"/>
    <w:rsid w:val="003F0943"/>
    <w:rsid w:val="003F0B5B"/>
    <w:rsid w:val="003F0B97"/>
    <w:rsid w:val="003F0BDE"/>
    <w:rsid w:val="003F0C39"/>
    <w:rsid w:val="003F0D2E"/>
    <w:rsid w:val="003F0D43"/>
    <w:rsid w:val="003F0D44"/>
    <w:rsid w:val="003F0D9C"/>
    <w:rsid w:val="003F0F72"/>
    <w:rsid w:val="003F11FC"/>
    <w:rsid w:val="003F1493"/>
    <w:rsid w:val="003F14FB"/>
    <w:rsid w:val="003F1689"/>
    <w:rsid w:val="003F17A4"/>
    <w:rsid w:val="003F17A5"/>
    <w:rsid w:val="003F180B"/>
    <w:rsid w:val="003F18BF"/>
    <w:rsid w:val="003F1912"/>
    <w:rsid w:val="003F19EC"/>
    <w:rsid w:val="003F1B30"/>
    <w:rsid w:val="003F1B50"/>
    <w:rsid w:val="003F1C56"/>
    <w:rsid w:val="003F1D21"/>
    <w:rsid w:val="003F2169"/>
    <w:rsid w:val="003F2189"/>
    <w:rsid w:val="003F21F1"/>
    <w:rsid w:val="003F229D"/>
    <w:rsid w:val="003F2317"/>
    <w:rsid w:val="003F232B"/>
    <w:rsid w:val="003F23A8"/>
    <w:rsid w:val="003F249C"/>
    <w:rsid w:val="003F24E3"/>
    <w:rsid w:val="003F251B"/>
    <w:rsid w:val="003F252A"/>
    <w:rsid w:val="003F27EF"/>
    <w:rsid w:val="003F281F"/>
    <w:rsid w:val="003F287A"/>
    <w:rsid w:val="003F28E9"/>
    <w:rsid w:val="003F2975"/>
    <w:rsid w:val="003F29E2"/>
    <w:rsid w:val="003F2AD7"/>
    <w:rsid w:val="003F2B6E"/>
    <w:rsid w:val="003F2C6A"/>
    <w:rsid w:val="003F2E2E"/>
    <w:rsid w:val="003F2EDA"/>
    <w:rsid w:val="003F2F64"/>
    <w:rsid w:val="003F2F86"/>
    <w:rsid w:val="003F3023"/>
    <w:rsid w:val="003F3074"/>
    <w:rsid w:val="003F30BD"/>
    <w:rsid w:val="003F3108"/>
    <w:rsid w:val="003F313E"/>
    <w:rsid w:val="003F323C"/>
    <w:rsid w:val="003F32E1"/>
    <w:rsid w:val="003F3459"/>
    <w:rsid w:val="003F3614"/>
    <w:rsid w:val="003F3718"/>
    <w:rsid w:val="003F3883"/>
    <w:rsid w:val="003F3A4A"/>
    <w:rsid w:val="003F3A5E"/>
    <w:rsid w:val="003F3A85"/>
    <w:rsid w:val="003F3BE5"/>
    <w:rsid w:val="003F3C70"/>
    <w:rsid w:val="003F3C72"/>
    <w:rsid w:val="003F3C9B"/>
    <w:rsid w:val="003F3DEE"/>
    <w:rsid w:val="003F3F72"/>
    <w:rsid w:val="003F40D0"/>
    <w:rsid w:val="003F4133"/>
    <w:rsid w:val="003F41E5"/>
    <w:rsid w:val="003F4357"/>
    <w:rsid w:val="003F43F5"/>
    <w:rsid w:val="003F4433"/>
    <w:rsid w:val="003F4441"/>
    <w:rsid w:val="003F4533"/>
    <w:rsid w:val="003F45CD"/>
    <w:rsid w:val="003F46D7"/>
    <w:rsid w:val="003F46E9"/>
    <w:rsid w:val="003F48A5"/>
    <w:rsid w:val="003F4A52"/>
    <w:rsid w:val="003F4A69"/>
    <w:rsid w:val="003F4B6E"/>
    <w:rsid w:val="003F4BA7"/>
    <w:rsid w:val="003F4BB1"/>
    <w:rsid w:val="003F4D9C"/>
    <w:rsid w:val="003F4DB9"/>
    <w:rsid w:val="003F4F1F"/>
    <w:rsid w:val="003F4FB4"/>
    <w:rsid w:val="003F5060"/>
    <w:rsid w:val="003F513E"/>
    <w:rsid w:val="003F5215"/>
    <w:rsid w:val="003F5223"/>
    <w:rsid w:val="003F5243"/>
    <w:rsid w:val="003F541D"/>
    <w:rsid w:val="003F544E"/>
    <w:rsid w:val="003F5508"/>
    <w:rsid w:val="003F551A"/>
    <w:rsid w:val="003F5626"/>
    <w:rsid w:val="003F5682"/>
    <w:rsid w:val="003F5731"/>
    <w:rsid w:val="003F5782"/>
    <w:rsid w:val="003F57FE"/>
    <w:rsid w:val="003F5911"/>
    <w:rsid w:val="003F5A13"/>
    <w:rsid w:val="003F5B83"/>
    <w:rsid w:val="003F5B89"/>
    <w:rsid w:val="003F5C2E"/>
    <w:rsid w:val="003F5CD1"/>
    <w:rsid w:val="003F5E94"/>
    <w:rsid w:val="003F5FA9"/>
    <w:rsid w:val="003F6052"/>
    <w:rsid w:val="003F617F"/>
    <w:rsid w:val="003F61C7"/>
    <w:rsid w:val="003F62A2"/>
    <w:rsid w:val="003F6336"/>
    <w:rsid w:val="003F640E"/>
    <w:rsid w:val="003F65C3"/>
    <w:rsid w:val="003F6778"/>
    <w:rsid w:val="003F680B"/>
    <w:rsid w:val="003F6870"/>
    <w:rsid w:val="003F68D0"/>
    <w:rsid w:val="003F69D8"/>
    <w:rsid w:val="003F6A3A"/>
    <w:rsid w:val="003F6AF0"/>
    <w:rsid w:val="003F6B78"/>
    <w:rsid w:val="003F6BC5"/>
    <w:rsid w:val="003F6C20"/>
    <w:rsid w:val="003F6CC7"/>
    <w:rsid w:val="003F6DAD"/>
    <w:rsid w:val="003F6E41"/>
    <w:rsid w:val="003F6EB0"/>
    <w:rsid w:val="003F6ECA"/>
    <w:rsid w:val="003F6F50"/>
    <w:rsid w:val="003F702D"/>
    <w:rsid w:val="003F7050"/>
    <w:rsid w:val="003F70C0"/>
    <w:rsid w:val="003F71D8"/>
    <w:rsid w:val="003F724E"/>
    <w:rsid w:val="003F7287"/>
    <w:rsid w:val="003F728F"/>
    <w:rsid w:val="003F72FB"/>
    <w:rsid w:val="003F7310"/>
    <w:rsid w:val="003F7376"/>
    <w:rsid w:val="003F7508"/>
    <w:rsid w:val="003F7580"/>
    <w:rsid w:val="003F7591"/>
    <w:rsid w:val="003F7595"/>
    <w:rsid w:val="003F7684"/>
    <w:rsid w:val="003F78BB"/>
    <w:rsid w:val="003F78FD"/>
    <w:rsid w:val="003F79BE"/>
    <w:rsid w:val="003F7A61"/>
    <w:rsid w:val="003F7B1B"/>
    <w:rsid w:val="003F7B60"/>
    <w:rsid w:val="003F7B83"/>
    <w:rsid w:val="003F7C02"/>
    <w:rsid w:val="003F7EEB"/>
    <w:rsid w:val="003F7F1F"/>
    <w:rsid w:val="003F7F39"/>
    <w:rsid w:val="003F7FB6"/>
    <w:rsid w:val="003F7FC3"/>
    <w:rsid w:val="003F7FDD"/>
    <w:rsid w:val="0040004A"/>
    <w:rsid w:val="004000E4"/>
    <w:rsid w:val="00400218"/>
    <w:rsid w:val="0040031E"/>
    <w:rsid w:val="004004A1"/>
    <w:rsid w:val="0040052A"/>
    <w:rsid w:val="004006AF"/>
    <w:rsid w:val="004006EF"/>
    <w:rsid w:val="004006F7"/>
    <w:rsid w:val="0040072A"/>
    <w:rsid w:val="004007FA"/>
    <w:rsid w:val="00400976"/>
    <w:rsid w:val="004009B4"/>
    <w:rsid w:val="00400B8B"/>
    <w:rsid w:val="00400C59"/>
    <w:rsid w:val="00400C69"/>
    <w:rsid w:val="00400D03"/>
    <w:rsid w:val="00400E4F"/>
    <w:rsid w:val="00400EA7"/>
    <w:rsid w:val="00400EC0"/>
    <w:rsid w:val="00400F9D"/>
    <w:rsid w:val="00401217"/>
    <w:rsid w:val="004013E9"/>
    <w:rsid w:val="00401473"/>
    <w:rsid w:val="0040147F"/>
    <w:rsid w:val="004014CE"/>
    <w:rsid w:val="004014DF"/>
    <w:rsid w:val="0040163A"/>
    <w:rsid w:val="004016F2"/>
    <w:rsid w:val="004017BD"/>
    <w:rsid w:val="004017E1"/>
    <w:rsid w:val="0040181B"/>
    <w:rsid w:val="004018BA"/>
    <w:rsid w:val="00401A0D"/>
    <w:rsid w:val="00401B68"/>
    <w:rsid w:val="00401D7E"/>
    <w:rsid w:val="00401FA8"/>
    <w:rsid w:val="0040218C"/>
    <w:rsid w:val="004021A1"/>
    <w:rsid w:val="004022BF"/>
    <w:rsid w:val="0040238B"/>
    <w:rsid w:val="00402458"/>
    <w:rsid w:val="00402475"/>
    <w:rsid w:val="0040248D"/>
    <w:rsid w:val="00402608"/>
    <w:rsid w:val="004026C4"/>
    <w:rsid w:val="00402737"/>
    <w:rsid w:val="004027E5"/>
    <w:rsid w:val="004029A5"/>
    <w:rsid w:val="00402B39"/>
    <w:rsid w:val="00402B5A"/>
    <w:rsid w:val="00402DD0"/>
    <w:rsid w:val="00402EF6"/>
    <w:rsid w:val="00402FBD"/>
    <w:rsid w:val="0040302F"/>
    <w:rsid w:val="004030F3"/>
    <w:rsid w:val="004031DA"/>
    <w:rsid w:val="00403368"/>
    <w:rsid w:val="004033F4"/>
    <w:rsid w:val="004035E8"/>
    <w:rsid w:val="00403870"/>
    <w:rsid w:val="00403887"/>
    <w:rsid w:val="004038C5"/>
    <w:rsid w:val="00403936"/>
    <w:rsid w:val="004039A0"/>
    <w:rsid w:val="004039E6"/>
    <w:rsid w:val="00403A4D"/>
    <w:rsid w:val="00403ABE"/>
    <w:rsid w:val="00403BB4"/>
    <w:rsid w:val="00403C11"/>
    <w:rsid w:val="00403D5A"/>
    <w:rsid w:val="00403D6A"/>
    <w:rsid w:val="00403DB9"/>
    <w:rsid w:val="00403EA7"/>
    <w:rsid w:val="00403FA3"/>
    <w:rsid w:val="00403FC5"/>
    <w:rsid w:val="00403FF4"/>
    <w:rsid w:val="00404056"/>
    <w:rsid w:val="004040B5"/>
    <w:rsid w:val="00404298"/>
    <w:rsid w:val="00404329"/>
    <w:rsid w:val="004043AA"/>
    <w:rsid w:val="004045D6"/>
    <w:rsid w:val="004045F6"/>
    <w:rsid w:val="0040460D"/>
    <w:rsid w:val="004046C1"/>
    <w:rsid w:val="0040477A"/>
    <w:rsid w:val="0040486E"/>
    <w:rsid w:val="0040487B"/>
    <w:rsid w:val="0040495E"/>
    <w:rsid w:val="00404979"/>
    <w:rsid w:val="004049C4"/>
    <w:rsid w:val="004049F6"/>
    <w:rsid w:val="004049FA"/>
    <w:rsid w:val="00404A35"/>
    <w:rsid w:val="00404A70"/>
    <w:rsid w:val="00404AA1"/>
    <w:rsid w:val="00404AAF"/>
    <w:rsid w:val="00404BA7"/>
    <w:rsid w:val="00404CA6"/>
    <w:rsid w:val="00404CB3"/>
    <w:rsid w:val="00404D20"/>
    <w:rsid w:val="00404D22"/>
    <w:rsid w:val="00404DAE"/>
    <w:rsid w:val="00404E8D"/>
    <w:rsid w:val="00404ECD"/>
    <w:rsid w:val="00404F34"/>
    <w:rsid w:val="004050FA"/>
    <w:rsid w:val="00405107"/>
    <w:rsid w:val="004052D6"/>
    <w:rsid w:val="004054A7"/>
    <w:rsid w:val="004054AB"/>
    <w:rsid w:val="00405600"/>
    <w:rsid w:val="00405744"/>
    <w:rsid w:val="00405901"/>
    <w:rsid w:val="004059A0"/>
    <w:rsid w:val="00405BEC"/>
    <w:rsid w:val="00405C29"/>
    <w:rsid w:val="00405C75"/>
    <w:rsid w:val="00405C97"/>
    <w:rsid w:val="00405E2E"/>
    <w:rsid w:val="00405E3B"/>
    <w:rsid w:val="0040600B"/>
    <w:rsid w:val="0040602F"/>
    <w:rsid w:val="004060C0"/>
    <w:rsid w:val="00406179"/>
    <w:rsid w:val="00406272"/>
    <w:rsid w:val="0040657F"/>
    <w:rsid w:val="00406656"/>
    <w:rsid w:val="004066F9"/>
    <w:rsid w:val="004067B1"/>
    <w:rsid w:val="0040685D"/>
    <w:rsid w:val="00406900"/>
    <w:rsid w:val="00406990"/>
    <w:rsid w:val="00406B0D"/>
    <w:rsid w:val="00406B50"/>
    <w:rsid w:val="00406BC3"/>
    <w:rsid w:val="00406BC9"/>
    <w:rsid w:val="00406C44"/>
    <w:rsid w:val="00406C75"/>
    <w:rsid w:val="00406D6D"/>
    <w:rsid w:val="00406D99"/>
    <w:rsid w:val="00406E0F"/>
    <w:rsid w:val="00406EBA"/>
    <w:rsid w:val="00406F84"/>
    <w:rsid w:val="004070B3"/>
    <w:rsid w:val="004070BF"/>
    <w:rsid w:val="004071F1"/>
    <w:rsid w:val="00407372"/>
    <w:rsid w:val="0040741C"/>
    <w:rsid w:val="00407432"/>
    <w:rsid w:val="004074A2"/>
    <w:rsid w:val="004074C3"/>
    <w:rsid w:val="00407663"/>
    <w:rsid w:val="00407728"/>
    <w:rsid w:val="0040776F"/>
    <w:rsid w:val="004077E2"/>
    <w:rsid w:val="00407AA1"/>
    <w:rsid w:val="00407B1A"/>
    <w:rsid w:val="00407B4E"/>
    <w:rsid w:val="00407C37"/>
    <w:rsid w:val="00407D21"/>
    <w:rsid w:val="00407E59"/>
    <w:rsid w:val="00407EE4"/>
    <w:rsid w:val="00410045"/>
    <w:rsid w:val="004101D9"/>
    <w:rsid w:val="00410348"/>
    <w:rsid w:val="0041036E"/>
    <w:rsid w:val="00410411"/>
    <w:rsid w:val="00410532"/>
    <w:rsid w:val="00410704"/>
    <w:rsid w:val="004107C8"/>
    <w:rsid w:val="0041087F"/>
    <w:rsid w:val="004108DE"/>
    <w:rsid w:val="004109BC"/>
    <w:rsid w:val="00410A2D"/>
    <w:rsid w:val="00410B06"/>
    <w:rsid w:val="00410B0E"/>
    <w:rsid w:val="00410B2F"/>
    <w:rsid w:val="00410B66"/>
    <w:rsid w:val="00410C66"/>
    <w:rsid w:val="00410D49"/>
    <w:rsid w:val="00410DEB"/>
    <w:rsid w:val="00410E70"/>
    <w:rsid w:val="0041100E"/>
    <w:rsid w:val="004110AD"/>
    <w:rsid w:val="004110E7"/>
    <w:rsid w:val="004110ED"/>
    <w:rsid w:val="004111DC"/>
    <w:rsid w:val="00411319"/>
    <w:rsid w:val="004113B7"/>
    <w:rsid w:val="004113CE"/>
    <w:rsid w:val="004113FB"/>
    <w:rsid w:val="00411419"/>
    <w:rsid w:val="0041145D"/>
    <w:rsid w:val="00411525"/>
    <w:rsid w:val="00411632"/>
    <w:rsid w:val="00411647"/>
    <w:rsid w:val="0041171B"/>
    <w:rsid w:val="00411988"/>
    <w:rsid w:val="004119BB"/>
    <w:rsid w:val="004119EE"/>
    <w:rsid w:val="00411A31"/>
    <w:rsid w:val="00411B16"/>
    <w:rsid w:val="00411B2B"/>
    <w:rsid w:val="00411D10"/>
    <w:rsid w:val="00411E14"/>
    <w:rsid w:val="00411EE6"/>
    <w:rsid w:val="004122FE"/>
    <w:rsid w:val="004123BF"/>
    <w:rsid w:val="0041243A"/>
    <w:rsid w:val="00412478"/>
    <w:rsid w:val="004124A8"/>
    <w:rsid w:val="004124AB"/>
    <w:rsid w:val="00412505"/>
    <w:rsid w:val="00412553"/>
    <w:rsid w:val="004125BE"/>
    <w:rsid w:val="004125F2"/>
    <w:rsid w:val="0041280E"/>
    <w:rsid w:val="0041292D"/>
    <w:rsid w:val="00412AA8"/>
    <w:rsid w:val="00412ABD"/>
    <w:rsid w:val="00412C9A"/>
    <w:rsid w:val="00412DA0"/>
    <w:rsid w:val="00412DD5"/>
    <w:rsid w:val="00412E43"/>
    <w:rsid w:val="00412E4D"/>
    <w:rsid w:val="00412EED"/>
    <w:rsid w:val="00412F4F"/>
    <w:rsid w:val="00413051"/>
    <w:rsid w:val="004130A4"/>
    <w:rsid w:val="004130DD"/>
    <w:rsid w:val="004131E8"/>
    <w:rsid w:val="004132AE"/>
    <w:rsid w:val="004132C0"/>
    <w:rsid w:val="004133A3"/>
    <w:rsid w:val="00413424"/>
    <w:rsid w:val="004134F4"/>
    <w:rsid w:val="0041358E"/>
    <w:rsid w:val="00413609"/>
    <w:rsid w:val="00413786"/>
    <w:rsid w:val="00413800"/>
    <w:rsid w:val="0041383E"/>
    <w:rsid w:val="0041397C"/>
    <w:rsid w:val="00413992"/>
    <w:rsid w:val="00413A07"/>
    <w:rsid w:val="00413A0C"/>
    <w:rsid w:val="00413A54"/>
    <w:rsid w:val="00413AA8"/>
    <w:rsid w:val="00413AB7"/>
    <w:rsid w:val="00413B8E"/>
    <w:rsid w:val="00413C31"/>
    <w:rsid w:val="00413C76"/>
    <w:rsid w:val="00413C88"/>
    <w:rsid w:val="00414053"/>
    <w:rsid w:val="0041407B"/>
    <w:rsid w:val="00414115"/>
    <w:rsid w:val="004141BB"/>
    <w:rsid w:val="00414226"/>
    <w:rsid w:val="004142F1"/>
    <w:rsid w:val="0041434F"/>
    <w:rsid w:val="0041438C"/>
    <w:rsid w:val="004143D3"/>
    <w:rsid w:val="00414462"/>
    <w:rsid w:val="004144A7"/>
    <w:rsid w:val="0041453A"/>
    <w:rsid w:val="00414A23"/>
    <w:rsid w:val="00414AC9"/>
    <w:rsid w:val="00414B22"/>
    <w:rsid w:val="00414C14"/>
    <w:rsid w:val="00414E4A"/>
    <w:rsid w:val="00414E86"/>
    <w:rsid w:val="00414F33"/>
    <w:rsid w:val="00415122"/>
    <w:rsid w:val="00415127"/>
    <w:rsid w:val="00415136"/>
    <w:rsid w:val="00415166"/>
    <w:rsid w:val="004152CC"/>
    <w:rsid w:val="00415347"/>
    <w:rsid w:val="004154C8"/>
    <w:rsid w:val="00415759"/>
    <w:rsid w:val="004157A2"/>
    <w:rsid w:val="004157CB"/>
    <w:rsid w:val="0041582C"/>
    <w:rsid w:val="00415924"/>
    <w:rsid w:val="00415931"/>
    <w:rsid w:val="0041593B"/>
    <w:rsid w:val="0041596B"/>
    <w:rsid w:val="00415ADE"/>
    <w:rsid w:val="00415AFF"/>
    <w:rsid w:val="00415C75"/>
    <w:rsid w:val="00415CE1"/>
    <w:rsid w:val="00415E9D"/>
    <w:rsid w:val="00415EE8"/>
    <w:rsid w:val="00415F34"/>
    <w:rsid w:val="00416014"/>
    <w:rsid w:val="0041623C"/>
    <w:rsid w:val="00416252"/>
    <w:rsid w:val="0041627E"/>
    <w:rsid w:val="0041630E"/>
    <w:rsid w:val="0041631B"/>
    <w:rsid w:val="00416491"/>
    <w:rsid w:val="004164CE"/>
    <w:rsid w:val="00416564"/>
    <w:rsid w:val="00416567"/>
    <w:rsid w:val="00416582"/>
    <w:rsid w:val="0041663B"/>
    <w:rsid w:val="004166A8"/>
    <w:rsid w:val="00416770"/>
    <w:rsid w:val="00416950"/>
    <w:rsid w:val="004169BD"/>
    <w:rsid w:val="004169CD"/>
    <w:rsid w:val="00416C08"/>
    <w:rsid w:val="00416CCE"/>
    <w:rsid w:val="00416D30"/>
    <w:rsid w:val="00416E53"/>
    <w:rsid w:val="00416EC0"/>
    <w:rsid w:val="00416F62"/>
    <w:rsid w:val="00416FD5"/>
    <w:rsid w:val="0041701C"/>
    <w:rsid w:val="00417038"/>
    <w:rsid w:val="00417099"/>
    <w:rsid w:val="004170D2"/>
    <w:rsid w:val="0041710E"/>
    <w:rsid w:val="00417116"/>
    <w:rsid w:val="00417164"/>
    <w:rsid w:val="004171D8"/>
    <w:rsid w:val="00417201"/>
    <w:rsid w:val="00417266"/>
    <w:rsid w:val="0041737C"/>
    <w:rsid w:val="0041740A"/>
    <w:rsid w:val="00417414"/>
    <w:rsid w:val="0041752A"/>
    <w:rsid w:val="0041753D"/>
    <w:rsid w:val="00417605"/>
    <w:rsid w:val="004176F6"/>
    <w:rsid w:val="004177DF"/>
    <w:rsid w:val="00417824"/>
    <w:rsid w:val="004179F2"/>
    <w:rsid w:val="00417A2C"/>
    <w:rsid w:val="00417A41"/>
    <w:rsid w:val="00417A50"/>
    <w:rsid w:val="00417DB1"/>
    <w:rsid w:val="00417DEB"/>
    <w:rsid w:val="00417E05"/>
    <w:rsid w:val="00417EC3"/>
    <w:rsid w:val="00417F13"/>
    <w:rsid w:val="00417F63"/>
    <w:rsid w:val="0042000E"/>
    <w:rsid w:val="0042002D"/>
    <w:rsid w:val="004200D8"/>
    <w:rsid w:val="0042023E"/>
    <w:rsid w:val="00420254"/>
    <w:rsid w:val="0042027D"/>
    <w:rsid w:val="0042028D"/>
    <w:rsid w:val="00420340"/>
    <w:rsid w:val="0042037A"/>
    <w:rsid w:val="0042041C"/>
    <w:rsid w:val="0042044F"/>
    <w:rsid w:val="00420522"/>
    <w:rsid w:val="004205FE"/>
    <w:rsid w:val="00420676"/>
    <w:rsid w:val="00420765"/>
    <w:rsid w:val="0042077B"/>
    <w:rsid w:val="004208A1"/>
    <w:rsid w:val="00420916"/>
    <w:rsid w:val="00420965"/>
    <w:rsid w:val="004209A7"/>
    <w:rsid w:val="00420B0E"/>
    <w:rsid w:val="00420CF5"/>
    <w:rsid w:val="00420DD3"/>
    <w:rsid w:val="00420E96"/>
    <w:rsid w:val="004210F2"/>
    <w:rsid w:val="00421257"/>
    <w:rsid w:val="004212FC"/>
    <w:rsid w:val="0042132B"/>
    <w:rsid w:val="0042132E"/>
    <w:rsid w:val="004213AB"/>
    <w:rsid w:val="00421468"/>
    <w:rsid w:val="00421522"/>
    <w:rsid w:val="00421648"/>
    <w:rsid w:val="004217C8"/>
    <w:rsid w:val="00421807"/>
    <w:rsid w:val="004218B5"/>
    <w:rsid w:val="004218BB"/>
    <w:rsid w:val="004219C0"/>
    <w:rsid w:val="004219FE"/>
    <w:rsid w:val="00421A75"/>
    <w:rsid w:val="00421BC4"/>
    <w:rsid w:val="00421BD7"/>
    <w:rsid w:val="00421CCA"/>
    <w:rsid w:val="00421D14"/>
    <w:rsid w:val="00421D92"/>
    <w:rsid w:val="00421E0E"/>
    <w:rsid w:val="00421E38"/>
    <w:rsid w:val="00421F29"/>
    <w:rsid w:val="00421F90"/>
    <w:rsid w:val="00422010"/>
    <w:rsid w:val="0042219B"/>
    <w:rsid w:val="004221A7"/>
    <w:rsid w:val="004223C4"/>
    <w:rsid w:val="00422504"/>
    <w:rsid w:val="0042253E"/>
    <w:rsid w:val="0042254B"/>
    <w:rsid w:val="0042258B"/>
    <w:rsid w:val="004228AE"/>
    <w:rsid w:val="004228D7"/>
    <w:rsid w:val="004229A0"/>
    <w:rsid w:val="00422A68"/>
    <w:rsid w:val="00422EB5"/>
    <w:rsid w:val="00423186"/>
    <w:rsid w:val="00423243"/>
    <w:rsid w:val="00423290"/>
    <w:rsid w:val="004232F3"/>
    <w:rsid w:val="004232FF"/>
    <w:rsid w:val="00423308"/>
    <w:rsid w:val="00423528"/>
    <w:rsid w:val="00423637"/>
    <w:rsid w:val="0042363E"/>
    <w:rsid w:val="004236B9"/>
    <w:rsid w:val="004236C9"/>
    <w:rsid w:val="004236D8"/>
    <w:rsid w:val="00423782"/>
    <w:rsid w:val="00423838"/>
    <w:rsid w:val="00423856"/>
    <w:rsid w:val="0042395D"/>
    <w:rsid w:val="004239DE"/>
    <w:rsid w:val="00423A4C"/>
    <w:rsid w:val="00423B0B"/>
    <w:rsid w:val="00423B89"/>
    <w:rsid w:val="00423D0A"/>
    <w:rsid w:val="00423DF9"/>
    <w:rsid w:val="00423E47"/>
    <w:rsid w:val="00423EBA"/>
    <w:rsid w:val="00423F19"/>
    <w:rsid w:val="00423F89"/>
    <w:rsid w:val="00424038"/>
    <w:rsid w:val="004240AE"/>
    <w:rsid w:val="00424100"/>
    <w:rsid w:val="00424125"/>
    <w:rsid w:val="004241D7"/>
    <w:rsid w:val="004241FA"/>
    <w:rsid w:val="004242B1"/>
    <w:rsid w:val="0042443F"/>
    <w:rsid w:val="0042445F"/>
    <w:rsid w:val="004244BE"/>
    <w:rsid w:val="004246D4"/>
    <w:rsid w:val="0042473A"/>
    <w:rsid w:val="00424747"/>
    <w:rsid w:val="004247F2"/>
    <w:rsid w:val="00424933"/>
    <w:rsid w:val="00424A01"/>
    <w:rsid w:val="00424A5D"/>
    <w:rsid w:val="00424AD1"/>
    <w:rsid w:val="00424B38"/>
    <w:rsid w:val="00424BE7"/>
    <w:rsid w:val="00424C80"/>
    <w:rsid w:val="00424CAF"/>
    <w:rsid w:val="00424CBF"/>
    <w:rsid w:val="00424D4A"/>
    <w:rsid w:val="00424ED6"/>
    <w:rsid w:val="00424F7B"/>
    <w:rsid w:val="00424FF9"/>
    <w:rsid w:val="00425009"/>
    <w:rsid w:val="004250CE"/>
    <w:rsid w:val="004250FE"/>
    <w:rsid w:val="00425337"/>
    <w:rsid w:val="0042545A"/>
    <w:rsid w:val="00425511"/>
    <w:rsid w:val="00425562"/>
    <w:rsid w:val="004255ED"/>
    <w:rsid w:val="0042565A"/>
    <w:rsid w:val="0042566B"/>
    <w:rsid w:val="00425737"/>
    <w:rsid w:val="0042576C"/>
    <w:rsid w:val="0042592F"/>
    <w:rsid w:val="004259FB"/>
    <w:rsid w:val="00425A0C"/>
    <w:rsid w:val="00425A9B"/>
    <w:rsid w:val="00425AD6"/>
    <w:rsid w:val="00425AFD"/>
    <w:rsid w:val="00425C81"/>
    <w:rsid w:val="00425CB2"/>
    <w:rsid w:val="00425DA4"/>
    <w:rsid w:val="00425DE6"/>
    <w:rsid w:val="00425E15"/>
    <w:rsid w:val="00425FA8"/>
    <w:rsid w:val="00425FB1"/>
    <w:rsid w:val="00426008"/>
    <w:rsid w:val="0042600C"/>
    <w:rsid w:val="0042601C"/>
    <w:rsid w:val="0042605C"/>
    <w:rsid w:val="0042607E"/>
    <w:rsid w:val="004260A8"/>
    <w:rsid w:val="004260DC"/>
    <w:rsid w:val="004261FB"/>
    <w:rsid w:val="00426399"/>
    <w:rsid w:val="0042643A"/>
    <w:rsid w:val="0042647B"/>
    <w:rsid w:val="004264DF"/>
    <w:rsid w:val="00426571"/>
    <w:rsid w:val="004266AE"/>
    <w:rsid w:val="0042672F"/>
    <w:rsid w:val="004267B2"/>
    <w:rsid w:val="004267BA"/>
    <w:rsid w:val="004268F9"/>
    <w:rsid w:val="004269E2"/>
    <w:rsid w:val="00426A66"/>
    <w:rsid w:val="00426A90"/>
    <w:rsid w:val="00426AB0"/>
    <w:rsid w:val="00426B18"/>
    <w:rsid w:val="00426D1B"/>
    <w:rsid w:val="00426D87"/>
    <w:rsid w:val="00426E48"/>
    <w:rsid w:val="00426E82"/>
    <w:rsid w:val="00426EBD"/>
    <w:rsid w:val="00426FBE"/>
    <w:rsid w:val="0042710E"/>
    <w:rsid w:val="004272F7"/>
    <w:rsid w:val="00427339"/>
    <w:rsid w:val="004273FB"/>
    <w:rsid w:val="00427425"/>
    <w:rsid w:val="00427506"/>
    <w:rsid w:val="00427542"/>
    <w:rsid w:val="00427563"/>
    <w:rsid w:val="00427576"/>
    <w:rsid w:val="00427594"/>
    <w:rsid w:val="004275C4"/>
    <w:rsid w:val="004275DF"/>
    <w:rsid w:val="00427653"/>
    <w:rsid w:val="004277C2"/>
    <w:rsid w:val="00427844"/>
    <w:rsid w:val="00427983"/>
    <w:rsid w:val="004279D0"/>
    <w:rsid w:val="004279DE"/>
    <w:rsid w:val="00427ABF"/>
    <w:rsid w:val="00427B9B"/>
    <w:rsid w:val="00427BC9"/>
    <w:rsid w:val="00427BED"/>
    <w:rsid w:val="00427DC7"/>
    <w:rsid w:val="00427E1F"/>
    <w:rsid w:val="00427EAE"/>
    <w:rsid w:val="004300FA"/>
    <w:rsid w:val="0043019D"/>
    <w:rsid w:val="00430239"/>
    <w:rsid w:val="00430240"/>
    <w:rsid w:val="00430289"/>
    <w:rsid w:val="004302B0"/>
    <w:rsid w:val="00430378"/>
    <w:rsid w:val="00430405"/>
    <w:rsid w:val="0043043A"/>
    <w:rsid w:val="004304AD"/>
    <w:rsid w:val="00430631"/>
    <w:rsid w:val="004306E3"/>
    <w:rsid w:val="00430710"/>
    <w:rsid w:val="004307A3"/>
    <w:rsid w:val="0043080B"/>
    <w:rsid w:val="0043097A"/>
    <w:rsid w:val="00430AF9"/>
    <w:rsid w:val="00430AFD"/>
    <w:rsid w:val="00430B43"/>
    <w:rsid w:val="00430DFE"/>
    <w:rsid w:val="00430EBE"/>
    <w:rsid w:val="00430F5C"/>
    <w:rsid w:val="00430F6C"/>
    <w:rsid w:val="00430FB5"/>
    <w:rsid w:val="00431091"/>
    <w:rsid w:val="004310B6"/>
    <w:rsid w:val="004310B8"/>
    <w:rsid w:val="004310DC"/>
    <w:rsid w:val="0043110A"/>
    <w:rsid w:val="004312FA"/>
    <w:rsid w:val="004313DE"/>
    <w:rsid w:val="0043140A"/>
    <w:rsid w:val="004315BC"/>
    <w:rsid w:val="0043166F"/>
    <w:rsid w:val="004316F1"/>
    <w:rsid w:val="00431724"/>
    <w:rsid w:val="00431746"/>
    <w:rsid w:val="00431751"/>
    <w:rsid w:val="00431771"/>
    <w:rsid w:val="004317EB"/>
    <w:rsid w:val="0043195C"/>
    <w:rsid w:val="00431B1B"/>
    <w:rsid w:val="00431B41"/>
    <w:rsid w:val="00431B77"/>
    <w:rsid w:val="00431BFB"/>
    <w:rsid w:val="00431FB4"/>
    <w:rsid w:val="0043200A"/>
    <w:rsid w:val="00432031"/>
    <w:rsid w:val="004320C7"/>
    <w:rsid w:val="00432319"/>
    <w:rsid w:val="0043239F"/>
    <w:rsid w:val="004325FF"/>
    <w:rsid w:val="0043269F"/>
    <w:rsid w:val="00432721"/>
    <w:rsid w:val="0043273E"/>
    <w:rsid w:val="004327B3"/>
    <w:rsid w:val="004327D4"/>
    <w:rsid w:val="0043290E"/>
    <w:rsid w:val="004329D2"/>
    <w:rsid w:val="00432A10"/>
    <w:rsid w:val="00432E01"/>
    <w:rsid w:val="00432F48"/>
    <w:rsid w:val="00433140"/>
    <w:rsid w:val="0043315E"/>
    <w:rsid w:val="0043316A"/>
    <w:rsid w:val="004331DA"/>
    <w:rsid w:val="00433319"/>
    <w:rsid w:val="00433429"/>
    <w:rsid w:val="00433607"/>
    <w:rsid w:val="0043367A"/>
    <w:rsid w:val="004336EC"/>
    <w:rsid w:val="004336EE"/>
    <w:rsid w:val="00433756"/>
    <w:rsid w:val="0043381F"/>
    <w:rsid w:val="00433913"/>
    <w:rsid w:val="00433926"/>
    <w:rsid w:val="004339B9"/>
    <w:rsid w:val="004339DD"/>
    <w:rsid w:val="00433A56"/>
    <w:rsid w:val="00433BC8"/>
    <w:rsid w:val="00433ECC"/>
    <w:rsid w:val="0043413C"/>
    <w:rsid w:val="00434280"/>
    <w:rsid w:val="00434493"/>
    <w:rsid w:val="004344A8"/>
    <w:rsid w:val="004344EB"/>
    <w:rsid w:val="004346EC"/>
    <w:rsid w:val="00434713"/>
    <w:rsid w:val="0043474B"/>
    <w:rsid w:val="0043485A"/>
    <w:rsid w:val="004348BF"/>
    <w:rsid w:val="0043495D"/>
    <w:rsid w:val="004349A9"/>
    <w:rsid w:val="004349AB"/>
    <w:rsid w:val="004349BD"/>
    <w:rsid w:val="00434A79"/>
    <w:rsid w:val="00434B93"/>
    <w:rsid w:val="00434C0E"/>
    <w:rsid w:val="00434CA4"/>
    <w:rsid w:val="00434D1B"/>
    <w:rsid w:val="00434D9E"/>
    <w:rsid w:val="00434DB1"/>
    <w:rsid w:val="0043503A"/>
    <w:rsid w:val="00435041"/>
    <w:rsid w:val="00435083"/>
    <w:rsid w:val="00435172"/>
    <w:rsid w:val="0043529A"/>
    <w:rsid w:val="004352AC"/>
    <w:rsid w:val="0043539F"/>
    <w:rsid w:val="00435540"/>
    <w:rsid w:val="004355BC"/>
    <w:rsid w:val="004355C4"/>
    <w:rsid w:val="004356FE"/>
    <w:rsid w:val="00435815"/>
    <w:rsid w:val="00435915"/>
    <w:rsid w:val="004359D5"/>
    <w:rsid w:val="00435A8C"/>
    <w:rsid w:val="00435E9D"/>
    <w:rsid w:val="00435EDE"/>
    <w:rsid w:val="00435FE7"/>
    <w:rsid w:val="0043600B"/>
    <w:rsid w:val="00436059"/>
    <w:rsid w:val="004360D0"/>
    <w:rsid w:val="004361F4"/>
    <w:rsid w:val="004365B5"/>
    <w:rsid w:val="0043662F"/>
    <w:rsid w:val="00436657"/>
    <w:rsid w:val="004366BE"/>
    <w:rsid w:val="0043693F"/>
    <w:rsid w:val="00436A20"/>
    <w:rsid w:val="00436AF7"/>
    <w:rsid w:val="00436BC8"/>
    <w:rsid w:val="00436DC7"/>
    <w:rsid w:val="00436E2F"/>
    <w:rsid w:val="00437057"/>
    <w:rsid w:val="004370EC"/>
    <w:rsid w:val="004370F4"/>
    <w:rsid w:val="00437215"/>
    <w:rsid w:val="00437360"/>
    <w:rsid w:val="00437377"/>
    <w:rsid w:val="004373C3"/>
    <w:rsid w:val="0043743B"/>
    <w:rsid w:val="0043748E"/>
    <w:rsid w:val="0043752E"/>
    <w:rsid w:val="00437571"/>
    <w:rsid w:val="00437581"/>
    <w:rsid w:val="0043761E"/>
    <w:rsid w:val="004376B1"/>
    <w:rsid w:val="00437705"/>
    <w:rsid w:val="00437732"/>
    <w:rsid w:val="004377BD"/>
    <w:rsid w:val="00437890"/>
    <w:rsid w:val="004378EF"/>
    <w:rsid w:val="004378F6"/>
    <w:rsid w:val="004379C2"/>
    <w:rsid w:val="00437B61"/>
    <w:rsid w:val="00437B80"/>
    <w:rsid w:val="00437BF6"/>
    <w:rsid w:val="00437D18"/>
    <w:rsid w:val="00437D9F"/>
    <w:rsid w:val="00437E31"/>
    <w:rsid w:val="00437EE2"/>
    <w:rsid w:val="00437F26"/>
    <w:rsid w:val="00437F44"/>
    <w:rsid w:val="00437F60"/>
    <w:rsid w:val="00440032"/>
    <w:rsid w:val="0044009F"/>
    <w:rsid w:val="004400E0"/>
    <w:rsid w:val="0044023C"/>
    <w:rsid w:val="00440265"/>
    <w:rsid w:val="004402B1"/>
    <w:rsid w:val="0044035A"/>
    <w:rsid w:val="0044038C"/>
    <w:rsid w:val="00440445"/>
    <w:rsid w:val="0044048A"/>
    <w:rsid w:val="00440543"/>
    <w:rsid w:val="004405CD"/>
    <w:rsid w:val="0044063D"/>
    <w:rsid w:val="004406C9"/>
    <w:rsid w:val="00440785"/>
    <w:rsid w:val="00440841"/>
    <w:rsid w:val="0044093B"/>
    <w:rsid w:val="004409B5"/>
    <w:rsid w:val="00440A43"/>
    <w:rsid w:val="00440A52"/>
    <w:rsid w:val="00440ACA"/>
    <w:rsid w:val="00440AF8"/>
    <w:rsid w:val="00440B2B"/>
    <w:rsid w:val="00440CFD"/>
    <w:rsid w:val="00440D12"/>
    <w:rsid w:val="00440DB9"/>
    <w:rsid w:val="00440DC6"/>
    <w:rsid w:val="00440E72"/>
    <w:rsid w:val="00440FC5"/>
    <w:rsid w:val="00440FDF"/>
    <w:rsid w:val="00441066"/>
    <w:rsid w:val="004410AD"/>
    <w:rsid w:val="004410B9"/>
    <w:rsid w:val="00441294"/>
    <w:rsid w:val="00441305"/>
    <w:rsid w:val="00441338"/>
    <w:rsid w:val="004413FB"/>
    <w:rsid w:val="004414C6"/>
    <w:rsid w:val="00441524"/>
    <w:rsid w:val="00441694"/>
    <w:rsid w:val="0044169E"/>
    <w:rsid w:val="00441816"/>
    <w:rsid w:val="0044186F"/>
    <w:rsid w:val="0044189F"/>
    <w:rsid w:val="004418DA"/>
    <w:rsid w:val="004418E4"/>
    <w:rsid w:val="004418EC"/>
    <w:rsid w:val="004419CF"/>
    <w:rsid w:val="00441AB7"/>
    <w:rsid w:val="00441B62"/>
    <w:rsid w:val="00441BBC"/>
    <w:rsid w:val="00441CC7"/>
    <w:rsid w:val="00441DD1"/>
    <w:rsid w:val="00441E2C"/>
    <w:rsid w:val="00441F3B"/>
    <w:rsid w:val="00441F8C"/>
    <w:rsid w:val="004420FE"/>
    <w:rsid w:val="00442204"/>
    <w:rsid w:val="00442303"/>
    <w:rsid w:val="004423FA"/>
    <w:rsid w:val="00442448"/>
    <w:rsid w:val="004424F2"/>
    <w:rsid w:val="00442575"/>
    <w:rsid w:val="004425A0"/>
    <w:rsid w:val="0044270C"/>
    <w:rsid w:val="0044275F"/>
    <w:rsid w:val="0044288A"/>
    <w:rsid w:val="004429FA"/>
    <w:rsid w:val="00442A75"/>
    <w:rsid w:val="00442AF4"/>
    <w:rsid w:val="00442B6D"/>
    <w:rsid w:val="00442C33"/>
    <w:rsid w:val="00442C5C"/>
    <w:rsid w:val="00442CF4"/>
    <w:rsid w:val="00442DC7"/>
    <w:rsid w:val="00442DD9"/>
    <w:rsid w:val="00442EBF"/>
    <w:rsid w:val="00442F31"/>
    <w:rsid w:val="00443097"/>
    <w:rsid w:val="004430E5"/>
    <w:rsid w:val="00443237"/>
    <w:rsid w:val="004435E7"/>
    <w:rsid w:val="00443607"/>
    <w:rsid w:val="004437EB"/>
    <w:rsid w:val="00443839"/>
    <w:rsid w:val="0044386E"/>
    <w:rsid w:val="00443A3C"/>
    <w:rsid w:val="00443ACE"/>
    <w:rsid w:val="00443CC9"/>
    <w:rsid w:val="00443D20"/>
    <w:rsid w:val="0044400C"/>
    <w:rsid w:val="0044405A"/>
    <w:rsid w:val="004441C2"/>
    <w:rsid w:val="00444335"/>
    <w:rsid w:val="004443A2"/>
    <w:rsid w:val="004443CA"/>
    <w:rsid w:val="004443DE"/>
    <w:rsid w:val="0044440D"/>
    <w:rsid w:val="004444A6"/>
    <w:rsid w:val="004446CD"/>
    <w:rsid w:val="00444746"/>
    <w:rsid w:val="0044479E"/>
    <w:rsid w:val="004447D2"/>
    <w:rsid w:val="00444874"/>
    <w:rsid w:val="004448B5"/>
    <w:rsid w:val="004448FD"/>
    <w:rsid w:val="00444940"/>
    <w:rsid w:val="00444991"/>
    <w:rsid w:val="00444995"/>
    <w:rsid w:val="00444BAF"/>
    <w:rsid w:val="00444BE4"/>
    <w:rsid w:val="00444C8F"/>
    <w:rsid w:val="00444D37"/>
    <w:rsid w:val="00444F97"/>
    <w:rsid w:val="0044504D"/>
    <w:rsid w:val="0044515B"/>
    <w:rsid w:val="0044518A"/>
    <w:rsid w:val="00445283"/>
    <w:rsid w:val="00445344"/>
    <w:rsid w:val="004453BE"/>
    <w:rsid w:val="0044542E"/>
    <w:rsid w:val="004456DF"/>
    <w:rsid w:val="004456FA"/>
    <w:rsid w:val="004457AE"/>
    <w:rsid w:val="004457F7"/>
    <w:rsid w:val="0044584E"/>
    <w:rsid w:val="004459CE"/>
    <w:rsid w:val="00445B50"/>
    <w:rsid w:val="00445CFC"/>
    <w:rsid w:val="00445DA4"/>
    <w:rsid w:val="00445DD5"/>
    <w:rsid w:val="00445E15"/>
    <w:rsid w:val="00446342"/>
    <w:rsid w:val="00446360"/>
    <w:rsid w:val="00446368"/>
    <w:rsid w:val="00446396"/>
    <w:rsid w:val="0044643C"/>
    <w:rsid w:val="004467CB"/>
    <w:rsid w:val="004468A4"/>
    <w:rsid w:val="00446973"/>
    <w:rsid w:val="0044698B"/>
    <w:rsid w:val="00446A0A"/>
    <w:rsid w:val="00446B48"/>
    <w:rsid w:val="00446C72"/>
    <w:rsid w:val="00446D09"/>
    <w:rsid w:val="00446D17"/>
    <w:rsid w:val="00446D7A"/>
    <w:rsid w:val="00446D91"/>
    <w:rsid w:val="00446E5C"/>
    <w:rsid w:val="00446EB2"/>
    <w:rsid w:val="0044708C"/>
    <w:rsid w:val="00447092"/>
    <w:rsid w:val="004470D5"/>
    <w:rsid w:val="00447274"/>
    <w:rsid w:val="004473DC"/>
    <w:rsid w:val="00447431"/>
    <w:rsid w:val="00447529"/>
    <w:rsid w:val="004475CC"/>
    <w:rsid w:val="0044782B"/>
    <w:rsid w:val="0044789A"/>
    <w:rsid w:val="004478E9"/>
    <w:rsid w:val="0044795B"/>
    <w:rsid w:val="00447A90"/>
    <w:rsid w:val="00447B96"/>
    <w:rsid w:val="00447BAA"/>
    <w:rsid w:val="00447D75"/>
    <w:rsid w:val="00447D84"/>
    <w:rsid w:val="00447EC6"/>
    <w:rsid w:val="00447F68"/>
    <w:rsid w:val="00449B2D"/>
    <w:rsid w:val="00450035"/>
    <w:rsid w:val="004500BF"/>
    <w:rsid w:val="0045011C"/>
    <w:rsid w:val="00450163"/>
    <w:rsid w:val="00450269"/>
    <w:rsid w:val="0045046F"/>
    <w:rsid w:val="0045052F"/>
    <w:rsid w:val="00450554"/>
    <w:rsid w:val="004507C2"/>
    <w:rsid w:val="004507D4"/>
    <w:rsid w:val="00450801"/>
    <w:rsid w:val="004508EB"/>
    <w:rsid w:val="0045090B"/>
    <w:rsid w:val="00450C3D"/>
    <w:rsid w:val="00450D3E"/>
    <w:rsid w:val="00450D46"/>
    <w:rsid w:val="00450D4E"/>
    <w:rsid w:val="00450DA4"/>
    <w:rsid w:val="00450E3B"/>
    <w:rsid w:val="00450E74"/>
    <w:rsid w:val="00451045"/>
    <w:rsid w:val="004510FF"/>
    <w:rsid w:val="0045117C"/>
    <w:rsid w:val="0045130C"/>
    <w:rsid w:val="00451534"/>
    <w:rsid w:val="00451547"/>
    <w:rsid w:val="00451558"/>
    <w:rsid w:val="00451605"/>
    <w:rsid w:val="00451781"/>
    <w:rsid w:val="004518B3"/>
    <w:rsid w:val="00451961"/>
    <w:rsid w:val="00451AAF"/>
    <w:rsid w:val="00451C04"/>
    <w:rsid w:val="00451C49"/>
    <w:rsid w:val="00451CA6"/>
    <w:rsid w:val="00451CC8"/>
    <w:rsid w:val="00451D32"/>
    <w:rsid w:val="00451DEC"/>
    <w:rsid w:val="00451E5D"/>
    <w:rsid w:val="00451F31"/>
    <w:rsid w:val="0045221B"/>
    <w:rsid w:val="00452226"/>
    <w:rsid w:val="0045229D"/>
    <w:rsid w:val="0045232B"/>
    <w:rsid w:val="00452561"/>
    <w:rsid w:val="004525A6"/>
    <w:rsid w:val="0045263E"/>
    <w:rsid w:val="004526C6"/>
    <w:rsid w:val="004527F8"/>
    <w:rsid w:val="00452A4D"/>
    <w:rsid w:val="00452B62"/>
    <w:rsid w:val="00452B73"/>
    <w:rsid w:val="00452C47"/>
    <w:rsid w:val="00452D40"/>
    <w:rsid w:val="00452F9C"/>
    <w:rsid w:val="00452FEC"/>
    <w:rsid w:val="00453007"/>
    <w:rsid w:val="00453054"/>
    <w:rsid w:val="004530AA"/>
    <w:rsid w:val="00453132"/>
    <w:rsid w:val="004531E7"/>
    <w:rsid w:val="004531ED"/>
    <w:rsid w:val="00453216"/>
    <w:rsid w:val="00453223"/>
    <w:rsid w:val="0045322E"/>
    <w:rsid w:val="00453258"/>
    <w:rsid w:val="004532E2"/>
    <w:rsid w:val="00453509"/>
    <w:rsid w:val="0045365D"/>
    <w:rsid w:val="004537AF"/>
    <w:rsid w:val="00453824"/>
    <w:rsid w:val="00453865"/>
    <w:rsid w:val="004538A0"/>
    <w:rsid w:val="004538C0"/>
    <w:rsid w:val="00453A12"/>
    <w:rsid w:val="00453AE2"/>
    <w:rsid w:val="00453C7F"/>
    <w:rsid w:val="00453CA5"/>
    <w:rsid w:val="00453CF4"/>
    <w:rsid w:val="00453E06"/>
    <w:rsid w:val="00453E5C"/>
    <w:rsid w:val="00453E8A"/>
    <w:rsid w:val="00453F04"/>
    <w:rsid w:val="0045400B"/>
    <w:rsid w:val="00454152"/>
    <w:rsid w:val="004541D5"/>
    <w:rsid w:val="004542EC"/>
    <w:rsid w:val="0045438D"/>
    <w:rsid w:val="00454443"/>
    <w:rsid w:val="00454487"/>
    <w:rsid w:val="004544C5"/>
    <w:rsid w:val="004544F0"/>
    <w:rsid w:val="00454874"/>
    <w:rsid w:val="0045494E"/>
    <w:rsid w:val="004549A0"/>
    <w:rsid w:val="00454A30"/>
    <w:rsid w:val="00454B35"/>
    <w:rsid w:val="00454B6F"/>
    <w:rsid w:val="00454CA1"/>
    <w:rsid w:val="00454D0D"/>
    <w:rsid w:val="00454D82"/>
    <w:rsid w:val="00454DB3"/>
    <w:rsid w:val="00454DEB"/>
    <w:rsid w:val="00454DFC"/>
    <w:rsid w:val="00454FD4"/>
    <w:rsid w:val="004551A7"/>
    <w:rsid w:val="004552B3"/>
    <w:rsid w:val="004552FA"/>
    <w:rsid w:val="0045542F"/>
    <w:rsid w:val="00455473"/>
    <w:rsid w:val="0045548D"/>
    <w:rsid w:val="0045550D"/>
    <w:rsid w:val="00455610"/>
    <w:rsid w:val="00455813"/>
    <w:rsid w:val="0045587B"/>
    <w:rsid w:val="004558BF"/>
    <w:rsid w:val="004558CC"/>
    <w:rsid w:val="004559A4"/>
    <w:rsid w:val="00455A5E"/>
    <w:rsid w:val="00455A93"/>
    <w:rsid w:val="00455AAD"/>
    <w:rsid w:val="00455BDB"/>
    <w:rsid w:val="00455C2C"/>
    <w:rsid w:val="00455E00"/>
    <w:rsid w:val="00455F36"/>
    <w:rsid w:val="00455FC0"/>
    <w:rsid w:val="00456073"/>
    <w:rsid w:val="00456076"/>
    <w:rsid w:val="004561D8"/>
    <w:rsid w:val="00456211"/>
    <w:rsid w:val="004562C4"/>
    <w:rsid w:val="0045634D"/>
    <w:rsid w:val="004563B4"/>
    <w:rsid w:val="004564DC"/>
    <w:rsid w:val="00456704"/>
    <w:rsid w:val="0045676C"/>
    <w:rsid w:val="00456820"/>
    <w:rsid w:val="0045684C"/>
    <w:rsid w:val="00456938"/>
    <w:rsid w:val="00456B6B"/>
    <w:rsid w:val="00456C19"/>
    <w:rsid w:val="00456CCD"/>
    <w:rsid w:val="00456D9B"/>
    <w:rsid w:val="00456DA6"/>
    <w:rsid w:val="00456E66"/>
    <w:rsid w:val="00456FA8"/>
    <w:rsid w:val="004570FE"/>
    <w:rsid w:val="00457198"/>
    <w:rsid w:val="004572A9"/>
    <w:rsid w:val="00457356"/>
    <w:rsid w:val="0045739F"/>
    <w:rsid w:val="0045766E"/>
    <w:rsid w:val="004576A1"/>
    <w:rsid w:val="004576DA"/>
    <w:rsid w:val="00457708"/>
    <w:rsid w:val="0045771E"/>
    <w:rsid w:val="00457781"/>
    <w:rsid w:val="004577AB"/>
    <w:rsid w:val="004577FA"/>
    <w:rsid w:val="004578B5"/>
    <w:rsid w:val="004578DC"/>
    <w:rsid w:val="004578E6"/>
    <w:rsid w:val="00457916"/>
    <w:rsid w:val="00457929"/>
    <w:rsid w:val="00457ADE"/>
    <w:rsid w:val="00457C9B"/>
    <w:rsid w:val="00457DB4"/>
    <w:rsid w:val="00457E92"/>
    <w:rsid w:val="00457FEF"/>
    <w:rsid w:val="00460006"/>
    <w:rsid w:val="0046006D"/>
    <w:rsid w:val="00460083"/>
    <w:rsid w:val="004600B4"/>
    <w:rsid w:val="004600C1"/>
    <w:rsid w:val="004600F4"/>
    <w:rsid w:val="00460141"/>
    <w:rsid w:val="004602FC"/>
    <w:rsid w:val="00460318"/>
    <w:rsid w:val="004603E5"/>
    <w:rsid w:val="0046040E"/>
    <w:rsid w:val="00460423"/>
    <w:rsid w:val="0046049C"/>
    <w:rsid w:val="00460518"/>
    <w:rsid w:val="004605A7"/>
    <w:rsid w:val="004605D5"/>
    <w:rsid w:val="00460642"/>
    <w:rsid w:val="00460683"/>
    <w:rsid w:val="00460846"/>
    <w:rsid w:val="004609CD"/>
    <w:rsid w:val="004609FE"/>
    <w:rsid w:val="00460C0C"/>
    <w:rsid w:val="00460D34"/>
    <w:rsid w:val="00460E39"/>
    <w:rsid w:val="00460E90"/>
    <w:rsid w:val="0046100B"/>
    <w:rsid w:val="00461118"/>
    <w:rsid w:val="00461180"/>
    <w:rsid w:val="004611DF"/>
    <w:rsid w:val="00461244"/>
    <w:rsid w:val="004613B1"/>
    <w:rsid w:val="00461631"/>
    <w:rsid w:val="0046187F"/>
    <w:rsid w:val="004619C3"/>
    <w:rsid w:val="00461ADA"/>
    <w:rsid w:val="00461B39"/>
    <w:rsid w:val="00461B46"/>
    <w:rsid w:val="00461BD0"/>
    <w:rsid w:val="00461C16"/>
    <w:rsid w:val="00461C63"/>
    <w:rsid w:val="00461D5C"/>
    <w:rsid w:val="00461D96"/>
    <w:rsid w:val="00461F3D"/>
    <w:rsid w:val="00461FD3"/>
    <w:rsid w:val="00462081"/>
    <w:rsid w:val="00462140"/>
    <w:rsid w:val="00462430"/>
    <w:rsid w:val="004624DD"/>
    <w:rsid w:val="004624E2"/>
    <w:rsid w:val="00462540"/>
    <w:rsid w:val="0046259F"/>
    <w:rsid w:val="004625D2"/>
    <w:rsid w:val="00462713"/>
    <w:rsid w:val="00462784"/>
    <w:rsid w:val="00462A8E"/>
    <w:rsid w:val="00462AE6"/>
    <w:rsid w:val="00462B4D"/>
    <w:rsid w:val="00462BB6"/>
    <w:rsid w:val="00462BC2"/>
    <w:rsid w:val="00462C66"/>
    <w:rsid w:val="00462D38"/>
    <w:rsid w:val="00462D41"/>
    <w:rsid w:val="00462D66"/>
    <w:rsid w:val="00463076"/>
    <w:rsid w:val="004630D4"/>
    <w:rsid w:val="004631D0"/>
    <w:rsid w:val="004632BD"/>
    <w:rsid w:val="004632FB"/>
    <w:rsid w:val="004634FB"/>
    <w:rsid w:val="00463584"/>
    <w:rsid w:val="00463608"/>
    <w:rsid w:val="0046363B"/>
    <w:rsid w:val="004636A8"/>
    <w:rsid w:val="004636E4"/>
    <w:rsid w:val="00463777"/>
    <w:rsid w:val="0046381C"/>
    <w:rsid w:val="004638E3"/>
    <w:rsid w:val="004639AA"/>
    <w:rsid w:val="004639CC"/>
    <w:rsid w:val="00463B7A"/>
    <w:rsid w:val="00463C01"/>
    <w:rsid w:val="004640C2"/>
    <w:rsid w:val="00464102"/>
    <w:rsid w:val="00464114"/>
    <w:rsid w:val="0046412A"/>
    <w:rsid w:val="0046413D"/>
    <w:rsid w:val="0046413F"/>
    <w:rsid w:val="0046416D"/>
    <w:rsid w:val="004641A3"/>
    <w:rsid w:val="00464343"/>
    <w:rsid w:val="00464497"/>
    <w:rsid w:val="00464593"/>
    <w:rsid w:val="004645BD"/>
    <w:rsid w:val="004645CD"/>
    <w:rsid w:val="004645F1"/>
    <w:rsid w:val="004646A6"/>
    <w:rsid w:val="0046473E"/>
    <w:rsid w:val="0046478F"/>
    <w:rsid w:val="00464855"/>
    <w:rsid w:val="00464B43"/>
    <w:rsid w:val="00464D41"/>
    <w:rsid w:val="00464DF2"/>
    <w:rsid w:val="00464F07"/>
    <w:rsid w:val="00464F18"/>
    <w:rsid w:val="00465208"/>
    <w:rsid w:val="004652A1"/>
    <w:rsid w:val="004652E4"/>
    <w:rsid w:val="00465380"/>
    <w:rsid w:val="004654E5"/>
    <w:rsid w:val="004654FF"/>
    <w:rsid w:val="00465535"/>
    <w:rsid w:val="00465570"/>
    <w:rsid w:val="004655E7"/>
    <w:rsid w:val="00465662"/>
    <w:rsid w:val="00465677"/>
    <w:rsid w:val="004656DF"/>
    <w:rsid w:val="004657E7"/>
    <w:rsid w:val="0046584C"/>
    <w:rsid w:val="00465898"/>
    <w:rsid w:val="00465963"/>
    <w:rsid w:val="00465AED"/>
    <w:rsid w:val="00465C15"/>
    <w:rsid w:val="00465CA6"/>
    <w:rsid w:val="00465DA3"/>
    <w:rsid w:val="00465DB3"/>
    <w:rsid w:val="00465DE5"/>
    <w:rsid w:val="00465F2C"/>
    <w:rsid w:val="00465FC3"/>
    <w:rsid w:val="00466015"/>
    <w:rsid w:val="00466059"/>
    <w:rsid w:val="00466256"/>
    <w:rsid w:val="004662D4"/>
    <w:rsid w:val="004662EA"/>
    <w:rsid w:val="004663B3"/>
    <w:rsid w:val="00466689"/>
    <w:rsid w:val="004666D1"/>
    <w:rsid w:val="0046670C"/>
    <w:rsid w:val="00466718"/>
    <w:rsid w:val="0046671E"/>
    <w:rsid w:val="00466729"/>
    <w:rsid w:val="00466791"/>
    <w:rsid w:val="004667E8"/>
    <w:rsid w:val="00466882"/>
    <w:rsid w:val="004668C5"/>
    <w:rsid w:val="00466931"/>
    <w:rsid w:val="004669F5"/>
    <w:rsid w:val="00466A13"/>
    <w:rsid w:val="00466A88"/>
    <w:rsid w:val="00466B65"/>
    <w:rsid w:val="00466BE4"/>
    <w:rsid w:val="00466C7A"/>
    <w:rsid w:val="00466CA9"/>
    <w:rsid w:val="00466F24"/>
    <w:rsid w:val="00466F2E"/>
    <w:rsid w:val="004670D3"/>
    <w:rsid w:val="0046713B"/>
    <w:rsid w:val="004671F1"/>
    <w:rsid w:val="00467265"/>
    <w:rsid w:val="004672FA"/>
    <w:rsid w:val="00467377"/>
    <w:rsid w:val="004673A9"/>
    <w:rsid w:val="00467446"/>
    <w:rsid w:val="004675BF"/>
    <w:rsid w:val="004675C0"/>
    <w:rsid w:val="004676B3"/>
    <w:rsid w:val="00467750"/>
    <w:rsid w:val="004677EB"/>
    <w:rsid w:val="0046783D"/>
    <w:rsid w:val="0046788A"/>
    <w:rsid w:val="00467901"/>
    <w:rsid w:val="00467919"/>
    <w:rsid w:val="0046791A"/>
    <w:rsid w:val="004679C4"/>
    <w:rsid w:val="004679ED"/>
    <w:rsid w:val="00467D2D"/>
    <w:rsid w:val="00467DC5"/>
    <w:rsid w:val="00467E94"/>
    <w:rsid w:val="00467FD9"/>
    <w:rsid w:val="00467FED"/>
    <w:rsid w:val="0047002E"/>
    <w:rsid w:val="004700D3"/>
    <w:rsid w:val="004700EE"/>
    <w:rsid w:val="00470119"/>
    <w:rsid w:val="0047012B"/>
    <w:rsid w:val="0047021B"/>
    <w:rsid w:val="00470250"/>
    <w:rsid w:val="00470255"/>
    <w:rsid w:val="0047037B"/>
    <w:rsid w:val="004703E6"/>
    <w:rsid w:val="004703FE"/>
    <w:rsid w:val="0047061C"/>
    <w:rsid w:val="00470636"/>
    <w:rsid w:val="0047063B"/>
    <w:rsid w:val="0047067D"/>
    <w:rsid w:val="004706C9"/>
    <w:rsid w:val="00470759"/>
    <w:rsid w:val="00470B03"/>
    <w:rsid w:val="00470B79"/>
    <w:rsid w:val="00470CF9"/>
    <w:rsid w:val="00470D98"/>
    <w:rsid w:val="00470F98"/>
    <w:rsid w:val="00471065"/>
    <w:rsid w:val="00471163"/>
    <w:rsid w:val="00471244"/>
    <w:rsid w:val="004712F8"/>
    <w:rsid w:val="004713AD"/>
    <w:rsid w:val="00471421"/>
    <w:rsid w:val="0047149D"/>
    <w:rsid w:val="004714E4"/>
    <w:rsid w:val="00471679"/>
    <w:rsid w:val="004716C4"/>
    <w:rsid w:val="004716F0"/>
    <w:rsid w:val="004717BA"/>
    <w:rsid w:val="00471839"/>
    <w:rsid w:val="00471967"/>
    <w:rsid w:val="00471975"/>
    <w:rsid w:val="00471AC8"/>
    <w:rsid w:val="00471AED"/>
    <w:rsid w:val="00471D02"/>
    <w:rsid w:val="00471D66"/>
    <w:rsid w:val="00471E22"/>
    <w:rsid w:val="00472018"/>
    <w:rsid w:val="004720D6"/>
    <w:rsid w:val="00472171"/>
    <w:rsid w:val="00472310"/>
    <w:rsid w:val="0047237D"/>
    <w:rsid w:val="00472524"/>
    <w:rsid w:val="004727A8"/>
    <w:rsid w:val="0047296B"/>
    <w:rsid w:val="00472978"/>
    <w:rsid w:val="00472AD5"/>
    <w:rsid w:val="00472B36"/>
    <w:rsid w:val="00472BD9"/>
    <w:rsid w:val="00472D1F"/>
    <w:rsid w:val="00472D93"/>
    <w:rsid w:val="00472DBF"/>
    <w:rsid w:val="00472EAF"/>
    <w:rsid w:val="00472F09"/>
    <w:rsid w:val="00472F41"/>
    <w:rsid w:val="00473298"/>
    <w:rsid w:val="0047329F"/>
    <w:rsid w:val="0047333A"/>
    <w:rsid w:val="00473354"/>
    <w:rsid w:val="004733C7"/>
    <w:rsid w:val="0047341D"/>
    <w:rsid w:val="0047342E"/>
    <w:rsid w:val="0047345A"/>
    <w:rsid w:val="004734FD"/>
    <w:rsid w:val="004735B7"/>
    <w:rsid w:val="004735FD"/>
    <w:rsid w:val="00473631"/>
    <w:rsid w:val="0047390C"/>
    <w:rsid w:val="00473989"/>
    <w:rsid w:val="00473ACD"/>
    <w:rsid w:val="00473B04"/>
    <w:rsid w:val="00473C4F"/>
    <w:rsid w:val="00473CFB"/>
    <w:rsid w:val="00473D45"/>
    <w:rsid w:val="00473E23"/>
    <w:rsid w:val="00473E4A"/>
    <w:rsid w:val="00473ECE"/>
    <w:rsid w:val="00473F03"/>
    <w:rsid w:val="00473FA4"/>
    <w:rsid w:val="0047407C"/>
    <w:rsid w:val="00474090"/>
    <w:rsid w:val="004740B6"/>
    <w:rsid w:val="0047427A"/>
    <w:rsid w:val="004742D9"/>
    <w:rsid w:val="004742E2"/>
    <w:rsid w:val="00474412"/>
    <w:rsid w:val="00474575"/>
    <w:rsid w:val="004745A5"/>
    <w:rsid w:val="004745AF"/>
    <w:rsid w:val="004745E6"/>
    <w:rsid w:val="004746B8"/>
    <w:rsid w:val="0047471A"/>
    <w:rsid w:val="00474747"/>
    <w:rsid w:val="0047484F"/>
    <w:rsid w:val="00474872"/>
    <w:rsid w:val="00474C7F"/>
    <w:rsid w:val="00474E21"/>
    <w:rsid w:val="00474E4B"/>
    <w:rsid w:val="00474FC9"/>
    <w:rsid w:val="00474FDD"/>
    <w:rsid w:val="00474FFE"/>
    <w:rsid w:val="0047502E"/>
    <w:rsid w:val="004750E5"/>
    <w:rsid w:val="00475169"/>
    <w:rsid w:val="004751CA"/>
    <w:rsid w:val="00475274"/>
    <w:rsid w:val="004752AD"/>
    <w:rsid w:val="004752D3"/>
    <w:rsid w:val="00475302"/>
    <w:rsid w:val="00475357"/>
    <w:rsid w:val="0047535E"/>
    <w:rsid w:val="00475445"/>
    <w:rsid w:val="00475667"/>
    <w:rsid w:val="004756AE"/>
    <w:rsid w:val="004757CE"/>
    <w:rsid w:val="00475963"/>
    <w:rsid w:val="0047598D"/>
    <w:rsid w:val="00475ACF"/>
    <w:rsid w:val="00475C5D"/>
    <w:rsid w:val="00475C61"/>
    <w:rsid w:val="00475D0A"/>
    <w:rsid w:val="00475DD8"/>
    <w:rsid w:val="00475E57"/>
    <w:rsid w:val="00475EF8"/>
    <w:rsid w:val="0047614D"/>
    <w:rsid w:val="004761FD"/>
    <w:rsid w:val="00476203"/>
    <w:rsid w:val="00476248"/>
    <w:rsid w:val="0047624B"/>
    <w:rsid w:val="00476266"/>
    <w:rsid w:val="004762B4"/>
    <w:rsid w:val="004762E2"/>
    <w:rsid w:val="004762E6"/>
    <w:rsid w:val="0047634D"/>
    <w:rsid w:val="00476372"/>
    <w:rsid w:val="004763AB"/>
    <w:rsid w:val="004764BD"/>
    <w:rsid w:val="004764E3"/>
    <w:rsid w:val="00476542"/>
    <w:rsid w:val="00476547"/>
    <w:rsid w:val="00476554"/>
    <w:rsid w:val="004765DC"/>
    <w:rsid w:val="0047661C"/>
    <w:rsid w:val="00476748"/>
    <w:rsid w:val="00476793"/>
    <w:rsid w:val="0047679B"/>
    <w:rsid w:val="004767D9"/>
    <w:rsid w:val="0047686C"/>
    <w:rsid w:val="004768AE"/>
    <w:rsid w:val="00476A29"/>
    <w:rsid w:val="00476A57"/>
    <w:rsid w:val="00476A64"/>
    <w:rsid w:val="00476A7B"/>
    <w:rsid w:val="00476C8D"/>
    <w:rsid w:val="00476E4D"/>
    <w:rsid w:val="00476E73"/>
    <w:rsid w:val="00476EE6"/>
    <w:rsid w:val="00476F8F"/>
    <w:rsid w:val="00476FC5"/>
    <w:rsid w:val="004770E1"/>
    <w:rsid w:val="0047713D"/>
    <w:rsid w:val="00477173"/>
    <w:rsid w:val="0047721F"/>
    <w:rsid w:val="00477251"/>
    <w:rsid w:val="0047735C"/>
    <w:rsid w:val="00477394"/>
    <w:rsid w:val="004773C7"/>
    <w:rsid w:val="0047746E"/>
    <w:rsid w:val="00477519"/>
    <w:rsid w:val="0047761C"/>
    <w:rsid w:val="004777D5"/>
    <w:rsid w:val="0047780A"/>
    <w:rsid w:val="00477856"/>
    <w:rsid w:val="004778A1"/>
    <w:rsid w:val="00477A12"/>
    <w:rsid w:val="00477BD4"/>
    <w:rsid w:val="00477C97"/>
    <w:rsid w:val="00477CA8"/>
    <w:rsid w:val="00477CFC"/>
    <w:rsid w:val="00477DC8"/>
    <w:rsid w:val="00477E30"/>
    <w:rsid w:val="00477F51"/>
    <w:rsid w:val="00477F53"/>
    <w:rsid w:val="00477F89"/>
    <w:rsid w:val="00477F8B"/>
    <w:rsid w:val="00480040"/>
    <w:rsid w:val="0048015B"/>
    <w:rsid w:val="00480163"/>
    <w:rsid w:val="004801B6"/>
    <w:rsid w:val="00480208"/>
    <w:rsid w:val="0048021D"/>
    <w:rsid w:val="00480459"/>
    <w:rsid w:val="00480562"/>
    <w:rsid w:val="00480762"/>
    <w:rsid w:val="00480889"/>
    <w:rsid w:val="0048092C"/>
    <w:rsid w:val="00480A1F"/>
    <w:rsid w:val="00480A27"/>
    <w:rsid w:val="00480C2A"/>
    <w:rsid w:val="00480CA2"/>
    <w:rsid w:val="00480DE5"/>
    <w:rsid w:val="00480E42"/>
    <w:rsid w:val="00480EB6"/>
    <w:rsid w:val="00480EFA"/>
    <w:rsid w:val="004811E7"/>
    <w:rsid w:val="0048127D"/>
    <w:rsid w:val="00481354"/>
    <w:rsid w:val="0048138A"/>
    <w:rsid w:val="00481402"/>
    <w:rsid w:val="00481408"/>
    <w:rsid w:val="0048142A"/>
    <w:rsid w:val="00481540"/>
    <w:rsid w:val="0048165D"/>
    <w:rsid w:val="004816B0"/>
    <w:rsid w:val="004816C1"/>
    <w:rsid w:val="004818A6"/>
    <w:rsid w:val="004818D5"/>
    <w:rsid w:val="0048191F"/>
    <w:rsid w:val="00481B01"/>
    <w:rsid w:val="00481C40"/>
    <w:rsid w:val="00481FB8"/>
    <w:rsid w:val="00482028"/>
    <w:rsid w:val="004821AF"/>
    <w:rsid w:val="004822B6"/>
    <w:rsid w:val="00482334"/>
    <w:rsid w:val="00482371"/>
    <w:rsid w:val="004824A3"/>
    <w:rsid w:val="0048252F"/>
    <w:rsid w:val="0048261E"/>
    <w:rsid w:val="00482791"/>
    <w:rsid w:val="004827A7"/>
    <w:rsid w:val="004828B0"/>
    <w:rsid w:val="004828B2"/>
    <w:rsid w:val="004828B7"/>
    <w:rsid w:val="00482A38"/>
    <w:rsid w:val="00482B27"/>
    <w:rsid w:val="00482B68"/>
    <w:rsid w:val="00482D86"/>
    <w:rsid w:val="00482DFB"/>
    <w:rsid w:val="00482E4C"/>
    <w:rsid w:val="00482E76"/>
    <w:rsid w:val="00482EA5"/>
    <w:rsid w:val="00482FA9"/>
    <w:rsid w:val="00482FAD"/>
    <w:rsid w:val="00482FEA"/>
    <w:rsid w:val="004830A2"/>
    <w:rsid w:val="004832D3"/>
    <w:rsid w:val="004833E0"/>
    <w:rsid w:val="004835B9"/>
    <w:rsid w:val="004835F9"/>
    <w:rsid w:val="004836A5"/>
    <w:rsid w:val="00483793"/>
    <w:rsid w:val="00483806"/>
    <w:rsid w:val="004839B3"/>
    <w:rsid w:val="00483B29"/>
    <w:rsid w:val="00483B53"/>
    <w:rsid w:val="00483BE5"/>
    <w:rsid w:val="00483C9E"/>
    <w:rsid w:val="00483CC9"/>
    <w:rsid w:val="00483E19"/>
    <w:rsid w:val="00483E36"/>
    <w:rsid w:val="00483ECC"/>
    <w:rsid w:val="00483EF3"/>
    <w:rsid w:val="00483F38"/>
    <w:rsid w:val="00483F71"/>
    <w:rsid w:val="00484034"/>
    <w:rsid w:val="004840E4"/>
    <w:rsid w:val="0048421A"/>
    <w:rsid w:val="00484260"/>
    <w:rsid w:val="004842AE"/>
    <w:rsid w:val="00484368"/>
    <w:rsid w:val="004843A0"/>
    <w:rsid w:val="004843F4"/>
    <w:rsid w:val="0048448D"/>
    <w:rsid w:val="004845AD"/>
    <w:rsid w:val="0048463E"/>
    <w:rsid w:val="0048487A"/>
    <w:rsid w:val="0048488A"/>
    <w:rsid w:val="004848B6"/>
    <w:rsid w:val="004849B6"/>
    <w:rsid w:val="00484AEB"/>
    <w:rsid w:val="00484B33"/>
    <w:rsid w:val="00484B7F"/>
    <w:rsid w:val="00484BCC"/>
    <w:rsid w:val="00484D70"/>
    <w:rsid w:val="00484DCD"/>
    <w:rsid w:val="00484E0E"/>
    <w:rsid w:val="00484E55"/>
    <w:rsid w:val="00484E5C"/>
    <w:rsid w:val="00484E96"/>
    <w:rsid w:val="00484F2E"/>
    <w:rsid w:val="00484F4C"/>
    <w:rsid w:val="00484FAF"/>
    <w:rsid w:val="00484FC3"/>
    <w:rsid w:val="00485180"/>
    <w:rsid w:val="004851A7"/>
    <w:rsid w:val="004852EB"/>
    <w:rsid w:val="004853D9"/>
    <w:rsid w:val="0048598F"/>
    <w:rsid w:val="00485A0D"/>
    <w:rsid w:val="00485A1C"/>
    <w:rsid w:val="00485BD3"/>
    <w:rsid w:val="00485BE9"/>
    <w:rsid w:val="00485D26"/>
    <w:rsid w:val="00485D95"/>
    <w:rsid w:val="00485E74"/>
    <w:rsid w:val="00485EE1"/>
    <w:rsid w:val="0048601C"/>
    <w:rsid w:val="004860FD"/>
    <w:rsid w:val="0048617B"/>
    <w:rsid w:val="004861F6"/>
    <w:rsid w:val="00486210"/>
    <w:rsid w:val="00486215"/>
    <w:rsid w:val="004865D1"/>
    <w:rsid w:val="00486656"/>
    <w:rsid w:val="004866D2"/>
    <w:rsid w:val="004866E4"/>
    <w:rsid w:val="00486700"/>
    <w:rsid w:val="0048677D"/>
    <w:rsid w:val="00486855"/>
    <w:rsid w:val="00486892"/>
    <w:rsid w:val="00486A01"/>
    <w:rsid w:val="00486A18"/>
    <w:rsid w:val="00486A1F"/>
    <w:rsid w:val="00486A5A"/>
    <w:rsid w:val="00486B95"/>
    <w:rsid w:val="00486CD0"/>
    <w:rsid w:val="00486D21"/>
    <w:rsid w:val="00486E4A"/>
    <w:rsid w:val="00486E4E"/>
    <w:rsid w:val="00486E74"/>
    <w:rsid w:val="00486EA5"/>
    <w:rsid w:val="0048700D"/>
    <w:rsid w:val="00487092"/>
    <w:rsid w:val="00487102"/>
    <w:rsid w:val="00487199"/>
    <w:rsid w:val="004871D5"/>
    <w:rsid w:val="004871E7"/>
    <w:rsid w:val="0048728A"/>
    <w:rsid w:val="00487497"/>
    <w:rsid w:val="004874AF"/>
    <w:rsid w:val="004874ED"/>
    <w:rsid w:val="0048755B"/>
    <w:rsid w:val="00487893"/>
    <w:rsid w:val="004878BB"/>
    <w:rsid w:val="00487A1F"/>
    <w:rsid w:val="00487A3C"/>
    <w:rsid w:val="00487B7D"/>
    <w:rsid w:val="00487BA8"/>
    <w:rsid w:val="00487BC1"/>
    <w:rsid w:val="00487BF6"/>
    <w:rsid w:val="00487CB1"/>
    <w:rsid w:val="00487E8A"/>
    <w:rsid w:val="00487EE5"/>
    <w:rsid w:val="00487F03"/>
    <w:rsid w:val="00487FCD"/>
    <w:rsid w:val="00490043"/>
    <w:rsid w:val="00490084"/>
    <w:rsid w:val="00490088"/>
    <w:rsid w:val="00490146"/>
    <w:rsid w:val="004901E8"/>
    <w:rsid w:val="004904D9"/>
    <w:rsid w:val="004904E1"/>
    <w:rsid w:val="00490544"/>
    <w:rsid w:val="0049073E"/>
    <w:rsid w:val="00490765"/>
    <w:rsid w:val="0049076C"/>
    <w:rsid w:val="00490805"/>
    <w:rsid w:val="004908F7"/>
    <w:rsid w:val="0049094B"/>
    <w:rsid w:val="004909F1"/>
    <w:rsid w:val="00490A09"/>
    <w:rsid w:val="00490AE1"/>
    <w:rsid w:val="00490BC5"/>
    <w:rsid w:val="00490D22"/>
    <w:rsid w:val="00490D93"/>
    <w:rsid w:val="00490DFA"/>
    <w:rsid w:val="00490E89"/>
    <w:rsid w:val="00490EC6"/>
    <w:rsid w:val="00490EE9"/>
    <w:rsid w:val="00490F10"/>
    <w:rsid w:val="00491075"/>
    <w:rsid w:val="004910BF"/>
    <w:rsid w:val="00491153"/>
    <w:rsid w:val="004911FE"/>
    <w:rsid w:val="00491259"/>
    <w:rsid w:val="00491345"/>
    <w:rsid w:val="00491367"/>
    <w:rsid w:val="00491422"/>
    <w:rsid w:val="0049143E"/>
    <w:rsid w:val="0049161B"/>
    <w:rsid w:val="004917A7"/>
    <w:rsid w:val="00491878"/>
    <w:rsid w:val="0049193F"/>
    <w:rsid w:val="0049196D"/>
    <w:rsid w:val="00491ABD"/>
    <w:rsid w:val="00491C25"/>
    <w:rsid w:val="00491C97"/>
    <w:rsid w:val="00491CFE"/>
    <w:rsid w:val="00491D99"/>
    <w:rsid w:val="00491EB3"/>
    <w:rsid w:val="00491EE3"/>
    <w:rsid w:val="00491FE6"/>
    <w:rsid w:val="00492020"/>
    <w:rsid w:val="004920A5"/>
    <w:rsid w:val="00492120"/>
    <w:rsid w:val="00492175"/>
    <w:rsid w:val="0049249E"/>
    <w:rsid w:val="004924E1"/>
    <w:rsid w:val="004925AE"/>
    <w:rsid w:val="004925FF"/>
    <w:rsid w:val="0049276C"/>
    <w:rsid w:val="00492791"/>
    <w:rsid w:val="004927A0"/>
    <w:rsid w:val="00492887"/>
    <w:rsid w:val="004928AD"/>
    <w:rsid w:val="004928D6"/>
    <w:rsid w:val="00492960"/>
    <w:rsid w:val="004929C4"/>
    <w:rsid w:val="00492ACE"/>
    <w:rsid w:val="00492ACF"/>
    <w:rsid w:val="00492B20"/>
    <w:rsid w:val="00492D16"/>
    <w:rsid w:val="00492E2F"/>
    <w:rsid w:val="00492F49"/>
    <w:rsid w:val="00492F6F"/>
    <w:rsid w:val="004931A9"/>
    <w:rsid w:val="004931E7"/>
    <w:rsid w:val="00493240"/>
    <w:rsid w:val="004934AD"/>
    <w:rsid w:val="004934F6"/>
    <w:rsid w:val="00493514"/>
    <w:rsid w:val="004935FD"/>
    <w:rsid w:val="00493731"/>
    <w:rsid w:val="004938AF"/>
    <w:rsid w:val="004938DD"/>
    <w:rsid w:val="004939AA"/>
    <w:rsid w:val="004939E6"/>
    <w:rsid w:val="00493AD6"/>
    <w:rsid w:val="00493BF5"/>
    <w:rsid w:val="00493D51"/>
    <w:rsid w:val="00493E6A"/>
    <w:rsid w:val="00493E94"/>
    <w:rsid w:val="00493EF4"/>
    <w:rsid w:val="00493F74"/>
    <w:rsid w:val="00493F9B"/>
    <w:rsid w:val="00494065"/>
    <w:rsid w:val="004940AD"/>
    <w:rsid w:val="004940CC"/>
    <w:rsid w:val="00494451"/>
    <w:rsid w:val="004944AD"/>
    <w:rsid w:val="004946AB"/>
    <w:rsid w:val="004947BA"/>
    <w:rsid w:val="004948C5"/>
    <w:rsid w:val="0049495A"/>
    <w:rsid w:val="004949E5"/>
    <w:rsid w:val="00494A07"/>
    <w:rsid w:val="00494A14"/>
    <w:rsid w:val="00494A9C"/>
    <w:rsid w:val="00494AD3"/>
    <w:rsid w:val="00494B4C"/>
    <w:rsid w:val="00494B62"/>
    <w:rsid w:val="00494B6B"/>
    <w:rsid w:val="00494BA2"/>
    <w:rsid w:val="00494D47"/>
    <w:rsid w:val="00494D73"/>
    <w:rsid w:val="00494EE9"/>
    <w:rsid w:val="00494FDF"/>
    <w:rsid w:val="00495026"/>
    <w:rsid w:val="004950EF"/>
    <w:rsid w:val="00495178"/>
    <w:rsid w:val="004953A7"/>
    <w:rsid w:val="004954A5"/>
    <w:rsid w:val="004955E5"/>
    <w:rsid w:val="0049569E"/>
    <w:rsid w:val="0049573D"/>
    <w:rsid w:val="004957CA"/>
    <w:rsid w:val="004957E0"/>
    <w:rsid w:val="00495937"/>
    <w:rsid w:val="004959FF"/>
    <w:rsid w:val="00495A17"/>
    <w:rsid w:val="00495B72"/>
    <w:rsid w:val="00495BB4"/>
    <w:rsid w:val="00495C90"/>
    <w:rsid w:val="00496189"/>
    <w:rsid w:val="00496227"/>
    <w:rsid w:val="004962D0"/>
    <w:rsid w:val="004962EF"/>
    <w:rsid w:val="00496438"/>
    <w:rsid w:val="00496528"/>
    <w:rsid w:val="00496531"/>
    <w:rsid w:val="00496562"/>
    <w:rsid w:val="00496585"/>
    <w:rsid w:val="004965FF"/>
    <w:rsid w:val="0049661B"/>
    <w:rsid w:val="004966C3"/>
    <w:rsid w:val="0049675A"/>
    <w:rsid w:val="004969CF"/>
    <w:rsid w:val="004969DB"/>
    <w:rsid w:val="00496ACB"/>
    <w:rsid w:val="00496B87"/>
    <w:rsid w:val="00496C44"/>
    <w:rsid w:val="00496CE4"/>
    <w:rsid w:val="00496D23"/>
    <w:rsid w:val="00496D42"/>
    <w:rsid w:val="00496D83"/>
    <w:rsid w:val="00496DBC"/>
    <w:rsid w:val="00496DE9"/>
    <w:rsid w:val="00496E62"/>
    <w:rsid w:val="00496EBF"/>
    <w:rsid w:val="00496EC8"/>
    <w:rsid w:val="00496FEC"/>
    <w:rsid w:val="004970B6"/>
    <w:rsid w:val="004970F2"/>
    <w:rsid w:val="0049714A"/>
    <w:rsid w:val="004971F7"/>
    <w:rsid w:val="0049720D"/>
    <w:rsid w:val="004972AF"/>
    <w:rsid w:val="004973FE"/>
    <w:rsid w:val="004974F3"/>
    <w:rsid w:val="00497553"/>
    <w:rsid w:val="004975EB"/>
    <w:rsid w:val="0049761C"/>
    <w:rsid w:val="00497945"/>
    <w:rsid w:val="00497996"/>
    <w:rsid w:val="004979E0"/>
    <w:rsid w:val="00497A1E"/>
    <w:rsid w:val="00497A98"/>
    <w:rsid w:val="00497DA8"/>
    <w:rsid w:val="00497E01"/>
    <w:rsid w:val="00497E0D"/>
    <w:rsid w:val="00497F2E"/>
    <w:rsid w:val="00497F72"/>
    <w:rsid w:val="00497F87"/>
    <w:rsid w:val="0049FE1C"/>
    <w:rsid w:val="004A0034"/>
    <w:rsid w:val="004A0098"/>
    <w:rsid w:val="004A01A1"/>
    <w:rsid w:val="004A022C"/>
    <w:rsid w:val="004A0470"/>
    <w:rsid w:val="004A0532"/>
    <w:rsid w:val="004A061C"/>
    <w:rsid w:val="004A0664"/>
    <w:rsid w:val="004A08C5"/>
    <w:rsid w:val="004A0924"/>
    <w:rsid w:val="004A09C7"/>
    <w:rsid w:val="004A0A30"/>
    <w:rsid w:val="004A0A5D"/>
    <w:rsid w:val="004A0A75"/>
    <w:rsid w:val="004A0C1B"/>
    <w:rsid w:val="004A0C3F"/>
    <w:rsid w:val="004A0C69"/>
    <w:rsid w:val="004A0C83"/>
    <w:rsid w:val="004A0DBD"/>
    <w:rsid w:val="004A0DBF"/>
    <w:rsid w:val="004A0EB3"/>
    <w:rsid w:val="004A0F91"/>
    <w:rsid w:val="004A106D"/>
    <w:rsid w:val="004A117F"/>
    <w:rsid w:val="004A11CE"/>
    <w:rsid w:val="004A1238"/>
    <w:rsid w:val="004A1414"/>
    <w:rsid w:val="004A1499"/>
    <w:rsid w:val="004A1509"/>
    <w:rsid w:val="004A1525"/>
    <w:rsid w:val="004A1710"/>
    <w:rsid w:val="004A1978"/>
    <w:rsid w:val="004A1987"/>
    <w:rsid w:val="004A1ACE"/>
    <w:rsid w:val="004A1B95"/>
    <w:rsid w:val="004A1BBE"/>
    <w:rsid w:val="004A1BDA"/>
    <w:rsid w:val="004A1D7C"/>
    <w:rsid w:val="004A1E0C"/>
    <w:rsid w:val="004A1E53"/>
    <w:rsid w:val="004A1ED4"/>
    <w:rsid w:val="004A1EE0"/>
    <w:rsid w:val="004A20AC"/>
    <w:rsid w:val="004A2225"/>
    <w:rsid w:val="004A2348"/>
    <w:rsid w:val="004A240D"/>
    <w:rsid w:val="004A241B"/>
    <w:rsid w:val="004A2448"/>
    <w:rsid w:val="004A24AB"/>
    <w:rsid w:val="004A24DD"/>
    <w:rsid w:val="004A24E8"/>
    <w:rsid w:val="004A2532"/>
    <w:rsid w:val="004A2567"/>
    <w:rsid w:val="004A25F1"/>
    <w:rsid w:val="004A2679"/>
    <w:rsid w:val="004A275D"/>
    <w:rsid w:val="004A27E9"/>
    <w:rsid w:val="004A2965"/>
    <w:rsid w:val="004A2AD2"/>
    <w:rsid w:val="004A2B29"/>
    <w:rsid w:val="004A2C83"/>
    <w:rsid w:val="004A2CFC"/>
    <w:rsid w:val="004A2F36"/>
    <w:rsid w:val="004A3337"/>
    <w:rsid w:val="004A3410"/>
    <w:rsid w:val="004A3485"/>
    <w:rsid w:val="004A357C"/>
    <w:rsid w:val="004A3674"/>
    <w:rsid w:val="004A37FC"/>
    <w:rsid w:val="004A39FC"/>
    <w:rsid w:val="004A3A34"/>
    <w:rsid w:val="004A3A4E"/>
    <w:rsid w:val="004A3B13"/>
    <w:rsid w:val="004A3B22"/>
    <w:rsid w:val="004A3B73"/>
    <w:rsid w:val="004A3C93"/>
    <w:rsid w:val="004A3D3F"/>
    <w:rsid w:val="004A3DBE"/>
    <w:rsid w:val="004A3EA0"/>
    <w:rsid w:val="004A3F46"/>
    <w:rsid w:val="004A3FB0"/>
    <w:rsid w:val="004A403E"/>
    <w:rsid w:val="004A41B1"/>
    <w:rsid w:val="004A4222"/>
    <w:rsid w:val="004A4237"/>
    <w:rsid w:val="004A4272"/>
    <w:rsid w:val="004A443B"/>
    <w:rsid w:val="004A446D"/>
    <w:rsid w:val="004A4527"/>
    <w:rsid w:val="004A4582"/>
    <w:rsid w:val="004A4594"/>
    <w:rsid w:val="004A463E"/>
    <w:rsid w:val="004A469A"/>
    <w:rsid w:val="004A46B9"/>
    <w:rsid w:val="004A46DF"/>
    <w:rsid w:val="004A46E8"/>
    <w:rsid w:val="004A46EB"/>
    <w:rsid w:val="004A4A13"/>
    <w:rsid w:val="004A4A55"/>
    <w:rsid w:val="004A4BAF"/>
    <w:rsid w:val="004A4D62"/>
    <w:rsid w:val="004A4DAA"/>
    <w:rsid w:val="004A4EF6"/>
    <w:rsid w:val="004A4F32"/>
    <w:rsid w:val="004A4FF4"/>
    <w:rsid w:val="004A5270"/>
    <w:rsid w:val="004A5310"/>
    <w:rsid w:val="004A54C1"/>
    <w:rsid w:val="004A55D7"/>
    <w:rsid w:val="004A5658"/>
    <w:rsid w:val="004A5732"/>
    <w:rsid w:val="004A5A57"/>
    <w:rsid w:val="004A5A89"/>
    <w:rsid w:val="004A5BC2"/>
    <w:rsid w:val="004A5C3E"/>
    <w:rsid w:val="004A5DEF"/>
    <w:rsid w:val="004A5F46"/>
    <w:rsid w:val="004A60A2"/>
    <w:rsid w:val="004A6119"/>
    <w:rsid w:val="004A6299"/>
    <w:rsid w:val="004A6358"/>
    <w:rsid w:val="004A638E"/>
    <w:rsid w:val="004A63A5"/>
    <w:rsid w:val="004A6461"/>
    <w:rsid w:val="004A64E7"/>
    <w:rsid w:val="004A65B5"/>
    <w:rsid w:val="004A65D1"/>
    <w:rsid w:val="004A66B9"/>
    <w:rsid w:val="004A685D"/>
    <w:rsid w:val="004A686C"/>
    <w:rsid w:val="004A6941"/>
    <w:rsid w:val="004A6985"/>
    <w:rsid w:val="004A6B4C"/>
    <w:rsid w:val="004A6B83"/>
    <w:rsid w:val="004A6C5F"/>
    <w:rsid w:val="004A6DB5"/>
    <w:rsid w:val="004A6DCB"/>
    <w:rsid w:val="004A6E14"/>
    <w:rsid w:val="004A6E41"/>
    <w:rsid w:val="004A6E58"/>
    <w:rsid w:val="004A6E8C"/>
    <w:rsid w:val="004A6EE9"/>
    <w:rsid w:val="004A6EEB"/>
    <w:rsid w:val="004A6F13"/>
    <w:rsid w:val="004A7027"/>
    <w:rsid w:val="004A71CF"/>
    <w:rsid w:val="004A7394"/>
    <w:rsid w:val="004A73B7"/>
    <w:rsid w:val="004A75CC"/>
    <w:rsid w:val="004A7621"/>
    <w:rsid w:val="004A76E4"/>
    <w:rsid w:val="004A77DE"/>
    <w:rsid w:val="004A783C"/>
    <w:rsid w:val="004A7863"/>
    <w:rsid w:val="004A7A20"/>
    <w:rsid w:val="004A7A60"/>
    <w:rsid w:val="004A7A7F"/>
    <w:rsid w:val="004A7B80"/>
    <w:rsid w:val="004A7C06"/>
    <w:rsid w:val="004A7C99"/>
    <w:rsid w:val="004A7CB6"/>
    <w:rsid w:val="004A7D5A"/>
    <w:rsid w:val="004A7D68"/>
    <w:rsid w:val="004A7DAE"/>
    <w:rsid w:val="004A7DD2"/>
    <w:rsid w:val="004A7F9C"/>
    <w:rsid w:val="004B0119"/>
    <w:rsid w:val="004B0133"/>
    <w:rsid w:val="004B01B5"/>
    <w:rsid w:val="004B01C6"/>
    <w:rsid w:val="004B01DB"/>
    <w:rsid w:val="004B01E3"/>
    <w:rsid w:val="004B0305"/>
    <w:rsid w:val="004B0336"/>
    <w:rsid w:val="004B0393"/>
    <w:rsid w:val="004B0483"/>
    <w:rsid w:val="004B052B"/>
    <w:rsid w:val="004B05BF"/>
    <w:rsid w:val="004B05D3"/>
    <w:rsid w:val="004B0606"/>
    <w:rsid w:val="004B0666"/>
    <w:rsid w:val="004B074E"/>
    <w:rsid w:val="004B079E"/>
    <w:rsid w:val="004B092C"/>
    <w:rsid w:val="004B0AF4"/>
    <w:rsid w:val="004B0BC9"/>
    <w:rsid w:val="004B0DBD"/>
    <w:rsid w:val="004B0F84"/>
    <w:rsid w:val="004B103F"/>
    <w:rsid w:val="004B1113"/>
    <w:rsid w:val="004B1238"/>
    <w:rsid w:val="004B12BE"/>
    <w:rsid w:val="004B12DC"/>
    <w:rsid w:val="004B12E8"/>
    <w:rsid w:val="004B1360"/>
    <w:rsid w:val="004B152A"/>
    <w:rsid w:val="004B166F"/>
    <w:rsid w:val="004B1760"/>
    <w:rsid w:val="004B1786"/>
    <w:rsid w:val="004B179B"/>
    <w:rsid w:val="004B18B5"/>
    <w:rsid w:val="004B18DE"/>
    <w:rsid w:val="004B1926"/>
    <w:rsid w:val="004B198F"/>
    <w:rsid w:val="004B1C27"/>
    <w:rsid w:val="004B1C2A"/>
    <w:rsid w:val="004B1C54"/>
    <w:rsid w:val="004B1D10"/>
    <w:rsid w:val="004B1D68"/>
    <w:rsid w:val="004B1DC1"/>
    <w:rsid w:val="004B1E4D"/>
    <w:rsid w:val="004B1E60"/>
    <w:rsid w:val="004B1F09"/>
    <w:rsid w:val="004B22BD"/>
    <w:rsid w:val="004B2404"/>
    <w:rsid w:val="004B2569"/>
    <w:rsid w:val="004B27F9"/>
    <w:rsid w:val="004B2848"/>
    <w:rsid w:val="004B284B"/>
    <w:rsid w:val="004B29D9"/>
    <w:rsid w:val="004B29FD"/>
    <w:rsid w:val="004B2C5A"/>
    <w:rsid w:val="004B2D81"/>
    <w:rsid w:val="004B2EAF"/>
    <w:rsid w:val="004B3034"/>
    <w:rsid w:val="004B30D5"/>
    <w:rsid w:val="004B30E9"/>
    <w:rsid w:val="004B3180"/>
    <w:rsid w:val="004B31CC"/>
    <w:rsid w:val="004B3410"/>
    <w:rsid w:val="004B34AA"/>
    <w:rsid w:val="004B3756"/>
    <w:rsid w:val="004B3768"/>
    <w:rsid w:val="004B37AE"/>
    <w:rsid w:val="004B37D9"/>
    <w:rsid w:val="004B3932"/>
    <w:rsid w:val="004B393F"/>
    <w:rsid w:val="004B3AE2"/>
    <w:rsid w:val="004B3C75"/>
    <w:rsid w:val="004B3D83"/>
    <w:rsid w:val="004B3F53"/>
    <w:rsid w:val="004B3F61"/>
    <w:rsid w:val="004B4007"/>
    <w:rsid w:val="004B414F"/>
    <w:rsid w:val="004B4172"/>
    <w:rsid w:val="004B4187"/>
    <w:rsid w:val="004B4198"/>
    <w:rsid w:val="004B4280"/>
    <w:rsid w:val="004B4336"/>
    <w:rsid w:val="004B43A4"/>
    <w:rsid w:val="004B44C5"/>
    <w:rsid w:val="004B44F8"/>
    <w:rsid w:val="004B4552"/>
    <w:rsid w:val="004B4591"/>
    <w:rsid w:val="004B45BE"/>
    <w:rsid w:val="004B48A7"/>
    <w:rsid w:val="004B4922"/>
    <w:rsid w:val="004B4A1C"/>
    <w:rsid w:val="004B4DCE"/>
    <w:rsid w:val="004B4DF0"/>
    <w:rsid w:val="004B4F2C"/>
    <w:rsid w:val="004B4FE7"/>
    <w:rsid w:val="004B5133"/>
    <w:rsid w:val="004B514E"/>
    <w:rsid w:val="004B51D3"/>
    <w:rsid w:val="004B525A"/>
    <w:rsid w:val="004B529A"/>
    <w:rsid w:val="004B5310"/>
    <w:rsid w:val="004B535F"/>
    <w:rsid w:val="004B53FF"/>
    <w:rsid w:val="004B540B"/>
    <w:rsid w:val="004B5494"/>
    <w:rsid w:val="004B5500"/>
    <w:rsid w:val="004B56AC"/>
    <w:rsid w:val="004B5709"/>
    <w:rsid w:val="004B573B"/>
    <w:rsid w:val="004B573E"/>
    <w:rsid w:val="004B5811"/>
    <w:rsid w:val="004B590B"/>
    <w:rsid w:val="004B59B7"/>
    <w:rsid w:val="004B5AE5"/>
    <w:rsid w:val="004B5D35"/>
    <w:rsid w:val="004B5D86"/>
    <w:rsid w:val="004B5DA6"/>
    <w:rsid w:val="004B5E4A"/>
    <w:rsid w:val="004B5E73"/>
    <w:rsid w:val="004B5E94"/>
    <w:rsid w:val="004B5F52"/>
    <w:rsid w:val="004B5F67"/>
    <w:rsid w:val="004B5FA2"/>
    <w:rsid w:val="004B60A8"/>
    <w:rsid w:val="004B618D"/>
    <w:rsid w:val="004B6236"/>
    <w:rsid w:val="004B62A2"/>
    <w:rsid w:val="004B6425"/>
    <w:rsid w:val="004B642F"/>
    <w:rsid w:val="004B6434"/>
    <w:rsid w:val="004B64EB"/>
    <w:rsid w:val="004B6591"/>
    <w:rsid w:val="004B65B6"/>
    <w:rsid w:val="004B65E7"/>
    <w:rsid w:val="004B6608"/>
    <w:rsid w:val="004B66BB"/>
    <w:rsid w:val="004B6765"/>
    <w:rsid w:val="004B67A5"/>
    <w:rsid w:val="004B680E"/>
    <w:rsid w:val="004B6889"/>
    <w:rsid w:val="004B695C"/>
    <w:rsid w:val="004B6B2D"/>
    <w:rsid w:val="004B6B96"/>
    <w:rsid w:val="004B6BE8"/>
    <w:rsid w:val="004B6D74"/>
    <w:rsid w:val="004B6DCF"/>
    <w:rsid w:val="004B6E18"/>
    <w:rsid w:val="004B6E7D"/>
    <w:rsid w:val="004B6F1F"/>
    <w:rsid w:val="004B6F8B"/>
    <w:rsid w:val="004B718E"/>
    <w:rsid w:val="004B71F1"/>
    <w:rsid w:val="004B7260"/>
    <w:rsid w:val="004B72BD"/>
    <w:rsid w:val="004B7324"/>
    <w:rsid w:val="004B7403"/>
    <w:rsid w:val="004B7480"/>
    <w:rsid w:val="004B75AC"/>
    <w:rsid w:val="004B75D8"/>
    <w:rsid w:val="004B7676"/>
    <w:rsid w:val="004B7901"/>
    <w:rsid w:val="004B79D4"/>
    <w:rsid w:val="004B7A8D"/>
    <w:rsid w:val="004B7B09"/>
    <w:rsid w:val="004B7D1B"/>
    <w:rsid w:val="004B7F0C"/>
    <w:rsid w:val="004C0032"/>
    <w:rsid w:val="004C0043"/>
    <w:rsid w:val="004C00A2"/>
    <w:rsid w:val="004C00DD"/>
    <w:rsid w:val="004C019F"/>
    <w:rsid w:val="004C01A7"/>
    <w:rsid w:val="004C01FE"/>
    <w:rsid w:val="004C0283"/>
    <w:rsid w:val="004C04E5"/>
    <w:rsid w:val="004C0529"/>
    <w:rsid w:val="004C06E1"/>
    <w:rsid w:val="004C081E"/>
    <w:rsid w:val="004C0857"/>
    <w:rsid w:val="004C0879"/>
    <w:rsid w:val="004C093B"/>
    <w:rsid w:val="004C0949"/>
    <w:rsid w:val="004C0B03"/>
    <w:rsid w:val="004C0BB6"/>
    <w:rsid w:val="004C0CD4"/>
    <w:rsid w:val="004C0DDE"/>
    <w:rsid w:val="004C0DEF"/>
    <w:rsid w:val="004C0E71"/>
    <w:rsid w:val="004C0EF7"/>
    <w:rsid w:val="004C1038"/>
    <w:rsid w:val="004C1088"/>
    <w:rsid w:val="004C1193"/>
    <w:rsid w:val="004C11B7"/>
    <w:rsid w:val="004C11DA"/>
    <w:rsid w:val="004C1419"/>
    <w:rsid w:val="004C14D6"/>
    <w:rsid w:val="004C1607"/>
    <w:rsid w:val="004C16A0"/>
    <w:rsid w:val="004C173A"/>
    <w:rsid w:val="004C18E4"/>
    <w:rsid w:val="004C190E"/>
    <w:rsid w:val="004C1928"/>
    <w:rsid w:val="004C19F8"/>
    <w:rsid w:val="004C1ACF"/>
    <w:rsid w:val="004C1DC8"/>
    <w:rsid w:val="004C1E25"/>
    <w:rsid w:val="004C1E5D"/>
    <w:rsid w:val="004C1E7F"/>
    <w:rsid w:val="004C1EA0"/>
    <w:rsid w:val="004C1F78"/>
    <w:rsid w:val="004C1FF3"/>
    <w:rsid w:val="004C1FFC"/>
    <w:rsid w:val="004C2101"/>
    <w:rsid w:val="004C2255"/>
    <w:rsid w:val="004C22BB"/>
    <w:rsid w:val="004C245E"/>
    <w:rsid w:val="004C24D2"/>
    <w:rsid w:val="004C250D"/>
    <w:rsid w:val="004C2521"/>
    <w:rsid w:val="004C2658"/>
    <w:rsid w:val="004C2796"/>
    <w:rsid w:val="004C27AC"/>
    <w:rsid w:val="004C280C"/>
    <w:rsid w:val="004C2989"/>
    <w:rsid w:val="004C2B42"/>
    <w:rsid w:val="004C2BFC"/>
    <w:rsid w:val="004C2CCA"/>
    <w:rsid w:val="004C2D33"/>
    <w:rsid w:val="004C2D56"/>
    <w:rsid w:val="004C2DF6"/>
    <w:rsid w:val="004C2E61"/>
    <w:rsid w:val="004C2ECB"/>
    <w:rsid w:val="004C2EF4"/>
    <w:rsid w:val="004C2F45"/>
    <w:rsid w:val="004C300B"/>
    <w:rsid w:val="004C303A"/>
    <w:rsid w:val="004C3106"/>
    <w:rsid w:val="004C3187"/>
    <w:rsid w:val="004C31CB"/>
    <w:rsid w:val="004C3272"/>
    <w:rsid w:val="004C3285"/>
    <w:rsid w:val="004C33FE"/>
    <w:rsid w:val="004C3530"/>
    <w:rsid w:val="004C3634"/>
    <w:rsid w:val="004C3645"/>
    <w:rsid w:val="004C36C3"/>
    <w:rsid w:val="004C37A1"/>
    <w:rsid w:val="004C37B4"/>
    <w:rsid w:val="004C3816"/>
    <w:rsid w:val="004C38C1"/>
    <w:rsid w:val="004C394A"/>
    <w:rsid w:val="004C395A"/>
    <w:rsid w:val="004C3AA1"/>
    <w:rsid w:val="004C3AFC"/>
    <w:rsid w:val="004C3B5E"/>
    <w:rsid w:val="004C3BDB"/>
    <w:rsid w:val="004C3C1D"/>
    <w:rsid w:val="004C3EBE"/>
    <w:rsid w:val="004C3F21"/>
    <w:rsid w:val="004C3F89"/>
    <w:rsid w:val="004C3FC6"/>
    <w:rsid w:val="004C40A5"/>
    <w:rsid w:val="004C411D"/>
    <w:rsid w:val="004C412E"/>
    <w:rsid w:val="004C419D"/>
    <w:rsid w:val="004C41BB"/>
    <w:rsid w:val="004C4258"/>
    <w:rsid w:val="004C425D"/>
    <w:rsid w:val="004C4277"/>
    <w:rsid w:val="004C435F"/>
    <w:rsid w:val="004C43D6"/>
    <w:rsid w:val="004C46C6"/>
    <w:rsid w:val="004C4722"/>
    <w:rsid w:val="004C476C"/>
    <w:rsid w:val="004C4786"/>
    <w:rsid w:val="004C47C9"/>
    <w:rsid w:val="004C49DE"/>
    <w:rsid w:val="004C4C3A"/>
    <w:rsid w:val="004C4C94"/>
    <w:rsid w:val="004C4CBA"/>
    <w:rsid w:val="004C4D93"/>
    <w:rsid w:val="004C4DE5"/>
    <w:rsid w:val="004C4EB1"/>
    <w:rsid w:val="004C4EDF"/>
    <w:rsid w:val="004C5083"/>
    <w:rsid w:val="004C5112"/>
    <w:rsid w:val="004C5168"/>
    <w:rsid w:val="004C5348"/>
    <w:rsid w:val="004C53D4"/>
    <w:rsid w:val="004C53F3"/>
    <w:rsid w:val="004C5477"/>
    <w:rsid w:val="004C56A7"/>
    <w:rsid w:val="004C588B"/>
    <w:rsid w:val="004C5893"/>
    <w:rsid w:val="004C58A7"/>
    <w:rsid w:val="004C595D"/>
    <w:rsid w:val="004C597A"/>
    <w:rsid w:val="004C59A7"/>
    <w:rsid w:val="004C5A78"/>
    <w:rsid w:val="004C5AFE"/>
    <w:rsid w:val="004C5BC8"/>
    <w:rsid w:val="004C5C3A"/>
    <w:rsid w:val="004C5C90"/>
    <w:rsid w:val="004C5CCE"/>
    <w:rsid w:val="004C5CFD"/>
    <w:rsid w:val="004C5D87"/>
    <w:rsid w:val="004C5F70"/>
    <w:rsid w:val="004C5FED"/>
    <w:rsid w:val="004C6030"/>
    <w:rsid w:val="004C61F8"/>
    <w:rsid w:val="004C6261"/>
    <w:rsid w:val="004C628D"/>
    <w:rsid w:val="004C64E1"/>
    <w:rsid w:val="004C6534"/>
    <w:rsid w:val="004C6547"/>
    <w:rsid w:val="004C6619"/>
    <w:rsid w:val="004C666C"/>
    <w:rsid w:val="004C66E6"/>
    <w:rsid w:val="004C6711"/>
    <w:rsid w:val="004C6AB2"/>
    <w:rsid w:val="004C6B28"/>
    <w:rsid w:val="004C6BCC"/>
    <w:rsid w:val="004C6CF3"/>
    <w:rsid w:val="004C6E96"/>
    <w:rsid w:val="004C6EEB"/>
    <w:rsid w:val="004C6F55"/>
    <w:rsid w:val="004C7035"/>
    <w:rsid w:val="004C70AA"/>
    <w:rsid w:val="004C7238"/>
    <w:rsid w:val="004C725C"/>
    <w:rsid w:val="004C7354"/>
    <w:rsid w:val="004C73BB"/>
    <w:rsid w:val="004C73F1"/>
    <w:rsid w:val="004C7504"/>
    <w:rsid w:val="004C7512"/>
    <w:rsid w:val="004C7586"/>
    <w:rsid w:val="004C75D0"/>
    <w:rsid w:val="004C772F"/>
    <w:rsid w:val="004C778F"/>
    <w:rsid w:val="004C77AE"/>
    <w:rsid w:val="004C7857"/>
    <w:rsid w:val="004C799F"/>
    <w:rsid w:val="004C79AC"/>
    <w:rsid w:val="004C7AFE"/>
    <w:rsid w:val="004C7B3F"/>
    <w:rsid w:val="004C7C1D"/>
    <w:rsid w:val="004C7CA6"/>
    <w:rsid w:val="004C7D0B"/>
    <w:rsid w:val="004C7D47"/>
    <w:rsid w:val="004C7E4D"/>
    <w:rsid w:val="004D00D2"/>
    <w:rsid w:val="004D011A"/>
    <w:rsid w:val="004D0144"/>
    <w:rsid w:val="004D0170"/>
    <w:rsid w:val="004D0192"/>
    <w:rsid w:val="004D01D5"/>
    <w:rsid w:val="004D01E6"/>
    <w:rsid w:val="004D0223"/>
    <w:rsid w:val="004D0282"/>
    <w:rsid w:val="004D02F2"/>
    <w:rsid w:val="004D0340"/>
    <w:rsid w:val="004D0361"/>
    <w:rsid w:val="004D037C"/>
    <w:rsid w:val="004D0515"/>
    <w:rsid w:val="004D05AC"/>
    <w:rsid w:val="004D0635"/>
    <w:rsid w:val="004D06E7"/>
    <w:rsid w:val="004D074A"/>
    <w:rsid w:val="004D077A"/>
    <w:rsid w:val="004D082E"/>
    <w:rsid w:val="004D0831"/>
    <w:rsid w:val="004D0842"/>
    <w:rsid w:val="004D0A29"/>
    <w:rsid w:val="004D0A69"/>
    <w:rsid w:val="004D0A8F"/>
    <w:rsid w:val="004D0A96"/>
    <w:rsid w:val="004D0B18"/>
    <w:rsid w:val="004D0B64"/>
    <w:rsid w:val="004D0BBF"/>
    <w:rsid w:val="004D0BC9"/>
    <w:rsid w:val="004D0C64"/>
    <w:rsid w:val="004D0C90"/>
    <w:rsid w:val="004D0E2D"/>
    <w:rsid w:val="004D0EAC"/>
    <w:rsid w:val="004D0ED3"/>
    <w:rsid w:val="004D0F03"/>
    <w:rsid w:val="004D0F71"/>
    <w:rsid w:val="004D0F80"/>
    <w:rsid w:val="004D104D"/>
    <w:rsid w:val="004D1227"/>
    <w:rsid w:val="004D13D2"/>
    <w:rsid w:val="004D1400"/>
    <w:rsid w:val="004D1445"/>
    <w:rsid w:val="004D14E7"/>
    <w:rsid w:val="004D16C4"/>
    <w:rsid w:val="004D17A4"/>
    <w:rsid w:val="004D17B5"/>
    <w:rsid w:val="004D18B8"/>
    <w:rsid w:val="004D1907"/>
    <w:rsid w:val="004D19D4"/>
    <w:rsid w:val="004D1A10"/>
    <w:rsid w:val="004D1A9A"/>
    <w:rsid w:val="004D1B13"/>
    <w:rsid w:val="004D1C04"/>
    <w:rsid w:val="004D1DEF"/>
    <w:rsid w:val="004D1EEC"/>
    <w:rsid w:val="004D1EFB"/>
    <w:rsid w:val="004D1F6E"/>
    <w:rsid w:val="004D1F98"/>
    <w:rsid w:val="004D1FF1"/>
    <w:rsid w:val="004D1FF8"/>
    <w:rsid w:val="004D201F"/>
    <w:rsid w:val="004D2036"/>
    <w:rsid w:val="004D2097"/>
    <w:rsid w:val="004D22B7"/>
    <w:rsid w:val="004D231E"/>
    <w:rsid w:val="004D236C"/>
    <w:rsid w:val="004D2377"/>
    <w:rsid w:val="004D23A4"/>
    <w:rsid w:val="004D2417"/>
    <w:rsid w:val="004D2426"/>
    <w:rsid w:val="004D2527"/>
    <w:rsid w:val="004D2704"/>
    <w:rsid w:val="004D2788"/>
    <w:rsid w:val="004D27A6"/>
    <w:rsid w:val="004D29AB"/>
    <w:rsid w:val="004D29B9"/>
    <w:rsid w:val="004D2B31"/>
    <w:rsid w:val="004D2BA3"/>
    <w:rsid w:val="004D2CDB"/>
    <w:rsid w:val="004D2D45"/>
    <w:rsid w:val="004D2D9D"/>
    <w:rsid w:val="004D2E17"/>
    <w:rsid w:val="004D2F21"/>
    <w:rsid w:val="004D2FDB"/>
    <w:rsid w:val="004D3042"/>
    <w:rsid w:val="004D3081"/>
    <w:rsid w:val="004D30A5"/>
    <w:rsid w:val="004D310C"/>
    <w:rsid w:val="004D3230"/>
    <w:rsid w:val="004D3250"/>
    <w:rsid w:val="004D331F"/>
    <w:rsid w:val="004D3533"/>
    <w:rsid w:val="004D36B7"/>
    <w:rsid w:val="004D3700"/>
    <w:rsid w:val="004D370C"/>
    <w:rsid w:val="004D3718"/>
    <w:rsid w:val="004D389C"/>
    <w:rsid w:val="004D3986"/>
    <w:rsid w:val="004D3B11"/>
    <w:rsid w:val="004D3BD2"/>
    <w:rsid w:val="004D3CAE"/>
    <w:rsid w:val="004D3CD2"/>
    <w:rsid w:val="004D3DEC"/>
    <w:rsid w:val="004D3E62"/>
    <w:rsid w:val="004D3F2B"/>
    <w:rsid w:val="004D41A7"/>
    <w:rsid w:val="004D4286"/>
    <w:rsid w:val="004D432C"/>
    <w:rsid w:val="004D4349"/>
    <w:rsid w:val="004D4353"/>
    <w:rsid w:val="004D4432"/>
    <w:rsid w:val="004D4504"/>
    <w:rsid w:val="004D45BF"/>
    <w:rsid w:val="004D4685"/>
    <w:rsid w:val="004D46F9"/>
    <w:rsid w:val="004D46FA"/>
    <w:rsid w:val="004D4704"/>
    <w:rsid w:val="004D4720"/>
    <w:rsid w:val="004D47C7"/>
    <w:rsid w:val="004D47DE"/>
    <w:rsid w:val="004D48F3"/>
    <w:rsid w:val="004D4921"/>
    <w:rsid w:val="004D4933"/>
    <w:rsid w:val="004D4A78"/>
    <w:rsid w:val="004D4B44"/>
    <w:rsid w:val="004D4B46"/>
    <w:rsid w:val="004D4C6D"/>
    <w:rsid w:val="004D4C87"/>
    <w:rsid w:val="004D4CA0"/>
    <w:rsid w:val="004D4CC9"/>
    <w:rsid w:val="004D4E3F"/>
    <w:rsid w:val="004D4F26"/>
    <w:rsid w:val="004D4FFF"/>
    <w:rsid w:val="004D5258"/>
    <w:rsid w:val="004D5349"/>
    <w:rsid w:val="004D54E5"/>
    <w:rsid w:val="004D55A0"/>
    <w:rsid w:val="004D55D0"/>
    <w:rsid w:val="004D55EF"/>
    <w:rsid w:val="004D5741"/>
    <w:rsid w:val="004D57FE"/>
    <w:rsid w:val="004D5A2E"/>
    <w:rsid w:val="004D5B7D"/>
    <w:rsid w:val="004D5B9F"/>
    <w:rsid w:val="004D5BD2"/>
    <w:rsid w:val="004D5CEF"/>
    <w:rsid w:val="004D5F4C"/>
    <w:rsid w:val="004D604C"/>
    <w:rsid w:val="004D60A8"/>
    <w:rsid w:val="004D60D7"/>
    <w:rsid w:val="004D60E6"/>
    <w:rsid w:val="004D6103"/>
    <w:rsid w:val="004D6145"/>
    <w:rsid w:val="004D621A"/>
    <w:rsid w:val="004D63AD"/>
    <w:rsid w:val="004D63D8"/>
    <w:rsid w:val="004D641F"/>
    <w:rsid w:val="004D6527"/>
    <w:rsid w:val="004D658B"/>
    <w:rsid w:val="004D65DC"/>
    <w:rsid w:val="004D6659"/>
    <w:rsid w:val="004D669B"/>
    <w:rsid w:val="004D67DB"/>
    <w:rsid w:val="004D6A08"/>
    <w:rsid w:val="004D6A20"/>
    <w:rsid w:val="004D6A25"/>
    <w:rsid w:val="004D6B03"/>
    <w:rsid w:val="004D6C0E"/>
    <w:rsid w:val="004D6CAF"/>
    <w:rsid w:val="004D6D7B"/>
    <w:rsid w:val="004D6E08"/>
    <w:rsid w:val="004D6E8B"/>
    <w:rsid w:val="004D730B"/>
    <w:rsid w:val="004D733C"/>
    <w:rsid w:val="004D738A"/>
    <w:rsid w:val="004D7419"/>
    <w:rsid w:val="004D741E"/>
    <w:rsid w:val="004D7433"/>
    <w:rsid w:val="004D750F"/>
    <w:rsid w:val="004D754B"/>
    <w:rsid w:val="004D767F"/>
    <w:rsid w:val="004D7713"/>
    <w:rsid w:val="004D774F"/>
    <w:rsid w:val="004D7889"/>
    <w:rsid w:val="004D793A"/>
    <w:rsid w:val="004D793E"/>
    <w:rsid w:val="004D7AFA"/>
    <w:rsid w:val="004D7B43"/>
    <w:rsid w:val="004D7DFA"/>
    <w:rsid w:val="004D7FBD"/>
    <w:rsid w:val="004E0048"/>
    <w:rsid w:val="004E010F"/>
    <w:rsid w:val="004E01B5"/>
    <w:rsid w:val="004E023E"/>
    <w:rsid w:val="004E0288"/>
    <w:rsid w:val="004E02D9"/>
    <w:rsid w:val="004E0381"/>
    <w:rsid w:val="004E060D"/>
    <w:rsid w:val="004E062C"/>
    <w:rsid w:val="004E066A"/>
    <w:rsid w:val="004E070A"/>
    <w:rsid w:val="004E0786"/>
    <w:rsid w:val="004E07C9"/>
    <w:rsid w:val="004E093A"/>
    <w:rsid w:val="004E09FA"/>
    <w:rsid w:val="004E09FD"/>
    <w:rsid w:val="004E0A57"/>
    <w:rsid w:val="004E0BB9"/>
    <w:rsid w:val="004E0C7F"/>
    <w:rsid w:val="004E0DE2"/>
    <w:rsid w:val="004E0DE6"/>
    <w:rsid w:val="004E0ECD"/>
    <w:rsid w:val="004E1006"/>
    <w:rsid w:val="004E1037"/>
    <w:rsid w:val="004E1053"/>
    <w:rsid w:val="004E1057"/>
    <w:rsid w:val="004E10A9"/>
    <w:rsid w:val="004E11CA"/>
    <w:rsid w:val="004E12CD"/>
    <w:rsid w:val="004E135F"/>
    <w:rsid w:val="004E141B"/>
    <w:rsid w:val="004E147A"/>
    <w:rsid w:val="004E1567"/>
    <w:rsid w:val="004E1596"/>
    <w:rsid w:val="004E16B6"/>
    <w:rsid w:val="004E1890"/>
    <w:rsid w:val="004E18F8"/>
    <w:rsid w:val="004E191F"/>
    <w:rsid w:val="004E1957"/>
    <w:rsid w:val="004E1A6C"/>
    <w:rsid w:val="004E1A95"/>
    <w:rsid w:val="004E1A99"/>
    <w:rsid w:val="004E1B3D"/>
    <w:rsid w:val="004E1C8F"/>
    <w:rsid w:val="004E1CC9"/>
    <w:rsid w:val="004E1DAF"/>
    <w:rsid w:val="004E1EF5"/>
    <w:rsid w:val="004E20D4"/>
    <w:rsid w:val="004E20E0"/>
    <w:rsid w:val="004E210B"/>
    <w:rsid w:val="004E2121"/>
    <w:rsid w:val="004E2134"/>
    <w:rsid w:val="004E2180"/>
    <w:rsid w:val="004E21AA"/>
    <w:rsid w:val="004E2356"/>
    <w:rsid w:val="004E2430"/>
    <w:rsid w:val="004E2458"/>
    <w:rsid w:val="004E24CD"/>
    <w:rsid w:val="004E251D"/>
    <w:rsid w:val="004E2592"/>
    <w:rsid w:val="004E25B5"/>
    <w:rsid w:val="004E260F"/>
    <w:rsid w:val="004E2813"/>
    <w:rsid w:val="004E28D3"/>
    <w:rsid w:val="004E2907"/>
    <w:rsid w:val="004E2932"/>
    <w:rsid w:val="004E296F"/>
    <w:rsid w:val="004E2A1A"/>
    <w:rsid w:val="004E2A5B"/>
    <w:rsid w:val="004E2B10"/>
    <w:rsid w:val="004E2B95"/>
    <w:rsid w:val="004E2D3F"/>
    <w:rsid w:val="004E2DCC"/>
    <w:rsid w:val="004E2F85"/>
    <w:rsid w:val="004E2FC9"/>
    <w:rsid w:val="004E3004"/>
    <w:rsid w:val="004E32D0"/>
    <w:rsid w:val="004E3407"/>
    <w:rsid w:val="004E34E3"/>
    <w:rsid w:val="004E3503"/>
    <w:rsid w:val="004E3527"/>
    <w:rsid w:val="004E3561"/>
    <w:rsid w:val="004E3597"/>
    <w:rsid w:val="004E35E7"/>
    <w:rsid w:val="004E3751"/>
    <w:rsid w:val="004E3755"/>
    <w:rsid w:val="004E3798"/>
    <w:rsid w:val="004E392E"/>
    <w:rsid w:val="004E394C"/>
    <w:rsid w:val="004E3970"/>
    <w:rsid w:val="004E3A25"/>
    <w:rsid w:val="004E3A64"/>
    <w:rsid w:val="004E3B51"/>
    <w:rsid w:val="004E3B95"/>
    <w:rsid w:val="004E3C07"/>
    <w:rsid w:val="004E3DD4"/>
    <w:rsid w:val="004E3DD5"/>
    <w:rsid w:val="004E3ECE"/>
    <w:rsid w:val="004E3EF1"/>
    <w:rsid w:val="004E3F7D"/>
    <w:rsid w:val="004E41FC"/>
    <w:rsid w:val="004E430A"/>
    <w:rsid w:val="004E4460"/>
    <w:rsid w:val="004E44A4"/>
    <w:rsid w:val="004E45BC"/>
    <w:rsid w:val="004E4603"/>
    <w:rsid w:val="004E4657"/>
    <w:rsid w:val="004E46DE"/>
    <w:rsid w:val="004E48DD"/>
    <w:rsid w:val="004E490B"/>
    <w:rsid w:val="004E4934"/>
    <w:rsid w:val="004E4A0D"/>
    <w:rsid w:val="004E4AC9"/>
    <w:rsid w:val="004E4C85"/>
    <w:rsid w:val="004E4D2C"/>
    <w:rsid w:val="004E4D93"/>
    <w:rsid w:val="004E5048"/>
    <w:rsid w:val="004E5141"/>
    <w:rsid w:val="004E517A"/>
    <w:rsid w:val="004E5209"/>
    <w:rsid w:val="004E5256"/>
    <w:rsid w:val="004E5358"/>
    <w:rsid w:val="004E5396"/>
    <w:rsid w:val="004E53B9"/>
    <w:rsid w:val="004E53D8"/>
    <w:rsid w:val="004E5529"/>
    <w:rsid w:val="004E558A"/>
    <w:rsid w:val="004E558E"/>
    <w:rsid w:val="004E562F"/>
    <w:rsid w:val="004E5684"/>
    <w:rsid w:val="004E56E2"/>
    <w:rsid w:val="004E5734"/>
    <w:rsid w:val="004E578E"/>
    <w:rsid w:val="004E57AF"/>
    <w:rsid w:val="004E5974"/>
    <w:rsid w:val="004E5A2F"/>
    <w:rsid w:val="004E5A65"/>
    <w:rsid w:val="004E5A6B"/>
    <w:rsid w:val="004E5A80"/>
    <w:rsid w:val="004E5AAA"/>
    <w:rsid w:val="004E5C2D"/>
    <w:rsid w:val="004E5D3D"/>
    <w:rsid w:val="004E5D7C"/>
    <w:rsid w:val="004E5E43"/>
    <w:rsid w:val="004E5E5C"/>
    <w:rsid w:val="004E5F4A"/>
    <w:rsid w:val="004E5F99"/>
    <w:rsid w:val="004E603E"/>
    <w:rsid w:val="004E6096"/>
    <w:rsid w:val="004E60A7"/>
    <w:rsid w:val="004E62FA"/>
    <w:rsid w:val="004E634C"/>
    <w:rsid w:val="004E6370"/>
    <w:rsid w:val="004E6422"/>
    <w:rsid w:val="004E6548"/>
    <w:rsid w:val="004E6977"/>
    <w:rsid w:val="004E6A5E"/>
    <w:rsid w:val="004E6C6A"/>
    <w:rsid w:val="004E6C82"/>
    <w:rsid w:val="004E6D6F"/>
    <w:rsid w:val="004E6E6F"/>
    <w:rsid w:val="004E6F01"/>
    <w:rsid w:val="004E6F71"/>
    <w:rsid w:val="004E6FDB"/>
    <w:rsid w:val="004E7055"/>
    <w:rsid w:val="004E70C7"/>
    <w:rsid w:val="004E7315"/>
    <w:rsid w:val="004E736A"/>
    <w:rsid w:val="004E73FC"/>
    <w:rsid w:val="004E752E"/>
    <w:rsid w:val="004E7682"/>
    <w:rsid w:val="004E7686"/>
    <w:rsid w:val="004E76D3"/>
    <w:rsid w:val="004E76ED"/>
    <w:rsid w:val="004E76F8"/>
    <w:rsid w:val="004E7784"/>
    <w:rsid w:val="004E794F"/>
    <w:rsid w:val="004E7A63"/>
    <w:rsid w:val="004E7ADA"/>
    <w:rsid w:val="004E7B10"/>
    <w:rsid w:val="004E7B51"/>
    <w:rsid w:val="004E7B83"/>
    <w:rsid w:val="004E7C41"/>
    <w:rsid w:val="004E7C58"/>
    <w:rsid w:val="004E7C59"/>
    <w:rsid w:val="004E7D00"/>
    <w:rsid w:val="004E7DBC"/>
    <w:rsid w:val="004E7E2E"/>
    <w:rsid w:val="004E7E68"/>
    <w:rsid w:val="004E7ED5"/>
    <w:rsid w:val="004E7F61"/>
    <w:rsid w:val="004F017D"/>
    <w:rsid w:val="004F038F"/>
    <w:rsid w:val="004F03CE"/>
    <w:rsid w:val="004F05D1"/>
    <w:rsid w:val="004F064C"/>
    <w:rsid w:val="004F06F7"/>
    <w:rsid w:val="004F070B"/>
    <w:rsid w:val="004F07FD"/>
    <w:rsid w:val="004F0953"/>
    <w:rsid w:val="004F0970"/>
    <w:rsid w:val="004F09AE"/>
    <w:rsid w:val="004F09D6"/>
    <w:rsid w:val="004F0A7E"/>
    <w:rsid w:val="004F0B3A"/>
    <w:rsid w:val="004F0B47"/>
    <w:rsid w:val="004F0B8A"/>
    <w:rsid w:val="004F0BB0"/>
    <w:rsid w:val="004F0BB3"/>
    <w:rsid w:val="004F0C5A"/>
    <w:rsid w:val="004F0C86"/>
    <w:rsid w:val="004F0E76"/>
    <w:rsid w:val="004F0F42"/>
    <w:rsid w:val="004F11AA"/>
    <w:rsid w:val="004F11E8"/>
    <w:rsid w:val="004F1372"/>
    <w:rsid w:val="004F13FD"/>
    <w:rsid w:val="004F1493"/>
    <w:rsid w:val="004F1543"/>
    <w:rsid w:val="004F1600"/>
    <w:rsid w:val="004F17C3"/>
    <w:rsid w:val="004F1816"/>
    <w:rsid w:val="004F195D"/>
    <w:rsid w:val="004F1B5A"/>
    <w:rsid w:val="004F1BE4"/>
    <w:rsid w:val="004F1C88"/>
    <w:rsid w:val="004F1CB2"/>
    <w:rsid w:val="004F1CE6"/>
    <w:rsid w:val="004F1D37"/>
    <w:rsid w:val="004F1F19"/>
    <w:rsid w:val="004F1F38"/>
    <w:rsid w:val="004F1F6A"/>
    <w:rsid w:val="004F1FC4"/>
    <w:rsid w:val="004F1FE6"/>
    <w:rsid w:val="004F2099"/>
    <w:rsid w:val="004F20C3"/>
    <w:rsid w:val="004F2223"/>
    <w:rsid w:val="004F229F"/>
    <w:rsid w:val="004F22AE"/>
    <w:rsid w:val="004F2334"/>
    <w:rsid w:val="004F24E1"/>
    <w:rsid w:val="004F24E7"/>
    <w:rsid w:val="004F2652"/>
    <w:rsid w:val="004F267E"/>
    <w:rsid w:val="004F2683"/>
    <w:rsid w:val="004F2739"/>
    <w:rsid w:val="004F27E8"/>
    <w:rsid w:val="004F2831"/>
    <w:rsid w:val="004F2904"/>
    <w:rsid w:val="004F2A14"/>
    <w:rsid w:val="004F2A75"/>
    <w:rsid w:val="004F2BC0"/>
    <w:rsid w:val="004F2E2C"/>
    <w:rsid w:val="004F2EA3"/>
    <w:rsid w:val="004F2F5A"/>
    <w:rsid w:val="004F2F6A"/>
    <w:rsid w:val="004F2F8E"/>
    <w:rsid w:val="004F306B"/>
    <w:rsid w:val="004F30D6"/>
    <w:rsid w:val="004F31DD"/>
    <w:rsid w:val="004F3468"/>
    <w:rsid w:val="004F3531"/>
    <w:rsid w:val="004F35DA"/>
    <w:rsid w:val="004F3695"/>
    <w:rsid w:val="004F36A6"/>
    <w:rsid w:val="004F36C3"/>
    <w:rsid w:val="004F36CE"/>
    <w:rsid w:val="004F3816"/>
    <w:rsid w:val="004F38BB"/>
    <w:rsid w:val="004F38C6"/>
    <w:rsid w:val="004F39ED"/>
    <w:rsid w:val="004F39FB"/>
    <w:rsid w:val="004F3A70"/>
    <w:rsid w:val="004F3ABD"/>
    <w:rsid w:val="004F3B84"/>
    <w:rsid w:val="004F3EE8"/>
    <w:rsid w:val="004F3F12"/>
    <w:rsid w:val="004F3F7F"/>
    <w:rsid w:val="004F40A0"/>
    <w:rsid w:val="004F415D"/>
    <w:rsid w:val="004F41EB"/>
    <w:rsid w:val="004F41FB"/>
    <w:rsid w:val="004F423E"/>
    <w:rsid w:val="004F429C"/>
    <w:rsid w:val="004F42C4"/>
    <w:rsid w:val="004F44F9"/>
    <w:rsid w:val="004F45A3"/>
    <w:rsid w:val="004F4624"/>
    <w:rsid w:val="004F462C"/>
    <w:rsid w:val="004F46ED"/>
    <w:rsid w:val="004F4839"/>
    <w:rsid w:val="004F484B"/>
    <w:rsid w:val="004F4912"/>
    <w:rsid w:val="004F4A60"/>
    <w:rsid w:val="004F4AF4"/>
    <w:rsid w:val="004F4AF7"/>
    <w:rsid w:val="004F4B9F"/>
    <w:rsid w:val="004F4D16"/>
    <w:rsid w:val="004F4D81"/>
    <w:rsid w:val="004F4E1C"/>
    <w:rsid w:val="004F4E61"/>
    <w:rsid w:val="004F4F78"/>
    <w:rsid w:val="004F4F7B"/>
    <w:rsid w:val="004F501A"/>
    <w:rsid w:val="004F503A"/>
    <w:rsid w:val="004F50EA"/>
    <w:rsid w:val="004F5104"/>
    <w:rsid w:val="004F51BA"/>
    <w:rsid w:val="004F5358"/>
    <w:rsid w:val="004F53D2"/>
    <w:rsid w:val="004F545C"/>
    <w:rsid w:val="004F54EB"/>
    <w:rsid w:val="004F5579"/>
    <w:rsid w:val="004F55B4"/>
    <w:rsid w:val="004F55F2"/>
    <w:rsid w:val="004F55F8"/>
    <w:rsid w:val="004F5614"/>
    <w:rsid w:val="004F564C"/>
    <w:rsid w:val="004F564F"/>
    <w:rsid w:val="004F573D"/>
    <w:rsid w:val="004F580D"/>
    <w:rsid w:val="004F58BB"/>
    <w:rsid w:val="004F5917"/>
    <w:rsid w:val="004F5ABF"/>
    <w:rsid w:val="004F5B95"/>
    <w:rsid w:val="004F5BC9"/>
    <w:rsid w:val="004F5C48"/>
    <w:rsid w:val="004F5C7E"/>
    <w:rsid w:val="004F5CDD"/>
    <w:rsid w:val="004F5D04"/>
    <w:rsid w:val="004F5D57"/>
    <w:rsid w:val="004F6012"/>
    <w:rsid w:val="004F6094"/>
    <w:rsid w:val="004F6179"/>
    <w:rsid w:val="004F624E"/>
    <w:rsid w:val="004F6270"/>
    <w:rsid w:val="004F62A3"/>
    <w:rsid w:val="004F6492"/>
    <w:rsid w:val="004F651F"/>
    <w:rsid w:val="004F656A"/>
    <w:rsid w:val="004F660C"/>
    <w:rsid w:val="004F6649"/>
    <w:rsid w:val="004F6852"/>
    <w:rsid w:val="004F6916"/>
    <w:rsid w:val="004F6926"/>
    <w:rsid w:val="004F6998"/>
    <w:rsid w:val="004F69F6"/>
    <w:rsid w:val="004F6AFC"/>
    <w:rsid w:val="004F6C1E"/>
    <w:rsid w:val="004F6C9F"/>
    <w:rsid w:val="004F6D54"/>
    <w:rsid w:val="004F6D67"/>
    <w:rsid w:val="004F6DBA"/>
    <w:rsid w:val="004F6FDE"/>
    <w:rsid w:val="004F6FF5"/>
    <w:rsid w:val="004F70EB"/>
    <w:rsid w:val="004F7183"/>
    <w:rsid w:val="004F727C"/>
    <w:rsid w:val="004F7316"/>
    <w:rsid w:val="004F73C7"/>
    <w:rsid w:val="004F73EE"/>
    <w:rsid w:val="004F7446"/>
    <w:rsid w:val="004F75B7"/>
    <w:rsid w:val="004F7607"/>
    <w:rsid w:val="004F77C9"/>
    <w:rsid w:val="004F789E"/>
    <w:rsid w:val="004F7914"/>
    <w:rsid w:val="004F7943"/>
    <w:rsid w:val="004F798B"/>
    <w:rsid w:val="004F7AAA"/>
    <w:rsid w:val="004F7AFA"/>
    <w:rsid w:val="004F7CEF"/>
    <w:rsid w:val="004F7EB8"/>
    <w:rsid w:val="004F7EB9"/>
    <w:rsid w:val="004F7F84"/>
    <w:rsid w:val="004F7FAD"/>
    <w:rsid w:val="00500087"/>
    <w:rsid w:val="00500176"/>
    <w:rsid w:val="0050022E"/>
    <w:rsid w:val="00500240"/>
    <w:rsid w:val="0050024C"/>
    <w:rsid w:val="0050031D"/>
    <w:rsid w:val="00500392"/>
    <w:rsid w:val="005003E5"/>
    <w:rsid w:val="0050042F"/>
    <w:rsid w:val="00500662"/>
    <w:rsid w:val="005006D2"/>
    <w:rsid w:val="005006FD"/>
    <w:rsid w:val="00500790"/>
    <w:rsid w:val="0050079D"/>
    <w:rsid w:val="005008B5"/>
    <w:rsid w:val="005008CA"/>
    <w:rsid w:val="005008E3"/>
    <w:rsid w:val="00500936"/>
    <w:rsid w:val="005009BA"/>
    <w:rsid w:val="00500A13"/>
    <w:rsid w:val="00500C15"/>
    <w:rsid w:val="00500D33"/>
    <w:rsid w:val="00500D5E"/>
    <w:rsid w:val="00500E9E"/>
    <w:rsid w:val="00500F52"/>
    <w:rsid w:val="00500F84"/>
    <w:rsid w:val="0050118B"/>
    <w:rsid w:val="005011ED"/>
    <w:rsid w:val="00501271"/>
    <w:rsid w:val="005012C0"/>
    <w:rsid w:val="005013B2"/>
    <w:rsid w:val="005013DC"/>
    <w:rsid w:val="005013E9"/>
    <w:rsid w:val="005014F6"/>
    <w:rsid w:val="00501511"/>
    <w:rsid w:val="00501563"/>
    <w:rsid w:val="0050177C"/>
    <w:rsid w:val="005017AA"/>
    <w:rsid w:val="005017D8"/>
    <w:rsid w:val="005017F8"/>
    <w:rsid w:val="00501937"/>
    <w:rsid w:val="00501AD7"/>
    <w:rsid w:val="00501B24"/>
    <w:rsid w:val="00501B36"/>
    <w:rsid w:val="00501B84"/>
    <w:rsid w:val="00501BB6"/>
    <w:rsid w:val="00501E4E"/>
    <w:rsid w:val="00501E72"/>
    <w:rsid w:val="00501E9A"/>
    <w:rsid w:val="00501EA5"/>
    <w:rsid w:val="00501FD0"/>
    <w:rsid w:val="00501FDB"/>
    <w:rsid w:val="0050207B"/>
    <w:rsid w:val="005020E9"/>
    <w:rsid w:val="0050213E"/>
    <w:rsid w:val="005021BA"/>
    <w:rsid w:val="005021E9"/>
    <w:rsid w:val="00502237"/>
    <w:rsid w:val="00502238"/>
    <w:rsid w:val="005023A2"/>
    <w:rsid w:val="005023BA"/>
    <w:rsid w:val="005025E8"/>
    <w:rsid w:val="0050267E"/>
    <w:rsid w:val="005026CD"/>
    <w:rsid w:val="005026CE"/>
    <w:rsid w:val="005027D3"/>
    <w:rsid w:val="0050282D"/>
    <w:rsid w:val="0050293F"/>
    <w:rsid w:val="005029BC"/>
    <w:rsid w:val="00502A0B"/>
    <w:rsid w:val="00502A3C"/>
    <w:rsid w:val="00502BCB"/>
    <w:rsid w:val="00502E40"/>
    <w:rsid w:val="00502FB8"/>
    <w:rsid w:val="00502FDF"/>
    <w:rsid w:val="005030B2"/>
    <w:rsid w:val="005031B5"/>
    <w:rsid w:val="0050349D"/>
    <w:rsid w:val="0050350C"/>
    <w:rsid w:val="00503553"/>
    <w:rsid w:val="00503667"/>
    <w:rsid w:val="005036D5"/>
    <w:rsid w:val="005036DD"/>
    <w:rsid w:val="0050373E"/>
    <w:rsid w:val="0050374D"/>
    <w:rsid w:val="005037B4"/>
    <w:rsid w:val="0050386B"/>
    <w:rsid w:val="005038AC"/>
    <w:rsid w:val="00503A1A"/>
    <w:rsid w:val="00503AA4"/>
    <w:rsid w:val="00503ABD"/>
    <w:rsid w:val="00503AD4"/>
    <w:rsid w:val="00503AF7"/>
    <w:rsid w:val="00503B8C"/>
    <w:rsid w:val="00503BC6"/>
    <w:rsid w:val="00503CB7"/>
    <w:rsid w:val="00503CCB"/>
    <w:rsid w:val="00503CE2"/>
    <w:rsid w:val="00503E30"/>
    <w:rsid w:val="00503FAC"/>
    <w:rsid w:val="005041EB"/>
    <w:rsid w:val="005042E4"/>
    <w:rsid w:val="0050435C"/>
    <w:rsid w:val="00504366"/>
    <w:rsid w:val="00504382"/>
    <w:rsid w:val="005043A1"/>
    <w:rsid w:val="005043F6"/>
    <w:rsid w:val="00504431"/>
    <w:rsid w:val="00504479"/>
    <w:rsid w:val="0050450F"/>
    <w:rsid w:val="00504559"/>
    <w:rsid w:val="005045A7"/>
    <w:rsid w:val="005045BE"/>
    <w:rsid w:val="00504615"/>
    <w:rsid w:val="0050469C"/>
    <w:rsid w:val="005046B9"/>
    <w:rsid w:val="005046C6"/>
    <w:rsid w:val="00504706"/>
    <w:rsid w:val="00504820"/>
    <w:rsid w:val="0050494E"/>
    <w:rsid w:val="00504AC5"/>
    <w:rsid w:val="00504BAD"/>
    <w:rsid w:val="00504BCA"/>
    <w:rsid w:val="00504C8F"/>
    <w:rsid w:val="00504C96"/>
    <w:rsid w:val="00504D1D"/>
    <w:rsid w:val="00504D3D"/>
    <w:rsid w:val="00504D87"/>
    <w:rsid w:val="00504E3C"/>
    <w:rsid w:val="00504F28"/>
    <w:rsid w:val="00505062"/>
    <w:rsid w:val="00505193"/>
    <w:rsid w:val="00505224"/>
    <w:rsid w:val="00505298"/>
    <w:rsid w:val="00505305"/>
    <w:rsid w:val="00505331"/>
    <w:rsid w:val="005053CE"/>
    <w:rsid w:val="00505468"/>
    <w:rsid w:val="005054B8"/>
    <w:rsid w:val="005054BB"/>
    <w:rsid w:val="005054D3"/>
    <w:rsid w:val="005054D6"/>
    <w:rsid w:val="00505575"/>
    <w:rsid w:val="005055BF"/>
    <w:rsid w:val="005056BB"/>
    <w:rsid w:val="005057B3"/>
    <w:rsid w:val="00505842"/>
    <w:rsid w:val="00505928"/>
    <w:rsid w:val="0050593A"/>
    <w:rsid w:val="00505969"/>
    <w:rsid w:val="00505A31"/>
    <w:rsid w:val="00505B41"/>
    <w:rsid w:val="00505B96"/>
    <w:rsid w:val="00505D23"/>
    <w:rsid w:val="00505D3C"/>
    <w:rsid w:val="00505E16"/>
    <w:rsid w:val="00505F5C"/>
    <w:rsid w:val="00505F9A"/>
    <w:rsid w:val="00506079"/>
    <w:rsid w:val="005060B3"/>
    <w:rsid w:val="00506133"/>
    <w:rsid w:val="0050617F"/>
    <w:rsid w:val="00506195"/>
    <w:rsid w:val="005061A7"/>
    <w:rsid w:val="00506542"/>
    <w:rsid w:val="005066CB"/>
    <w:rsid w:val="005067AE"/>
    <w:rsid w:val="00506814"/>
    <w:rsid w:val="00506989"/>
    <w:rsid w:val="00506AC3"/>
    <w:rsid w:val="00506B87"/>
    <w:rsid w:val="00506BCB"/>
    <w:rsid w:val="00506C12"/>
    <w:rsid w:val="00506C6D"/>
    <w:rsid w:val="00506D2E"/>
    <w:rsid w:val="00506DC6"/>
    <w:rsid w:val="00506E98"/>
    <w:rsid w:val="00506EAF"/>
    <w:rsid w:val="0050706D"/>
    <w:rsid w:val="0050708B"/>
    <w:rsid w:val="005070B5"/>
    <w:rsid w:val="005071AD"/>
    <w:rsid w:val="0050726A"/>
    <w:rsid w:val="00507433"/>
    <w:rsid w:val="0050748A"/>
    <w:rsid w:val="005074E2"/>
    <w:rsid w:val="00507529"/>
    <w:rsid w:val="0050768A"/>
    <w:rsid w:val="00507754"/>
    <w:rsid w:val="0050796C"/>
    <w:rsid w:val="00507980"/>
    <w:rsid w:val="00507A4E"/>
    <w:rsid w:val="00507AAD"/>
    <w:rsid w:val="00507AF7"/>
    <w:rsid w:val="00507BF2"/>
    <w:rsid w:val="00507C49"/>
    <w:rsid w:val="00507D22"/>
    <w:rsid w:val="00507DAB"/>
    <w:rsid w:val="00507E17"/>
    <w:rsid w:val="00507F83"/>
    <w:rsid w:val="00507FAB"/>
    <w:rsid w:val="00507FE3"/>
    <w:rsid w:val="00507FEA"/>
    <w:rsid w:val="00510000"/>
    <w:rsid w:val="005101CF"/>
    <w:rsid w:val="00510206"/>
    <w:rsid w:val="0051027C"/>
    <w:rsid w:val="0051028E"/>
    <w:rsid w:val="005103B2"/>
    <w:rsid w:val="00510445"/>
    <w:rsid w:val="005104EC"/>
    <w:rsid w:val="005104F8"/>
    <w:rsid w:val="0051055C"/>
    <w:rsid w:val="0051059B"/>
    <w:rsid w:val="005105D8"/>
    <w:rsid w:val="005108C8"/>
    <w:rsid w:val="005109E6"/>
    <w:rsid w:val="00510A9D"/>
    <w:rsid w:val="00510AFA"/>
    <w:rsid w:val="00510B3E"/>
    <w:rsid w:val="00510B8D"/>
    <w:rsid w:val="00510BAC"/>
    <w:rsid w:val="00510C31"/>
    <w:rsid w:val="00510C7F"/>
    <w:rsid w:val="00510CED"/>
    <w:rsid w:val="00510D77"/>
    <w:rsid w:val="00510DD2"/>
    <w:rsid w:val="00510E7D"/>
    <w:rsid w:val="00511036"/>
    <w:rsid w:val="005110BE"/>
    <w:rsid w:val="00511219"/>
    <w:rsid w:val="005113E4"/>
    <w:rsid w:val="00511554"/>
    <w:rsid w:val="005115BB"/>
    <w:rsid w:val="005115CD"/>
    <w:rsid w:val="005115DB"/>
    <w:rsid w:val="0051165F"/>
    <w:rsid w:val="005117CF"/>
    <w:rsid w:val="00511B33"/>
    <w:rsid w:val="00511C1C"/>
    <w:rsid w:val="00511C33"/>
    <w:rsid w:val="00511CE0"/>
    <w:rsid w:val="00511E33"/>
    <w:rsid w:val="00511F4A"/>
    <w:rsid w:val="0051203E"/>
    <w:rsid w:val="0051205B"/>
    <w:rsid w:val="00512061"/>
    <w:rsid w:val="005120B8"/>
    <w:rsid w:val="00512475"/>
    <w:rsid w:val="00512479"/>
    <w:rsid w:val="005124BB"/>
    <w:rsid w:val="005124DB"/>
    <w:rsid w:val="00512548"/>
    <w:rsid w:val="00512559"/>
    <w:rsid w:val="005125C7"/>
    <w:rsid w:val="00512609"/>
    <w:rsid w:val="00512658"/>
    <w:rsid w:val="0051273A"/>
    <w:rsid w:val="005128BF"/>
    <w:rsid w:val="0051295F"/>
    <w:rsid w:val="0051297F"/>
    <w:rsid w:val="005129EB"/>
    <w:rsid w:val="00512A39"/>
    <w:rsid w:val="00512BFB"/>
    <w:rsid w:val="00512C50"/>
    <w:rsid w:val="00512C65"/>
    <w:rsid w:val="00512C89"/>
    <w:rsid w:val="00512CF9"/>
    <w:rsid w:val="00512E5E"/>
    <w:rsid w:val="00512FF1"/>
    <w:rsid w:val="005130B7"/>
    <w:rsid w:val="005131A8"/>
    <w:rsid w:val="00513217"/>
    <w:rsid w:val="00513221"/>
    <w:rsid w:val="00513231"/>
    <w:rsid w:val="0051325A"/>
    <w:rsid w:val="005132F0"/>
    <w:rsid w:val="005134D7"/>
    <w:rsid w:val="00513506"/>
    <w:rsid w:val="0051351B"/>
    <w:rsid w:val="0051354C"/>
    <w:rsid w:val="005135CE"/>
    <w:rsid w:val="00513688"/>
    <w:rsid w:val="00513751"/>
    <w:rsid w:val="00513823"/>
    <w:rsid w:val="005138A6"/>
    <w:rsid w:val="005139C2"/>
    <w:rsid w:val="00513AB3"/>
    <w:rsid w:val="00513AC8"/>
    <w:rsid w:val="00513AF3"/>
    <w:rsid w:val="00513B46"/>
    <w:rsid w:val="00513B6D"/>
    <w:rsid w:val="00513B7C"/>
    <w:rsid w:val="00513BBD"/>
    <w:rsid w:val="00513C80"/>
    <w:rsid w:val="00513FF4"/>
    <w:rsid w:val="0051407E"/>
    <w:rsid w:val="00514119"/>
    <w:rsid w:val="00514189"/>
    <w:rsid w:val="005141B2"/>
    <w:rsid w:val="005142DE"/>
    <w:rsid w:val="00514465"/>
    <w:rsid w:val="00514476"/>
    <w:rsid w:val="005144A3"/>
    <w:rsid w:val="005144A7"/>
    <w:rsid w:val="0051467E"/>
    <w:rsid w:val="0051471E"/>
    <w:rsid w:val="00514727"/>
    <w:rsid w:val="00514872"/>
    <w:rsid w:val="00514987"/>
    <w:rsid w:val="00514A2A"/>
    <w:rsid w:val="00514A41"/>
    <w:rsid w:val="00514A51"/>
    <w:rsid w:val="00514B66"/>
    <w:rsid w:val="00514BBF"/>
    <w:rsid w:val="00514BE1"/>
    <w:rsid w:val="00514C14"/>
    <w:rsid w:val="00514C42"/>
    <w:rsid w:val="00514D81"/>
    <w:rsid w:val="00514FCC"/>
    <w:rsid w:val="0051501C"/>
    <w:rsid w:val="005151C9"/>
    <w:rsid w:val="00515322"/>
    <w:rsid w:val="00515377"/>
    <w:rsid w:val="0051540B"/>
    <w:rsid w:val="005154CA"/>
    <w:rsid w:val="00515557"/>
    <w:rsid w:val="005155A2"/>
    <w:rsid w:val="00515672"/>
    <w:rsid w:val="00515841"/>
    <w:rsid w:val="00515859"/>
    <w:rsid w:val="00515906"/>
    <w:rsid w:val="005159CD"/>
    <w:rsid w:val="00515CAB"/>
    <w:rsid w:val="00515D58"/>
    <w:rsid w:val="00516190"/>
    <w:rsid w:val="005161AD"/>
    <w:rsid w:val="005162DA"/>
    <w:rsid w:val="005164F9"/>
    <w:rsid w:val="0051654E"/>
    <w:rsid w:val="0051664E"/>
    <w:rsid w:val="00516773"/>
    <w:rsid w:val="0051699F"/>
    <w:rsid w:val="00516AB0"/>
    <w:rsid w:val="00516B03"/>
    <w:rsid w:val="00516B80"/>
    <w:rsid w:val="00516CD2"/>
    <w:rsid w:val="00516D09"/>
    <w:rsid w:val="00516D84"/>
    <w:rsid w:val="00516DC7"/>
    <w:rsid w:val="00516EF9"/>
    <w:rsid w:val="00517069"/>
    <w:rsid w:val="0051715A"/>
    <w:rsid w:val="00517508"/>
    <w:rsid w:val="00517527"/>
    <w:rsid w:val="005175FA"/>
    <w:rsid w:val="00517661"/>
    <w:rsid w:val="00517678"/>
    <w:rsid w:val="005177AC"/>
    <w:rsid w:val="005178A0"/>
    <w:rsid w:val="005178FB"/>
    <w:rsid w:val="00517957"/>
    <w:rsid w:val="00517BEB"/>
    <w:rsid w:val="00517CA8"/>
    <w:rsid w:val="00517DC5"/>
    <w:rsid w:val="00517E3F"/>
    <w:rsid w:val="00517F6A"/>
    <w:rsid w:val="00517F94"/>
    <w:rsid w:val="00517FD3"/>
    <w:rsid w:val="00517FD5"/>
    <w:rsid w:val="0052005C"/>
    <w:rsid w:val="00520093"/>
    <w:rsid w:val="005200B0"/>
    <w:rsid w:val="00520176"/>
    <w:rsid w:val="005201F4"/>
    <w:rsid w:val="0052021D"/>
    <w:rsid w:val="00520634"/>
    <w:rsid w:val="005206F4"/>
    <w:rsid w:val="00520727"/>
    <w:rsid w:val="00520736"/>
    <w:rsid w:val="0052083A"/>
    <w:rsid w:val="0052088B"/>
    <w:rsid w:val="005208BE"/>
    <w:rsid w:val="005209BF"/>
    <w:rsid w:val="00520A42"/>
    <w:rsid w:val="00520A8A"/>
    <w:rsid w:val="00520AE1"/>
    <w:rsid w:val="00520B82"/>
    <w:rsid w:val="00520C0D"/>
    <w:rsid w:val="00520C2F"/>
    <w:rsid w:val="00520C69"/>
    <w:rsid w:val="00520D4E"/>
    <w:rsid w:val="00520D64"/>
    <w:rsid w:val="00520E4D"/>
    <w:rsid w:val="00520E50"/>
    <w:rsid w:val="00520F9D"/>
    <w:rsid w:val="005211D7"/>
    <w:rsid w:val="005212A9"/>
    <w:rsid w:val="005212DC"/>
    <w:rsid w:val="00521423"/>
    <w:rsid w:val="00521455"/>
    <w:rsid w:val="0052150F"/>
    <w:rsid w:val="005215CE"/>
    <w:rsid w:val="00521608"/>
    <w:rsid w:val="00521664"/>
    <w:rsid w:val="00521A4A"/>
    <w:rsid w:val="00521A63"/>
    <w:rsid w:val="00521B11"/>
    <w:rsid w:val="00521C06"/>
    <w:rsid w:val="00521D74"/>
    <w:rsid w:val="00521EF3"/>
    <w:rsid w:val="005220B3"/>
    <w:rsid w:val="00522123"/>
    <w:rsid w:val="0052212F"/>
    <w:rsid w:val="00522231"/>
    <w:rsid w:val="0052228F"/>
    <w:rsid w:val="00522464"/>
    <w:rsid w:val="0052248C"/>
    <w:rsid w:val="0052251C"/>
    <w:rsid w:val="00522528"/>
    <w:rsid w:val="005225C5"/>
    <w:rsid w:val="00522645"/>
    <w:rsid w:val="0052266D"/>
    <w:rsid w:val="00522714"/>
    <w:rsid w:val="005228BE"/>
    <w:rsid w:val="00522A6E"/>
    <w:rsid w:val="00522B2C"/>
    <w:rsid w:val="00522C43"/>
    <w:rsid w:val="00522C82"/>
    <w:rsid w:val="00523163"/>
    <w:rsid w:val="00523205"/>
    <w:rsid w:val="00523245"/>
    <w:rsid w:val="005232B6"/>
    <w:rsid w:val="00523312"/>
    <w:rsid w:val="00523442"/>
    <w:rsid w:val="00523462"/>
    <w:rsid w:val="005235AE"/>
    <w:rsid w:val="005236BF"/>
    <w:rsid w:val="00523739"/>
    <w:rsid w:val="00523835"/>
    <w:rsid w:val="005239F7"/>
    <w:rsid w:val="00523A71"/>
    <w:rsid w:val="00523AC1"/>
    <w:rsid w:val="00523B0B"/>
    <w:rsid w:val="00523C4D"/>
    <w:rsid w:val="00523D4C"/>
    <w:rsid w:val="00523D50"/>
    <w:rsid w:val="00523DE6"/>
    <w:rsid w:val="00523E3A"/>
    <w:rsid w:val="00523F5F"/>
    <w:rsid w:val="00523FA4"/>
    <w:rsid w:val="00523FCC"/>
    <w:rsid w:val="005241F6"/>
    <w:rsid w:val="005242F7"/>
    <w:rsid w:val="0052436D"/>
    <w:rsid w:val="0052448A"/>
    <w:rsid w:val="005244B2"/>
    <w:rsid w:val="00524605"/>
    <w:rsid w:val="005246FA"/>
    <w:rsid w:val="00524729"/>
    <w:rsid w:val="00524747"/>
    <w:rsid w:val="00524759"/>
    <w:rsid w:val="00524794"/>
    <w:rsid w:val="005247F1"/>
    <w:rsid w:val="0052488C"/>
    <w:rsid w:val="005249AF"/>
    <w:rsid w:val="005249DD"/>
    <w:rsid w:val="00524ADE"/>
    <w:rsid w:val="00524BDF"/>
    <w:rsid w:val="00524C34"/>
    <w:rsid w:val="00524DA8"/>
    <w:rsid w:val="00524EB6"/>
    <w:rsid w:val="00524EBF"/>
    <w:rsid w:val="00524F37"/>
    <w:rsid w:val="0052503E"/>
    <w:rsid w:val="005250AC"/>
    <w:rsid w:val="005250BD"/>
    <w:rsid w:val="00525156"/>
    <w:rsid w:val="0052515D"/>
    <w:rsid w:val="005251B9"/>
    <w:rsid w:val="0052532B"/>
    <w:rsid w:val="005253B2"/>
    <w:rsid w:val="0052552B"/>
    <w:rsid w:val="00525560"/>
    <w:rsid w:val="00525727"/>
    <w:rsid w:val="00525987"/>
    <w:rsid w:val="005259C3"/>
    <w:rsid w:val="00525C6E"/>
    <w:rsid w:val="00525C7D"/>
    <w:rsid w:val="00525C91"/>
    <w:rsid w:val="00525E8B"/>
    <w:rsid w:val="00525F8D"/>
    <w:rsid w:val="00526098"/>
    <w:rsid w:val="0052620C"/>
    <w:rsid w:val="00526218"/>
    <w:rsid w:val="00526251"/>
    <w:rsid w:val="00526289"/>
    <w:rsid w:val="00526310"/>
    <w:rsid w:val="00526350"/>
    <w:rsid w:val="005263F9"/>
    <w:rsid w:val="00526498"/>
    <w:rsid w:val="00526694"/>
    <w:rsid w:val="005266D8"/>
    <w:rsid w:val="00526767"/>
    <w:rsid w:val="005267AD"/>
    <w:rsid w:val="00526871"/>
    <w:rsid w:val="005269C4"/>
    <w:rsid w:val="005269E7"/>
    <w:rsid w:val="00526AD2"/>
    <w:rsid w:val="00526B81"/>
    <w:rsid w:val="00526C23"/>
    <w:rsid w:val="00526C3D"/>
    <w:rsid w:val="00526CDF"/>
    <w:rsid w:val="00526D74"/>
    <w:rsid w:val="00526E12"/>
    <w:rsid w:val="00526E7E"/>
    <w:rsid w:val="00526EA6"/>
    <w:rsid w:val="00526EF8"/>
    <w:rsid w:val="00527097"/>
    <w:rsid w:val="005270F9"/>
    <w:rsid w:val="00527112"/>
    <w:rsid w:val="00527308"/>
    <w:rsid w:val="00527309"/>
    <w:rsid w:val="00527327"/>
    <w:rsid w:val="005273CF"/>
    <w:rsid w:val="00527491"/>
    <w:rsid w:val="0052749C"/>
    <w:rsid w:val="005274E0"/>
    <w:rsid w:val="0052750F"/>
    <w:rsid w:val="00527534"/>
    <w:rsid w:val="0052764B"/>
    <w:rsid w:val="00527658"/>
    <w:rsid w:val="005276C0"/>
    <w:rsid w:val="00527804"/>
    <w:rsid w:val="00527824"/>
    <w:rsid w:val="0052798E"/>
    <w:rsid w:val="00527A6B"/>
    <w:rsid w:val="00527A73"/>
    <w:rsid w:val="00527AE7"/>
    <w:rsid w:val="00527C11"/>
    <w:rsid w:val="00527DBD"/>
    <w:rsid w:val="00527E66"/>
    <w:rsid w:val="00527E92"/>
    <w:rsid w:val="00527ECC"/>
    <w:rsid w:val="00527EE2"/>
    <w:rsid w:val="00527F05"/>
    <w:rsid w:val="00527F0F"/>
    <w:rsid w:val="00529DB0"/>
    <w:rsid w:val="0052FC47"/>
    <w:rsid w:val="00530071"/>
    <w:rsid w:val="0053009D"/>
    <w:rsid w:val="005302ED"/>
    <w:rsid w:val="00530410"/>
    <w:rsid w:val="0053049B"/>
    <w:rsid w:val="005304A8"/>
    <w:rsid w:val="00530653"/>
    <w:rsid w:val="00530815"/>
    <w:rsid w:val="00530836"/>
    <w:rsid w:val="00530863"/>
    <w:rsid w:val="00530872"/>
    <w:rsid w:val="0053087B"/>
    <w:rsid w:val="00530900"/>
    <w:rsid w:val="00530913"/>
    <w:rsid w:val="00530C45"/>
    <w:rsid w:val="00530C7C"/>
    <w:rsid w:val="00530CF3"/>
    <w:rsid w:val="00530D1F"/>
    <w:rsid w:val="00530D32"/>
    <w:rsid w:val="00530D35"/>
    <w:rsid w:val="00530E44"/>
    <w:rsid w:val="00530F00"/>
    <w:rsid w:val="00530F10"/>
    <w:rsid w:val="00530F6A"/>
    <w:rsid w:val="00531036"/>
    <w:rsid w:val="00531148"/>
    <w:rsid w:val="00531178"/>
    <w:rsid w:val="005311A1"/>
    <w:rsid w:val="005312E2"/>
    <w:rsid w:val="00531358"/>
    <w:rsid w:val="005313D0"/>
    <w:rsid w:val="00531457"/>
    <w:rsid w:val="0053155C"/>
    <w:rsid w:val="00531567"/>
    <w:rsid w:val="005315C8"/>
    <w:rsid w:val="0053166E"/>
    <w:rsid w:val="00531768"/>
    <w:rsid w:val="00531781"/>
    <w:rsid w:val="0053186E"/>
    <w:rsid w:val="00531876"/>
    <w:rsid w:val="005318B3"/>
    <w:rsid w:val="005318D7"/>
    <w:rsid w:val="005318F0"/>
    <w:rsid w:val="00531A17"/>
    <w:rsid w:val="00531A7C"/>
    <w:rsid w:val="00531A87"/>
    <w:rsid w:val="00531B84"/>
    <w:rsid w:val="00531B99"/>
    <w:rsid w:val="00531CAC"/>
    <w:rsid w:val="00531CEA"/>
    <w:rsid w:val="00531DCD"/>
    <w:rsid w:val="00531E6B"/>
    <w:rsid w:val="00531F9A"/>
    <w:rsid w:val="005320A6"/>
    <w:rsid w:val="00532132"/>
    <w:rsid w:val="005321E0"/>
    <w:rsid w:val="0053224E"/>
    <w:rsid w:val="00532250"/>
    <w:rsid w:val="005322A2"/>
    <w:rsid w:val="005322FE"/>
    <w:rsid w:val="0053241B"/>
    <w:rsid w:val="00532442"/>
    <w:rsid w:val="00532472"/>
    <w:rsid w:val="0053248E"/>
    <w:rsid w:val="005324CD"/>
    <w:rsid w:val="005324E5"/>
    <w:rsid w:val="0053252C"/>
    <w:rsid w:val="00532589"/>
    <w:rsid w:val="005325B4"/>
    <w:rsid w:val="005327BB"/>
    <w:rsid w:val="00532910"/>
    <w:rsid w:val="00532946"/>
    <w:rsid w:val="0053297B"/>
    <w:rsid w:val="00532B1C"/>
    <w:rsid w:val="00532B91"/>
    <w:rsid w:val="00532C9A"/>
    <w:rsid w:val="00532E24"/>
    <w:rsid w:val="00532E39"/>
    <w:rsid w:val="00532E7B"/>
    <w:rsid w:val="00532F2E"/>
    <w:rsid w:val="00533069"/>
    <w:rsid w:val="00533101"/>
    <w:rsid w:val="0053327F"/>
    <w:rsid w:val="0053328D"/>
    <w:rsid w:val="005332E7"/>
    <w:rsid w:val="00533368"/>
    <w:rsid w:val="005333D5"/>
    <w:rsid w:val="00533528"/>
    <w:rsid w:val="00533540"/>
    <w:rsid w:val="0053368D"/>
    <w:rsid w:val="0053379D"/>
    <w:rsid w:val="00533805"/>
    <w:rsid w:val="00533B7B"/>
    <w:rsid w:val="00533C13"/>
    <w:rsid w:val="00533C20"/>
    <w:rsid w:val="00533C70"/>
    <w:rsid w:val="00533D5D"/>
    <w:rsid w:val="00533D98"/>
    <w:rsid w:val="00533DE2"/>
    <w:rsid w:val="00533DEC"/>
    <w:rsid w:val="00533E10"/>
    <w:rsid w:val="00533E74"/>
    <w:rsid w:val="00533EB5"/>
    <w:rsid w:val="00533F3E"/>
    <w:rsid w:val="0053409D"/>
    <w:rsid w:val="00534222"/>
    <w:rsid w:val="00534361"/>
    <w:rsid w:val="005343E7"/>
    <w:rsid w:val="00534461"/>
    <w:rsid w:val="00534620"/>
    <w:rsid w:val="0053476C"/>
    <w:rsid w:val="0053484B"/>
    <w:rsid w:val="0053491F"/>
    <w:rsid w:val="00534943"/>
    <w:rsid w:val="00534AAD"/>
    <w:rsid w:val="00534E01"/>
    <w:rsid w:val="00534F35"/>
    <w:rsid w:val="00534F5F"/>
    <w:rsid w:val="005350B5"/>
    <w:rsid w:val="005350F1"/>
    <w:rsid w:val="00535394"/>
    <w:rsid w:val="0053552E"/>
    <w:rsid w:val="005356D7"/>
    <w:rsid w:val="00535797"/>
    <w:rsid w:val="00535934"/>
    <w:rsid w:val="005359C7"/>
    <w:rsid w:val="005359ED"/>
    <w:rsid w:val="00535AAB"/>
    <w:rsid w:val="00535B39"/>
    <w:rsid w:val="00535B67"/>
    <w:rsid w:val="00535B6F"/>
    <w:rsid w:val="00535C81"/>
    <w:rsid w:val="00535E73"/>
    <w:rsid w:val="00535F41"/>
    <w:rsid w:val="00536368"/>
    <w:rsid w:val="00536490"/>
    <w:rsid w:val="0053649D"/>
    <w:rsid w:val="005364AB"/>
    <w:rsid w:val="0053652C"/>
    <w:rsid w:val="0053653C"/>
    <w:rsid w:val="0053669C"/>
    <w:rsid w:val="005366BB"/>
    <w:rsid w:val="005366DD"/>
    <w:rsid w:val="00536727"/>
    <w:rsid w:val="00536765"/>
    <w:rsid w:val="0053688F"/>
    <w:rsid w:val="00536940"/>
    <w:rsid w:val="005369D1"/>
    <w:rsid w:val="00536A0A"/>
    <w:rsid w:val="00536A39"/>
    <w:rsid w:val="00536B72"/>
    <w:rsid w:val="00536C72"/>
    <w:rsid w:val="00536CE4"/>
    <w:rsid w:val="00536CE5"/>
    <w:rsid w:val="00536D1F"/>
    <w:rsid w:val="00536E9A"/>
    <w:rsid w:val="00536EF2"/>
    <w:rsid w:val="00536F32"/>
    <w:rsid w:val="00536FAE"/>
    <w:rsid w:val="00536FE6"/>
    <w:rsid w:val="005370CF"/>
    <w:rsid w:val="005370D0"/>
    <w:rsid w:val="005370EA"/>
    <w:rsid w:val="0053717F"/>
    <w:rsid w:val="005371B8"/>
    <w:rsid w:val="00537243"/>
    <w:rsid w:val="00537256"/>
    <w:rsid w:val="005372AD"/>
    <w:rsid w:val="0053733B"/>
    <w:rsid w:val="00537508"/>
    <w:rsid w:val="00537571"/>
    <w:rsid w:val="0053775E"/>
    <w:rsid w:val="005377C9"/>
    <w:rsid w:val="0053784C"/>
    <w:rsid w:val="005379AF"/>
    <w:rsid w:val="00537B3F"/>
    <w:rsid w:val="00537BE0"/>
    <w:rsid w:val="00537CAD"/>
    <w:rsid w:val="00537D07"/>
    <w:rsid w:val="00537D71"/>
    <w:rsid w:val="00537E07"/>
    <w:rsid w:val="00537E1D"/>
    <w:rsid w:val="00537E6B"/>
    <w:rsid w:val="00537E6F"/>
    <w:rsid w:val="00540009"/>
    <w:rsid w:val="00540088"/>
    <w:rsid w:val="00540103"/>
    <w:rsid w:val="00540105"/>
    <w:rsid w:val="0054011A"/>
    <w:rsid w:val="00540131"/>
    <w:rsid w:val="0054013F"/>
    <w:rsid w:val="005402AC"/>
    <w:rsid w:val="005402D3"/>
    <w:rsid w:val="0054034F"/>
    <w:rsid w:val="00540370"/>
    <w:rsid w:val="00540457"/>
    <w:rsid w:val="0054059F"/>
    <w:rsid w:val="00540615"/>
    <w:rsid w:val="0054073D"/>
    <w:rsid w:val="0054078B"/>
    <w:rsid w:val="005407A7"/>
    <w:rsid w:val="0054085A"/>
    <w:rsid w:val="00540934"/>
    <w:rsid w:val="005409B0"/>
    <w:rsid w:val="005409BA"/>
    <w:rsid w:val="00540A94"/>
    <w:rsid w:val="00540AF5"/>
    <w:rsid w:val="00540BF6"/>
    <w:rsid w:val="00541022"/>
    <w:rsid w:val="005410FB"/>
    <w:rsid w:val="00541222"/>
    <w:rsid w:val="00541259"/>
    <w:rsid w:val="0054125A"/>
    <w:rsid w:val="00541273"/>
    <w:rsid w:val="005412E9"/>
    <w:rsid w:val="00541386"/>
    <w:rsid w:val="005413B7"/>
    <w:rsid w:val="0054143C"/>
    <w:rsid w:val="00541463"/>
    <w:rsid w:val="005416CA"/>
    <w:rsid w:val="005417D4"/>
    <w:rsid w:val="00541846"/>
    <w:rsid w:val="00541AF4"/>
    <w:rsid w:val="00541B1E"/>
    <w:rsid w:val="00541B3C"/>
    <w:rsid w:val="00541B88"/>
    <w:rsid w:val="00541C88"/>
    <w:rsid w:val="00541DA4"/>
    <w:rsid w:val="00541EC3"/>
    <w:rsid w:val="00541EDD"/>
    <w:rsid w:val="00541F77"/>
    <w:rsid w:val="005420D6"/>
    <w:rsid w:val="0054211A"/>
    <w:rsid w:val="00542128"/>
    <w:rsid w:val="0054217A"/>
    <w:rsid w:val="00542322"/>
    <w:rsid w:val="00542780"/>
    <w:rsid w:val="005427F3"/>
    <w:rsid w:val="0054283E"/>
    <w:rsid w:val="00542878"/>
    <w:rsid w:val="005429B6"/>
    <w:rsid w:val="00542BA1"/>
    <w:rsid w:val="00542D07"/>
    <w:rsid w:val="00542D39"/>
    <w:rsid w:val="00542E64"/>
    <w:rsid w:val="00542F6F"/>
    <w:rsid w:val="00543076"/>
    <w:rsid w:val="005430A2"/>
    <w:rsid w:val="00543107"/>
    <w:rsid w:val="0054313F"/>
    <w:rsid w:val="0054336F"/>
    <w:rsid w:val="0054347D"/>
    <w:rsid w:val="0054349A"/>
    <w:rsid w:val="00543548"/>
    <w:rsid w:val="0054354E"/>
    <w:rsid w:val="0054355F"/>
    <w:rsid w:val="005435E9"/>
    <w:rsid w:val="00543606"/>
    <w:rsid w:val="0054365D"/>
    <w:rsid w:val="0054372F"/>
    <w:rsid w:val="005437A6"/>
    <w:rsid w:val="005437F1"/>
    <w:rsid w:val="00543814"/>
    <w:rsid w:val="00543840"/>
    <w:rsid w:val="00543898"/>
    <w:rsid w:val="0054389B"/>
    <w:rsid w:val="005439DE"/>
    <w:rsid w:val="00543A6C"/>
    <w:rsid w:val="00543AA5"/>
    <w:rsid w:val="00543B4D"/>
    <w:rsid w:val="00543B61"/>
    <w:rsid w:val="00543BC1"/>
    <w:rsid w:val="00543CE6"/>
    <w:rsid w:val="00543DDF"/>
    <w:rsid w:val="00543E24"/>
    <w:rsid w:val="00544166"/>
    <w:rsid w:val="00544295"/>
    <w:rsid w:val="005442C6"/>
    <w:rsid w:val="005443D9"/>
    <w:rsid w:val="005443EB"/>
    <w:rsid w:val="005444ED"/>
    <w:rsid w:val="00544555"/>
    <w:rsid w:val="0054458A"/>
    <w:rsid w:val="00544658"/>
    <w:rsid w:val="00544733"/>
    <w:rsid w:val="00544737"/>
    <w:rsid w:val="00544771"/>
    <w:rsid w:val="0054477B"/>
    <w:rsid w:val="005447A2"/>
    <w:rsid w:val="005447BD"/>
    <w:rsid w:val="005447FA"/>
    <w:rsid w:val="0054483B"/>
    <w:rsid w:val="00544848"/>
    <w:rsid w:val="00544917"/>
    <w:rsid w:val="0054495E"/>
    <w:rsid w:val="005449EF"/>
    <w:rsid w:val="00544A0E"/>
    <w:rsid w:val="00544ABA"/>
    <w:rsid w:val="00544C9F"/>
    <w:rsid w:val="00544EB0"/>
    <w:rsid w:val="00544EDC"/>
    <w:rsid w:val="00544F84"/>
    <w:rsid w:val="00544FF1"/>
    <w:rsid w:val="0054500F"/>
    <w:rsid w:val="00545028"/>
    <w:rsid w:val="00545042"/>
    <w:rsid w:val="005450C1"/>
    <w:rsid w:val="005450FB"/>
    <w:rsid w:val="0054515B"/>
    <w:rsid w:val="00545274"/>
    <w:rsid w:val="005452C7"/>
    <w:rsid w:val="00545407"/>
    <w:rsid w:val="00545494"/>
    <w:rsid w:val="00545535"/>
    <w:rsid w:val="00545545"/>
    <w:rsid w:val="005456F0"/>
    <w:rsid w:val="00545708"/>
    <w:rsid w:val="0054587D"/>
    <w:rsid w:val="0054589F"/>
    <w:rsid w:val="00545961"/>
    <w:rsid w:val="00545A58"/>
    <w:rsid w:val="00545A9B"/>
    <w:rsid w:val="00545B2A"/>
    <w:rsid w:val="00545B4F"/>
    <w:rsid w:val="00545DC0"/>
    <w:rsid w:val="005460E3"/>
    <w:rsid w:val="00546101"/>
    <w:rsid w:val="00546107"/>
    <w:rsid w:val="0054624A"/>
    <w:rsid w:val="0054634F"/>
    <w:rsid w:val="00546492"/>
    <w:rsid w:val="00546505"/>
    <w:rsid w:val="005465AC"/>
    <w:rsid w:val="005465DA"/>
    <w:rsid w:val="00546683"/>
    <w:rsid w:val="005467E1"/>
    <w:rsid w:val="005467E5"/>
    <w:rsid w:val="005467F9"/>
    <w:rsid w:val="0054683A"/>
    <w:rsid w:val="005468DF"/>
    <w:rsid w:val="00546A47"/>
    <w:rsid w:val="00546ACA"/>
    <w:rsid w:val="00546B75"/>
    <w:rsid w:val="00546E07"/>
    <w:rsid w:val="00546FAF"/>
    <w:rsid w:val="0054703E"/>
    <w:rsid w:val="00547108"/>
    <w:rsid w:val="0054714F"/>
    <w:rsid w:val="00547165"/>
    <w:rsid w:val="00547182"/>
    <w:rsid w:val="005473A0"/>
    <w:rsid w:val="005473A1"/>
    <w:rsid w:val="0054740A"/>
    <w:rsid w:val="005474AD"/>
    <w:rsid w:val="00547510"/>
    <w:rsid w:val="00547536"/>
    <w:rsid w:val="00547598"/>
    <w:rsid w:val="00547660"/>
    <w:rsid w:val="0054772F"/>
    <w:rsid w:val="00547869"/>
    <w:rsid w:val="00547944"/>
    <w:rsid w:val="00547B42"/>
    <w:rsid w:val="00547B5C"/>
    <w:rsid w:val="00547CDE"/>
    <w:rsid w:val="00547DF8"/>
    <w:rsid w:val="00547EFA"/>
    <w:rsid w:val="00547FE2"/>
    <w:rsid w:val="00547FEC"/>
    <w:rsid w:val="00550019"/>
    <w:rsid w:val="0055004C"/>
    <w:rsid w:val="00550082"/>
    <w:rsid w:val="005501AC"/>
    <w:rsid w:val="0055025F"/>
    <w:rsid w:val="0055026A"/>
    <w:rsid w:val="0055028E"/>
    <w:rsid w:val="005502EB"/>
    <w:rsid w:val="0055034F"/>
    <w:rsid w:val="005503E6"/>
    <w:rsid w:val="00550413"/>
    <w:rsid w:val="0055057B"/>
    <w:rsid w:val="00550617"/>
    <w:rsid w:val="005506B1"/>
    <w:rsid w:val="005506B6"/>
    <w:rsid w:val="0055075E"/>
    <w:rsid w:val="00550800"/>
    <w:rsid w:val="00550A86"/>
    <w:rsid w:val="00550AE9"/>
    <w:rsid w:val="00550B74"/>
    <w:rsid w:val="00550C3D"/>
    <w:rsid w:val="00550CDD"/>
    <w:rsid w:val="00550D48"/>
    <w:rsid w:val="00550ED9"/>
    <w:rsid w:val="00550FBD"/>
    <w:rsid w:val="00550FD3"/>
    <w:rsid w:val="0055108B"/>
    <w:rsid w:val="00551162"/>
    <w:rsid w:val="00551398"/>
    <w:rsid w:val="005513FA"/>
    <w:rsid w:val="005514A2"/>
    <w:rsid w:val="00551623"/>
    <w:rsid w:val="00551655"/>
    <w:rsid w:val="00551727"/>
    <w:rsid w:val="00551847"/>
    <w:rsid w:val="0055191A"/>
    <w:rsid w:val="00551B04"/>
    <w:rsid w:val="00551BAA"/>
    <w:rsid w:val="00551BC2"/>
    <w:rsid w:val="00551BD6"/>
    <w:rsid w:val="00551CA0"/>
    <w:rsid w:val="00551D14"/>
    <w:rsid w:val="00551D24"/>
    <w:rsid w:val="00551D87"/>
    <w:rsid w:val="00551DDA"/>
    <w:rsid w:val="00551F22"/>
    <w:rsid w:val="00551FC8"/>
    <w:rsid w:val="00552096"/>
    <w:rsid w:val="0055215C"/>
    <w:rsid w:val="00552217"/>
    <w:rsid w:val="005522D2"/>
    <w:rsid w:val="00552516"/>
    <w:rsid w:val="00552547"/>
    <w:rsid w:val="0055267D"/>
    <w:rsid w:val="005526EB"/>
    <w:rsid w:val="005526FF"/>
    <w:rsid w:val="005527AF"/>
    <w:rsid w:val="00552853"/>
    <w:rsid w:val="005528E0"/>
    <w:rsid w:val="005529F8"/>
    <w:rsid w:val="00552A90"/>
    <w:rsid w:val="00552AAE"/>
    <w:rsid w:val="00552B02"/>
    <w:rsid w:val="00552B25"/>
    <w:rsid w:val="00552BBA"/>
    <w:rsid w:val="00552BF9"/>
    <w:rsid w:val="00552D05"/>
    <w:rsid w:val="00552D0F"/>
    <w:rsid w:val="00552D23"/>
    <w:rsid w:val="00552DC0"/>
    <w:rsid w:val="00552DD3"/>
    <w:rsid w:val="00552F0B"/>
    <w:rsid w:val="005531C9"/>
    <w:rsid w:val="0055341B"/>
    <w:rsid w:val="00553429"/>
    <w:rsid w:val="00553453"/>
    <w:rsid w:val="00553495"/>
    <w:rsid w:val="00553559"/>
    <w:rsid w:val="005535D0"/>
    <w:rsid w:val="005535F5"/>
    <w:rsid w:val="005535FE"/>
    <w:rsid w:val="00553665"/>
    <w:rsid w:val="00553752"/>
    <w:rsid w:val="0055381E"/>
    <w:rsid w:val="0055387F"/>
    <w:rsid w:val="0055389C"/>
    <w:rsid w:val="005539CD"/>
    <w:rsid w:val="00553AED"/>
    <w:rsid w:val="00553B2A"/>
    <w:rsid w:val="00553C96"/>
    <w:rsid w:val="00553CB0"/>
    <w:rsid w:val="00553CF8"/>
    <w:rsid w:val="00553DDA"/>
    <w:rsid w:val="00553DFB"/>
    <w:rsid w:val="00553EBA"/>
    <w:rsid w:val="00553EF2"/>
    <w:rsid w:val="00554010"/>
    <w:rsid w:val="005541EC"/>
    <w:rsid w:val="005541F4"/>
    <w:rsid w:val="0055425E"/>
    <w:rsid w:val="00554435"/>
    <w:rsid w:val="005544D6"/>
    <w:rsid w:val="005544DC"/>
    <w:rsid w:val="005544DD"/>
    <w:rsid w:val="00554537"/>
    <w:rsid w:val="0055453E"/>
    <w:rsid w:val="00554591"/>
    <w:rsid w:val="0055472B"/>
    <w:rsid w:val="005547D7"/>
    <w:rsid w:val="005547DA"/>
    <w:rsid w:val="00554AF7"/>
    <w:rsid w:val="00554BE3"/>
    <w:rsid w:val="00554DA5"/>
    <w:rsid w:val="00554DD7"/>
    <w:rsid w:val="00554E43"/>
    <w:rsid w:val="00554E6F"/>
    <w:rsid w:val="00554EAE"/>
    <w:rsid w:val="00555005"/>
    <w:rsid w:val="00555119"/>
    <w:rsid w:val="005551F7"/>
    <w:rsid w:val="00555353"/>
    <w:rsid w:val="005553E3"/>
    <w:rsid w:val="00555404"/>
    <w:rsid w:val="00555666"/>
    <w:rsid w:val="0055574A"/>
    <w:rsid w:val="005558B1"/>
    <w:rsid w:val="00555AFC"/>
    <w:rsid w:val="00555B69"/>
    <w:rsid w:val="00555B7E"/>
    <w:rsid w:val="00555BC2"/>
    <w:rsid w:val="00555D87"/>
    <w:rsid w:val="00555D99"/>
    <w:rsid w:val="00555E04"/>
    <w:rsid w:val="0055606A"/>
    <w:rsid w:val="005560B2"/>
    <w:rsid w:val="0055610B"/>
    <w:rsid w:val="00556147"/>
    <w:rsid w:val="005562FD"/>
    <w:rsid w:val="005563CD"/>
    <w:rsid w:val="005564E7"/>
    <w:rsid w:val="00556514"/>
    <w:rsid w:val="0055654C"/>
    <w:rsid w:val="0055655E"/>
    <w:rsid w:val="005565B3"/>
    <w:rsid w:val="005565B7"/>
    <w:rsid w:val="00556739"/>
    <w:rsid w:val="005568EE"/>
    <w:rsid w:val="0055695B"/>
    <w:rsid w:val="005569A2"/>
    <w:rsid w:val="005569C4"/>
    <w:rsid w:val="005569E4"/>
    <w:rsid w:val="00556B86"/>
    <w:rsid w:val="00556D82"/>
    <w:rsid w:val="00556DCE"/>
    <w:rsid w:val="00556E1F"/>
    <w:rsid w:val="00556ECC"/>
    <w:rsid w:val="005570B0"/>
    <w:rsid w:val="00557207"/>
    <w:rsid w:val="005574DE"/>
    <w:rsid w:val="005575ED"/>
    <w:rsid w:val="005576AC"/>
    <w:rsid w:val="005576B4"/>
    <w:rsid w:val="005576F7"/>
    <w:rsid w:val="00557771"/>
    <w:rsid w:val="005578D2"/>
    <w:rsid w:val="005578DC"/>
    <w:rsid w:val="0055793C"/>
    <w:rsid w:val="0055799E"/>
    <w:rsid w:val="00557AA7"/>
    <w:rsid w:val="00557AD8"/>
    <w:rsid w:val="00557B98"/>
    <w:rsid w:val="00557BA3"/>
    <w:rsid w:val="00557D15"/>
    <w:rsid w:val="00557D56"/>
    <w:rsid w:val="00560097"/>
    <w:rsid w:val="005600C3"/>
    <w:rsid w:val="005600F3"/>
    <w:rsid w:val="0056012A"/>
    <w:rsid w:val="00560150"/>
    <w:rsid w:val="00560163"/>
    <w:rsid w:val="005601DF"/>
    <w:rsid w:val="005602C6"/>
    <w:rsid w:val="0056030F"/>
    <w:rsid w:val="00560339"/>
    <w:rsid w:val="005603D6"/>
    <w:rsid w:val="005604B3"/>
    <w:rsid w:val="00560545"/>
    <w:rsid w:val="0056064B"/>
    <w:rsid w:val="00560737"/>
    <w:rsid w:val="005607B0"/>
    <w:rsid w:val="0056085E"/>
    <w:rsid w:val="00560863"/>
    <w:rsid w:val="00560866"/>
    <w:rsid w:val="00560929"/>
    <w:rsid w:val="005609E1"/>
    <w:rsid w:val="00560A2D"/>
    <w:rsid w:val="00560AA6"/>
    <w:rsid w:val="00560ABE"/>
    <w:rsid w:val="00560AD6"/>
    <w:rsid w:val="00560B0D"/>
    <w:rsid w:val="00560C05"/>
    <w:rsid w:val="00560C48"/>
    <w:rsid w:val="00560C6B"/>
    <w:rsid w:val="00560CF7"/>
    <w:rsid w:val="00560D7E"/>
    <w:rsid w:val="00560DC7"/>
    <w:rsid w:val="00560E49"/>
    <w:rsid w:val="00560EA8"/>
    <w:rsid w:val="00560F96"/>
    <w:rsid w:val="00560FAB"/>
    <w:rsid w:val="00560FDF"/>
    <w:rsid w:val="0056118B"/>
    <w:rsid w:val="005612C1"/>
    <w:rsid w:val="005612D6"/>
    <w:rsid w:val="00561400"/>
    <w:rsid w:val="0056149A"/>
    <w:rsid w:val="00561513"/>
    <w:rsid w:val="00561543"/>
    <w:rsid w:val="0056158E"/>
    <w:rsid w:val="00561602"/>
    <w:rsid w:val="00561863"/>
    <w:rsid w:val="00561980"/>
    <w:rsid w:val="00561A15"/>
    <w:rsid w:val="00561BC6"/>
    <w:rsid w:val="00561BD7"/>
    <w:rsid w:val="00561BE8"/>
    <w:rsid w:val="00561CD8"/>
    <w:rsid w:val="00561D68"/>
    <w:rsid w:val="00561DEE"/>
    <w:rsid w:val="00561EF6"/>
    <w:rsid w:val="00561F57"/>
    <w:rsid w:val="00562025"/>
    <w:rsid w:val="0056209A"/>
    <w:rsid w:val="00562388"/>
    <w:rsid w:val="005623F4"/>
    <w:rsid w:val="00562407"/>
    <w:rsid w:val="0056244F"/>
    <w:rsid w:val="00562530"/>
    <w:rsid w:val="00562859"/>
    <w:rsid w:val="00562862"/>
    <w:rsid w:val="005629ED"/>
    <w:rsid w:val="00562A03"/>
    <w:rsid w:val="00562A54"/>
    <w:rsid w:val="00562B5A"/>
    <w:rsid w:val="00562BD5"/>
    <w:rsid w:val="00562BE7"/>
    <w:rsid w:val="00562C36"/>
    <w:rsid w:val="00562C7B"/>
    <w:rsid w:val="00562CDA"/>
    <w:rsid w:val="00562D0E"/>
    <w:rsid w:val="00562E47"/>
    <w:rsid w:val="00562FB0"/>
    <w:rsid w:val="0056307E"/>
    <w:rsid w:val="00563132"/>
    <w:rsid w:val="00563332"/>
    <w:rsid w:val="0056338A"/>
    <w:rsid w:val="00563423"/>
    <w:rsid w:val="00563455"/>
    <w:rsid w:val="0056358F"/>
    <w:rsid w:val="0056364B"/>
    <w:rsid w:val="005636F6"/>
    <w:rsid w:val="00563718"/>
    <w:rsid w:val="0056379F"/>
    <w:rsid w:val="005637BD"/>
    <w:rsid w:val="005637EC"/>
    <w:rsid w:val="00563806"/>
    <w:rsid w:val="0056381F"/>
    <w:rsid w:val="00563887"/>
    <w:rsid w:val="005639F8"/>
    <w:rsid w:val="00563A64"/>
    <w:rsid w:val="00563A71"/>
    <w:rsid w:val="00563B7A"/>
    <w:rsid w:val="00563B9B"/>
    <w:rsid w:val="00563BFF"/>
    <w:rsid w:val="00563C58"/>
    <w:rsid w:val="00563DB7"/>
    <w:rsid w:val="00563DC8"/>
    <w:rsid w:val="00563DF5"/>
    <w:rsid w:val="00563F37"/>
    <w:rsid w:val="00563F4E"/>
    <w:rsid w:val="00564114"/>
    <w:rsid w:val="00564166"/>
    <w:rsid w:val="005641AC"/>
    <w:rsid w:val="005642B8"/>
    <w:rsid w:val="005642E6"/>
    <w:rsid w:val="00564338"/>
    <w:rsid w:val="0056444B"/>
    <w:rsid w:val="00564519"/>
    <w:rsid w:val="005647E1"/>
    <w:rsid w:val="005647E6"/>
    <w:rsid w:val="005647EB"/>
    <w:rsid w:val="00564A3E"/>
    <w:rsid w:val="00564AC9"/>
    <w:rsid w:val="00564BED"/>
    <w:rsid w:val="00564C02"/>
    <w:rsid w:val="00564C0E"/>
    <w:rsid w:val="00564C7C"/>
    <w:rsid w:val="00564CA1"/>
    <w:rsid w:val="00564DD0"/>
    <w:rsid w:val="00564DD3"/>
    <w:rsid w:val="00564F57"/>
    <w:rsid w:val="00564F59"/>
    <w:rsid w:val="00564FA6"/>
    <w:rsid w:val="00564FBD"/>
    <w:rsid w:val="0056509F"/>
    <w:rsid w:val="005650AD"/>
    <w:rsid w:val="00565177"/>
    <w:rsid w:val="005651D6"/>
    <w:rsid w:val="00565244"/>
    <w:rsid w:val="005652A2"/>
    <w:rsid w:val="00565322"/>
    <w:rsid w:val="005654B7"/>
    <w:rsid w:val="0056552A"/>
    <w:rsid w:val="00565641"/>
    <w:rsid w:val="0056572C"/>
    <w:rsid w:val="005657DD"/>
    <w:rsid w:val="005658C6"/>
    <w:rsid w:val="0056592F"/>
    <w:rsid w:val="00565958"/>
    <w:rsid w:val="00565974"/>
    <w:rsid w:val="00565992"/>
    <w:rsid w:val="005659F9"/>
    <w:rsid w:val="00565AD3"/>
    <w:rsid w:val="00565B44"/>
    <w:rsid w:val="00565BB4"/>
    <w:rsid w:val="00565BD6"/>
    <w:rsid w:val="00565BD9"/>
    <w:rsid w:val="00565C9A"/>
    <w:rsid w:val="00565C9D"/>
    <w:rsid w:val="00565D42"/>
    <w:rsid w:val="00565D75"/>
    <w:rsid w:val="00565DE3"/>
    <w:rsid w:val="00565E52"/>
    <w:rsid w:val="00565F01"/>
    <w:rsid w:val="00565F5A"/>
    <w:rsid w:val="0056605F"/>
    <w:rsid w:val="005660FB"/>
    <w:rsid w:val="00566171"/>
    <w:rsid w:val="00566297"/>
    <w:rsid w:val="00566332"/>
    <w:rsid w:val="0056654D"/>
    <w:rsid w:val="005666F6"/>
    <w:rsid w:val="005667C7"/>
    <w:rsid w:val="00566833"/>
    <w:rsid w:val="005668A9"/>
    <w:rsid w:val="0056698E"/>
    <w:rsid w:val="00566A2F"/>
    <w:rsid w:val="00566A41"/>
    <w:rsid w:val="00566A4A"/>
    <w:rsid w:val="00566A83"/>
    <w:rsid w:val="00566B41"/>
    <w:rsid w:val="00566B51"/>
    <w:rsid w:val="00566B59"/>
    <w:rsid w:val="00566BC9"/>
    <w:rsid w:val="00566CD5"/>
    <w:rsid w:val="00566CF6"/>
    <w:rsid w:val="00566D3C"/>
    <w:rsid w:val="00566D65"/>
    <w:rsid w:val="00566F41"/>
    <w:rsid w:val="00566FF9"/>
    <w:rsid w:val="00567007"/>
    <w:rsid w:val="005670AF"/>
    <w:rsid w:val="00567190"/>
    <w:rsid w:val="0056729B"/>
    <w:rsid w:val="00567352"/>
    <w:rsid w:val="005673A6"/>
    <w:rsid w:val="005673C2"/>
    <w:rsid w:val="005673EE"/>
    <w:rsid w:val="00567433"/>
    <w:rsid w:val="0056744F"/>
    <w:rsid w:val="00567516"/>
    <w:rsid w:val="005676A9"/>
    <w:rsid w:val="00567717"/>
    <w:rsid w:val="005677E5"/>
    <w:rsid w:val="005677EA"/>
    <w:rsid w:val="005677EB"/>
    <w:rsid w:val="0056781D"/>
    <w:rsid w:val="005678DF"/>
    <w:rsid w:val="00567B57"/>
    <w:rsid w:val="00567CF0"/>
    <w:rsid w:val="00567E68"/>
    <w:rsid w:val="00567EE7"/>
    <w:rsid w:val="00567F27"/>
    <w:rsid w:val="00567FA5"/>
    <w:rsid w:val="00570015"/>
    <w:rsid w:val="005700EC"/>
    <w:rsid w:val="00570190"/>
    <w:rsid w:val="005702A6"/>
    <w:rsid w:val="005704DA"/>
    <w:rsid w:val="005704DC"/>
    <w:rsid w:val="005706C4"/>
    <w:rsid w:val="00570882"/>
    <w:rsid w:val="0057097B"/>
    <w:rsid w:val="00570A04"/>
    <w:rsid w:val="00570AB7"/>
    <w:rsid w:val="00570E7D"/>
    <w:rsid w:val="00570EFD"/>
    <w:rsid w:val="005710A9"/>
    <w:rsid w:val="005711F2"/>
    <w:rsid w:val="005711F5"/>
    <w:rsid w:val="005712B8"/>
    <w:rsid w:val="00571348"/>
    <w:rsid w:val="0057134B"/>
    <w:rsid w:val="00571527"/>
    <w:rsid w:val="005716AC"/>
    <w:rsid w:val="00571711"/>
    <w:rsid w:val="0057187E"/>
    <w:rsid w:val="005719B7"/>
    <w:rsid w:val="00571A4A"/>
    <w:rsid w:val="00571A85"/>
    <w:rsid w:val="00571AD9"/>
    <w:rsid w:val="00571B50"/>
    <w:rsid w:val="00571C90"/>
    <w:rsid w:val="00571CF1"/>
    <w:rsid w:val="00571D24"/>
    <w:rsid w:val="00571F24"/>
    <w:rsid w:val="00571F45"/>
    <w:rsid w:val="00571FE7"/>
    <w:rsid w:val="00571FEC"/>
    <w:rsid w:val="00572048"/>
    <w:rsid w:val="00572165"/>
    <w:rsid w:val="005721A1"/>
    <w:rsid w:val="005721C1"/>
    <w:rsid w:val="00572301"/>
    <w:rsid w:val="0057235B"/>
    <w:rsid w:val="00572368"/>
    <w:rsid w:val="00572570"/>
    <w:rsid w:val="005725B3"/>
    <w:rsid w:val="00572651"/>
    <w:rsid w:val="0057266E"/>
    <w:rsid w:val="00572705"/>
    <w:rsid w:val="00572797"/>
    <w:rsid w:val="005727F4"/>
    <w:rsid w:val="005728F3"/>
    <w:rsid w:val="0057290C"/>
    <w:rsid w:val="005729AC"/>
    <w:rsid w:val="00572A67"/>
    <w:rsid w:val="00572B18"/>
    <w:rsid w:val="00572B26"/>
    <w:rsid w:val="00572B83"/>
    <w:rsid w:val="00572BD4"/>
    <w:rsid w:val="00572BFD"/>
    <w:rsid w:val="00572D37"/>
    <w:rsid w:val="00572E4A"/>
    <w:rsid w:val="00572FA4"/>
    <w:rsid w:val="00572FE9"/>
    <w:rsid w:val="00572FF6"/>
    <w:rsid w:val="0057302D"/>
    <w:rsid w:val="0057311F"/>
    <w:rsid w:val="0057312C"/>
    <w:rsid w:val="0057317A"/>
    <w:rsid w:val="005731AB"/>
    <w:rsid w:val="005731EC"/>
    <w:rsid w:val="005732E2"/>
    <w:rsid w:val="0057341B"/>
    <w:rsid w:val="00573611"/>
    <w:rsid w:val="00573699"/>
    <w:rsid w:val="005736A0"/>
    <w:rsid w:val="005737F2"/>
    <w:rsid w:val="00573B2E"/>
    <w:rsid w:val="00573B8B"/>
    <w:rsid w:val="00573B98"/>
    <w:rsid w:val="00573CD4"/>
    <w:rsid w:val="00573E1E"/>
    <w:rsid w:val="00573E39"/>
    <w:rsid w:val="00573FCF"/>
    <w:rsid w:val="0057406A"/>
    <w:rsid w:val="005740BE"/>
    <w:rsid w:val="00574181"/>
    <w:rsid w:val="005741B7"/>
    <w:rsid w:val="005742E7"/>
    <w:rsid w:val="005743F8"/>
    <w:rsid w:val="00574423"/>
    <w:rsid w:val="00574457"/>
    <w:rsid w:val="005744BB"/>
    <w:rsid w:val="005744C7"/>
    <w:rsid w:val="005744F4"/>
    <w:rsid w:val="0057453D"/>
    <w:rsid w:val="0057461A"/>
    <w:rsid w:val="00574674"/>
    <w:rsid w:val="0057471D"/>
    <w:rsid w:val="00574768"/>
    <w:rsid w:val="0057491A"/>
    <w:rsid w:val="0057493F"/>
    <w:rsid w:val="00574944"/>
    <w:rsid w:val="00574996"/>
    <w:rsid w:val="00574B3F"/>
    <w:rsid w:val="00574BA7"/>
    <w:rsid w:val="00574BB6"/>
    <w:rsid w:val="00574C88"/>
    <w:rsid w:val="00574CCC"/>
    <w:rsid w:val="00574D42"/>
    <w:rsid w:val="00574DA7"/>
    <w:rsid w:val="00574F29"/>
    <w:rsid w:val="00574FC8"/>
    <w:rsid w:val="00574FD0"/>
    <w:rsid w:val="00574FE0"/>
    <w:rsid w:val="0057514A"/>
    <w:rsid w:val="005751E0"/>
    <w:rsid w:val="00575219"/>
    <w:rsid w:val="0057522C"/>
    <w:rsid w:val="0057522D"/>
    <w:rsid w:val="00575515"/>
    <w:rsid w:val="00575518"/>
    <w:rsid w:val="0057564C"/>
    <w:rsid w:val="00575828"/>
    <w:rsid w:val="0057592A"/>
    <w:rsid w:val="00575975"/>
    <w:rsid w:val="00575A57"/>
    <w:rsid w:val="00575B5F"/>
    <w:rsid w:val="00575CB1"/>
    <w:rsid w:val="00575D72"/>
    <w:rsid w:val="00575DC0"/>
    <w:rsid w:val="00575DE5"/>
    <w:rsid w:val="00575DF7"/>
    <w:rsid w:val="00575E02"/>
    <w:rsid w:val="00575F01"/>
    <w:rsid w:val="00575F5B"/>
    <w:rsid w:val="00576162"/>
    <w:rsid w:val="005761F7"/>
    <w:rsid w:val="00576287"/>
    <w:rsid w:val="0057629D"/>
    <w:rsid w:val="005762B3"/>
    <w:rsid w:val="0057640E"/>
    <w:rsid w:val="005766A2"/>
    <w:rsid w:val="005766FE"/>
    <w:rsid w:val="00576A29"/>
    <w:rsid w:val="00576A69"/>
    <w:rsid w:val="00576C62"/>
    <w:rsid w:val="00576C6F"/>
    <w:rsid w:val="00576D51"/>
    <w:rsid w:val="00576D94"/>
    <w:rsid w:val="00576DC9"/>
    <w:rsid w:val="00576DF7"/>
    <w:rsid w:val="00576E90"/>
    <w:rsid w:val="00576EAB"/>
    <w:rsid w:val="00576ED1"/>
    <w:rsid w:val="00576F77"/>
    <w:rsid w:val="00576FAC"/>
    <w:rsid w:val="00577059"/>
    <w:rsid w:val="00577129"/>
    <w:rsid w:val="005771AE"/>
    <w:rsid w:val="00577240"/>
    <w:rsid w:val="00577314"/>
    <w:rsid w:val="0057732A"/>
    <w:rsid w:val="005773CF"/>
    <w:rsid w:val="00577441"/>
    <w:rsid w:val="0057747C"/>
    <w:rsid w:val="005774C9"/>
    <w:rsid w:val="005775DA"/>
    <w:rsid w:val="005776CF"/>
    <w:rsid w:val="005778DC"/>
    <w:rsid w:val="0057790E"/>
    <w:rsid w:val="00577AEB"/>
    <w:rsid w:val="00577AEC"/>
    <w:rsid w:val="00577B01"/>
    <w:rsid w:val="00577B33"/>
    <w:rsid w:val="00577B99"/>
    <w:rsid w:val="00577C98"/>
    <w:rsid w:val="00577CC6"/>
    <w:rsid w:val="00577CC9"/>
    <w:rsid w:val="00577CCC"/>
    <w:rsid w:val="00577D22"/>
    <w:rsid w:val="00577DFD"/>
    <w:rsid w:val="00577E98"/>
    <w:rsid w:val="00577FAC"/>
    <w:rsid w:val="0058012E"/>
    <w:rsid w:val="005803D5"/>
    <w:rsid w:val="0058041B"/>
    <w:rsid w:val="00580473"/>
    <w:rsid w:val="0058061E"/>
    <w:rsid w:val="00580679"/>
    <w:rsid w:val="005806E5"/>
    <w:rsid w:val="0058079D"/>
    <w:rsid w:val="005808D5"/>
    <w:rsid w:val="00580950"/>
    <w:rsid w:val="00580AF6"/>
    <w:rsid w:val="00580B5D"/>
    <w:rsid w:val="00580BB1"/>
    <w:rsid w:val="00580BC2"/>
    <w:rsid w:val="00580C69"/>
    <w:rsid w:val="00580CE1"/>
    <w:rsid w:val="00580DD7"/>
    <w:rsid w:val="00580F1C"/>
    <w:rsid w:val="00580F67"/>
    <w:rsid w:val="00580F9E"/>
    <w:rsid w:val="005811D1"/>
    <w:rsid w:val="00581211"/>
    <w:rsid w:val="00581341"/>
    <w:rsid w:val="0058134E"/>
    <w:rsid w:val="0058139F"/>
    <w:rsid w:val="0058145D"/>
    <w:rsid w:val="005815F6"/>
    <w:rsid w:val="005816D9"/>
    <w:rsid w:val="00581705"/>
    <w:rsid w:val="0058176D"/>
    <w:rsid w:val="005817EA"/>
    <w:rsid w:val="00581864"/>
    <w:rsid w:val="005819A0"/>
    <w:rsid w:val="005819B1"/>
    <w:rsid w:val="00581A24"/>
    <w:rsid w:val="00581A3A"/>
    <w:rsid w:val="00581A4F"/>
    <w:rsid w:val="00581A51"/>
    <w:rsid w:val="00581A78"/>
    <w:rsid w:val="00581AAB"/>
    <w:rsid w:val="00581AE7"/>
    <w:rsid w:val="00581C5B"/>
    <w:rsid w:val="00581CC0"/>
    <w:rsid w:val="00581D96"/>
    <w:rsid w:val="00581F31"/>
    <w:rsid w:val="00581FA0"/>
    <w:rsid w:val="00581FED"/>
    <w:rsid w:val="00581FF9"/>
    <w:rsid w:val="00582092"/>
    <w:rsid w:val="00582122"/>
    <w:rsid w:val="00582179"/>
    <w:rsid w:val="00582187"/>
    <w:rsid w:val="00582237"/>
    <w:rsid w:val="00582255"/>
    <w:rsid w:val="005822B2"/>
    <w:rsid w:val="00582328"/>
    <w:rsid w:val="00582373"/>
    <w:rsid w:val="005824AC"/>
    <w:rsid w:val="005824F0"/>
    <w:rsid w:val="0058252C"/>
    <w:rsid w:val="005825F6"/>
    <w:rsid w:val="00582621"/>
    <w:rsid w:val="00582712"/>
    <w:rsid w:val="005827F9"/>
    <w:rsid w:val="00582881"/>
    <w:rsid w:val="005828AA"/>
    <w:rsid w:val="00582AA6"/>
    <w:rsid w:val="00582B04"/>
    <w:rsid w:val="00582B74"/>
    <w:rsid w:val="00582C56"/>
    <w:rsid w:val="00582E0D"/>
    <w:rsid w:val="00582F2E"/>
    <w:rsid w:val="0058304C"/>
    <w:rsid w:val="005830CD"/>
    <w:rsid w:val="00583244"/>
    <w:rsid w:val="0058334F"/>
    <w:rsid w:val="00583474"/>
    <w:rsid w:val="00583484"/>
    <w:rsid w:val="0058351D"/>
    <w:rsid w:val="00583565"/>
    <w:rsid w:val="005835C7"/>
    <w:rsid w:val="00583698"/>
    <w:rsid w:val="00583775"/>
    <w:rsid w:val="0058381D"/>
    <w:rsid w:val="005838F0"/>
    <w:rsid w:val="005839FF"/>
    <w:rsid w:val="00583A7A"/>
    <w:rsid w:val="00583C64"/>
    <w:rsid w:val="00583CD9"/>
    <w:rsid w:val="00583CDE"/>
    <w:rsid w:val="00583D1A"/>
    <w:rsid w:val="00583D42"/>
    <w:rsid w:val="00583D46"/>
    <w:rsid w:val="00583DAA"/>
    <w:rsid w:val="00583DD2"/>
    <w:rsid w:val="00583E16"/>
    <w:rsid w:val="00583FBD"/>
    <w:rsid w:val="00584000"/>
    <w:rsid w:val="0058404F"/>
    <w:rsid w:val="0058405E"/>
    <w:rsid w:val="00584103"/>
    <w:rsid w:val="0058420D"/>
    <w:rsid w:val="0058429B"/>
    <w:rsid w:val="00584457"/>
    <w:rsid w:val="00584506"/>
    <w:rsid w:val="00584593"/>
    <w:rsid w:val="00584694"/>
    <w:rsid w:val="00584766"/>
    <w:rsid w:val="0058485A"/>
    <w:rsid w:val="005848AA"/>
    <w:rsid w:val="0058491A"/>
    <w:rsid w:val="005849A2"/>
    <w:rsid w:val="005849DB"/>
    <w:rsid w:val="00584A15"/>
    <w:rsid w:val="00584A2A"/>
    <w:rsid w:val="00584AA6"/>
    <w:rsid w:val="00584B2F"/>
    <w:rsid w:val="00584C88"/>
    <w:rsid w:val="00584CD8"/>
    <w:rsid w:val="00584D93"/>
    <w:rsid w:val="00584E52"/>
    <w:rsid w:val="00584E9C"/>
    <w:rsid w:val="00584F2F"/>
    <w:rsid w:val="00585040"/>
    <w:rsid w:val="00585041"/>
    <w:rsid w:val="00585338"/>
    <w:rsid w:val="0058540B"/>
    <w:rsid w:val="00585506"/>
    <w:rsid w:val="00585536"/>
    <w:rsid w:val="005855D0"/>
    <w:rsid w:val="0058567D"/>
    <w:rsid w:val="00585709"/>
    <w:rsid w:val="005857ED"/>
    <w:rsid w:val="00585909"/>
    <w:rsid w:val="00585A73"/>
    <w:rsid w:val="00585D03"/>
    <w:rsid w:val="00585D3B"/>
    <w:rsid w:val="00585D9E"/>
    <w:rsid w:val="00585D9F"/>
    <w:rsid w:val="00585E8E"/>
    <w:rsid w:val="0058607C"/>
    <w:rsid w:val="00586097"/>
    <w:rsid w:val="005862C0"/>
    <w:rsid w:val="005862C8"/>
    <w:rsid w:val="0058638F"/>
    <w:rsid w:val="005863B3"/>
    <w:rsid w:val="00586599"/>
    <w:rsid w:val="005865B3"/>
    <w:rsid w:val="00586635"/>
    <w:rsid w:val="00586642"/>
    <w:rsid w:val="005866F4"/>
    <w:rsid w:val="005867FD"/>
    <w:rsid w:val="00586808"/>
    <w:rsid w:val="005869E6"/>
    <w:rsid w:val="00586C49"/>
    <w:rsid w:val="00586C84"/>
    <w:rsid w:val="00586CAE"/>
    <w:rsid w:val="00586D14"/>
    <w:rsid w:val="00586D32"/>
    <w:rsid w:val="00586D3D"/>
    <w:rsid w:val="00586DB6"/>
    <w:rsid w:val="00586E2E"/>
    <w:rsid w:val="00586FC3"/>
    <w:rsid w:val="00587037"/>
    <w:rsid w:val="00587050"/>
    <w:rsid w:val="00587140"/>
    <w:rsid w:val="0058730A"/>
    <w:rsid w:val="00587432"/>
    <w:rsid w:val="005875E0"/>
    <w:rsid w:val="0058764C"/>
    <w:rsid w:val="005876B6"/>
    <w:rsid w:val="005876C5"/>
    <w:rsid w:val="005876CB"/>
    <w:rsid w:val="00587734"/>
    <w:rsid w:val="005877D1"/>
    <w:rsid w:val="0058786E"/>
    <w:rsid w:val="0058791F"/>
    <w:rsid w:val="0058794E"/>
    <w:rsid w:val="00587A24"/>
    <w:rsid w:val="00587AD0"/>
    <w:rsid w:val="00587B84"/>
    <w:rsid w:val="00587C73"/>
    <w:rsid w:val="00587F14"/>
    <w:rsid w:val="00587FC5"/>
    <w:rsid w:val="005901A5"/>
    <w:rsid w:val="00590236"/>
    <w:rsid w:val="00590374"/>
    <w:rsid w:val="005903D0"/>
    <w:rsid w:val="005905E2"/>
    <w:rsid w:val="005906A6"/>
    <w:rsid w:val="005908E2"/>
    <w:rsid w:val="00590964"/>
    <w:rsid w:val="00590B7D"/>
    <w:rsid w:val="00590D66"/>
    <w:rsid w:val="00590F4B"/>
    <w:rsid w:val="00590FD3"/>
    <w:rsid w:val="00590FEA"/>
    <w:rsid w:val="0059127E"/>
    <w:rsid w:val="00591288"/>
    <w:rsid w:val="0059129B"/>
    <w:rsid w:val="00591455"/>
    <w:rsid w:val="005914C8"/>
    <w:rsid w:val="005915CA"/>
    <w:rsid w:val="00591628"/>
    <w:rsid w:val="005916A3"/>
    <w:rsid w:val="005916E0"/>
    <w:rsid w:val="005917B0"/>
    <w:rsid w:val="00591853"/>
    <w:rsid w:val="005918F9"/>
    <w:rsid w:val="00591A90"/>
    <w:rsid w:val="00591B2D"/>
    <w:rsid w:val="00591CA7"/>
    <w:rsid w:val="00591D65"/>
    <w:rsid w:val="00591E8B"/>
    <w:rsid w:val="00591EF7"/>
    <w:rsid w:val="00591EFC"/>
    <w:rsid w:val="00591F7E"/>
    <w:rsid w:val="00591FEB"/>
    <w:rsid w:val="0059205C"/>
    <w:rsid w:val="005920CC"/>
    <w:rsid w:val="00592109"/>
    <w:rsid w:val="005922BC"/>
    <w:rsid w:val="00592331"/>
    <w:rsid w:val="00592404"/>
    <w:rsid w:val="0059241D"/>
    <w:rsid w:val="00592448"/>
    <w:rsid w:val="0059244B"/>
    <w:rsid w:val="0059246A"/>
    <w:rsid w:val="0059247B"/>
    <w:rsid w:val="005926D0"/>
    <w:rsid w:val="0059270D"/>
    <w:rsid w:val="00592737"/>
    <w:rsid w:val="0059279E"/>
    <w:rsid w:val="005927EC"/>
    <w:rsid w:val="005928F8"/>
    <w:rsid w:val="0059297B"/>
    <w:rsid w:val="005929AF"/>
    <w:rsid w:val="00592A2E"/>
    <w:rsid w:val="00592BF4"/>
    <w:rsid w:val="00592C07"/>
    <w:rsid w:val="00592C17"/>
    <w:rsid w:val="00592D03"/>
    <w:rsid w:val="00592D2C"/>
    <w:rsid w:val="00592D75"/>
    <w:rsid w:val="00592F75"/>
    <w:rsid w:val="00592F82"/>
    <w:rsid w:val="005930CE"/>
    <w:rsid w:val="005932ED"/>
    <w:rsid w:val="005933AC"/>
    <w:rsid w:val="005934A8"/>
    <w:rsid w:val="00593695"/>
    <w:rsid w:val="005936CA"/>
    <w:rsid w:val="005939C3"/>
    <w:rsid w:val="00593A07"/>
    <w:rsid w:val="00593A2C"/>
    <w:rsid w:val="00593B58"/>
    <w:rsid w:val="00593C47"/>
    <w:rsid w:val="00593D9F"/>
    <w:rsid w:val="00593DCF"/>
    <w:rsid w:val="00593EC1"/>
    <w:rsid w:val="00594021"/>
    <w:rsid w:val="00594253"/>
    <w:rsid w:val="00594294"/>
    <w:rsid w:val="0059435C"/>
    <w:rsid w:val="00594391"/>
    <w:rsid w:val="00594457"/>
    <w:rsid w:val="0059449A"/>
    <w:rsid w:val="00594532"/>
    <w:rsid w:val="00594668"/>
    <w:rsid w:val="0059472A"/>
    <w:rsid w:val="00594792"/>
    <w:rsid w:val="0059494E"/>
    <w:rsid w:val="00594B04"/>
    <w:rsid w:val="00594BCD"/>
    <w:rsid w:val="00594DE4"/>
    <w:rsid w:val="00594E14"/>
    <w:rsid w:val="00594E74"/>
    <w:rsid w:val="00594EE8"/>
    <w:rsid w:val="00594EEB"/>
    <w:rsid w:val="00594F7A"/>
    <w:rsid w:val="00594FD9"/>
    <w:rsid w:val="00595131"/>
    <w:rsid w:val="005951E4"/>
    <w:rsid w:val="005952A4"/>
    <w:rsid w:val="005952FE"/>
    <w:rsid w:val="0059531A"/>
    <w:rsid w:val="005953F1"/>
    <w:rsid w:val="0059542F"/>
    <w:rsid w:val="0059557A"/>
    <w:rsid w:val="0059563E"/>
    <w:rsid w:val="00595814"/>
    <w:rsid w:val="0059594E"/>
    <w:rsid w:val="00595AA5"/>
    <w:rsid w:val="00595AEE"/>
    <w:rsid w:val="00595B13"/>
    <w:rsid w:val="00595B7B"/>
    <w:rsid w:val="00595B9E"/>
    <w:rsid w:val="00595B9F"/>
    <w:rsid w:val="00595D5C"/>
    <w:rsid w:val="00595EB4"/>
    <w:rsid w:val="00595EC7"/>
    <w:rsid w:val="00595F00"/>
    <w:rsid w:val="00595F08"/>
    <w:rsid w:val="00596038"/>
    <w:rsid w:val="00596058"/>
    <w:rsid w:val="005960A1"/>
    <w:rsid w:val="005962F2"/>
    <w:rsid w:val="0059632C"/>
    <w:rsid w:val="005963B9"/>
    <w:rsid w:val="005963D9"/>
    <w:rsid w:val="00596519"/>
    <w:rsid w:val="00596529"/>
    <w:rsid w:val="00596743"/>
    <w:rsid w:val="005967DF"/>
    <w:rsid w:val="00596A60"/>
    <w:rsid w:val="00596A93"/>
    <w:rsid w:val="00596BBF"/>
    <w:rsid w:val="00596EB4"/>
    <w:rsid w:val="00596FDB"/>
    <w:rsid w:val="00596FEC"/>
    <w:rsid w:val="00597020"/>
    <w:rsid w:val="00597066"/>
    <w:rsid w:val="00597166"/>
    <w:rsid w:val="005971A3"/>
    <w:rsid w:val="00597237"/>
    <w:rsid w:val="0059729C"/>
    <w:rsid w:val="005972B7"/>
    <w:rsid w:val="00597318"/>
    <w:rsid w:val="00597398"/>
    <w:rsid w:val="00597694"/>
    <w:rsid w:val="0059770D"/>
    <w:rsid w:val="00597918"/>
    <w:rsid w:val="005979B1"/>
    <w:rsid w:val="00597C3D"/>
    <w:rsid w:val="00597C41"/>
    <w:rsid w:val="00597D71"/>
    <w:rsid w:val="00597D96"/>
    <w:rsid w:val="00597DE0"/>
    <w:rsid w:val="00597E6F"/>
    <w:rsid w:val="00597E8A"/>
    <w:rsid w:val="005A015D"/>
    <w:rsid w:val="005A016B"/>
    <w:rsid w:val="005A0199"/>
    <w:rsid w:val="005A0308"/>
    <w:rsid w:val="005A0365"/>
    <w:rsid w:val="005A03CA"/>
    <w:rsid w:val="005A046A"/>
    <w:rsid w:val="005A0485"/>
    <w:rsid w:val="005A04C2"/>
    <w:rsid w:val="005A0516"/>
    <w:rsid w:val="005A06DE"/>
    <w:rsid w:val="005A0740"/>
    <w:rsid w:val="005A0803"/>
    <w:rsid w:val="005A08A9"/>
    <w:rsid w:val="005A094A"/>
    <w:rsid w:val="005A0C10"/>
    <w:rsid w:val="005A0D1A"/>
    <w:rsid w:val="005A0D2B"/>
    <w:rsid w:val="005A0E85"/>
    <w:rsid w:val="005A0EB6"/>
    <w:rsid w:val="005A1263"/>
    <w:rsid w:val="005A12FE"/>
    <w:rsid w:val="005A139D"/>
    <w:rsid w:val="005A13B2"/>
    <w:rsid w:val="005A1467"/>
    <w:rsid w:val="005A1494"/>
    <w:rsid w:val="005A14BE"/>
    <w:rsid w:val="005A14E8"/>
    <w:rsid w:val="005A18AD"/>
    <w:rsid w:val="005A19A0"/>
    <w:rsid w:val="005A19AB"/>
    <w:rsid w:val="005A1A1C"/>
    <w:rsid w:val="005A1A9B"/>
    <w:rsid w:val="005A1AEB"/>
    <w:rsid w:val="005A1BDF"/>
    <w:rsid w:val="005A1C36"/>
    <w:rsid w:val="005A1E43"/>
    <w:rsid w:val="005A1F17"/>
    <w:rsid w:val="005A1F49"/>
    <w:rsid w:val="005A2165"/>
    <w:rsid w:val="005A218B"/>
    <w:rsid w:val="005A225E"/>
    <w:rsid w:val="005A22A0"/>
    <w:rsid w:val="005A22AE"/>
    <w:rsid w:val="005A2366"/>
    <w:rsid w:val="005A244C"/>
    <w:rsid w:val="005A2490"/>
    <w:rsid w:val="005A2526"/>
    <w:rsid w:val="005A2650"/>
    <w:rsid w:val="005A2687"/>
    <w:rsid w:val="005A2875"/>
    <w:rsid w:val="005A29D1"/>
    <w:rsid w:val="005A2A8D"/>
    <w:rsid w:val="005A2B02"/>
    <w:rsid w:val="005A2B38"/>
    <w:rsid w:val="005A2D7E"/>
    <w:rsid w:val="005A2FE5"/>
    <w:rsid w:val="005A3106"/>
    <w:rsid w:val="005A31BA"/>
    <w:rsid w:val="005A3395"/>
    <w:rsid w:val="005A3423"/>
    <w:rsid w:val="005A34AB"/>
    <w:rsid w:val="005A34DB"/>
    <w:rsid w:val="005A35E5"/>
    <w:rsid w:val="005A3691"/>
    <w:rsid w:val="005A3845"/>
    <w:rsid w:val="005A3A44"/>
    <w:rsid w:val="005A3AAF"/>
    <w:rsid w:val="005A3BBD"/>
    <w:rsid w:val="005A3C41"/>
    <w:rsid w:val="005A3D5E"/>
    <w:rsid w:val="005A3D9D"/>
    <w:rsid w:val="005A3E99"/>
    <w:rsid w:val="005A3E9A"/>
    <w:rsid w:val="005A3EE7"/>
    <w:rsid w:val="005A3F2C"/>
    <w:rsid w:val="005A3F55"/>
    <w:rsid w:val="005A3FE8"/>
    <w:rsid w:val="005A4017"/>
    <w:rsid w:val="005A412B"/>
    <w:rsid w:val="005A41C4"/>
    <w:rsid w:val="005A4305"/>
    <w:rsid w:val="005A4309"/>
    <w:rsid w:val="005A43B2"/>
    <w:rsid w:val="005A447B"/>
    <w:rsid w:val="005A454F"/>
    <w:rsid w:val="005A455A"/>
    <w:rsid w:val="005A462E"/>
    <w:rsid w:val="005A4675"/>
    <w:rsid w:val="005A4684"/>
    <w:rsid w:val="005A47BB"/>
    <w:rsid w:val="005A48BC"/>
    <w:rsid w:val="005A4960"/>
    <w:rsid w:val="005A49F9"/>
    <w:rsid w:val="005A4A1B"/>
    <w:rsid w:val="005A4B1E"/>
    <w:rsid w:val="005A4B36"/>
    <w:rsid w:val="005A4E45"/>
    <w:rsid w:val="005A504B"/>
    <w:rsid w:val="005A5055"/>
    <w:rsid w:val="005A50F5"/>
    <w:rsid w:val="005A5184"/>
    <w:rsid w:val="005A5263"/>
    <w:rsid w:val="005A528C"/>
    <w:rsid w:val="005A530F"/>
    <w:rsid w:val="005A5395"/>
    <w:rsid w:val="005A543F"/>
    <w:rsid w:val="005A55E5"/>
    <w:rsid w:val="005A55FA"/>
    <w:rsid w:val="005A5684"/>
    <w:rsid w:val="005A56B4"/>
    <w:rsid w:val="005A5765"/>
    <w:rsid w:val="005A57AB"/>
    <w:rsid w:val="005A58D5"/>
    <w:rsid w:val="005A590F"/>
    <w:rsid w:val="005A5995"/>
    <w:rsid w:val="005A59D6"/>
    <w:rsid w:val="005A5A6A"/>
    <w:rsid w:val="005A5ACD"/>
    <w:rsid w:val="005A5ACE"/>
    <w:rsid w:val="005A5CE2"/>
    <w:rsid w:val="005A5D07"/>
    <w:rsid w:val="005A5D25"/>
    <w:rsid w:val="005A5D68"/>
    <w:rsid w:val="005A5FFA"/>
    <w:rsid w:val="005A60E3"/>
    <w:rsid w:val="005A613A"/>
    <w:rsid w:val="005A620C"/>
    <w:rsid w:val="005A654C"/>
    <w:rsid w:val="005A6642"/>
    <w:rsid w:val="005A6678"/>
    <w:rsid w:val="005A6679"/>
    <w:rsid w:val="005A66A3"/>
    <w:rsid w:val="005A67BD"/>
    <w:rsid w:val="005A6849"/>
    <w:rsid w:val="005A6906"/>
    <w:rsid w:val="005A6922"/>
    <w:rsid w:val="005A6940"/>
    <w:rsid w:val="005A69FD"/>
    <w:rsid w:val="005A6A44"/>
    <w:rsid w:val="005A6A6B"/>
    <w:rsid w:val="005A6AC1"/>
    <w:rsid w:val="005A6C01"/>
    <w:rsid w:val="005A6D56"/>
    <w:rsid w:val="005A6D98"/>
    <w:rsid w:val="005A6D9D"/>
    <w:rsid w:val="005A6F3A"/>
    <w:rsid w:val="005A6FB0"/>
    <w:rsid w:val="005A6FE2"/>
    <w:rsid w:val="005A7070"/>
    <w:rsid w:val="005A7093"/>
    <w:rsid w:val="005A7170"/>
    <w:rsid w:val="005A719B"/>
    <w:rsid w:val="005A7274"/>
    <w:rsid w:val="005A7380"/>
    <w:rsid w:val="005A7388"/>
    <w:rsid w:val="005A752D"/>
    <w:rsid w:val="005A75D3"/>
    <w:rsid w:val="005A75E4"/>
    <w:rsid w:val="005A7649"/>
    <w:rsid w:val="005A76DC"/>
    <w:rsid w:val="005A7820"/>
    <w:rsid w:val="005A78D6"/>
    <w:rsid w:val="005A7A0E"/>
    <w:rsid w:val="005A7A13"/>
    <w:rsid w:val="005A7B47"/>
    <w:rsid w:val="005A7C05"/>
    <w:rsid w:val="005A7CBB"/>
    <w:rsid w:val="005A7CC3"/>
    <w:rsid w:val="005A7D1A"/>
    <w:rsid w:val="005A7E36"/>
    <w:rsid w:val="005A7E8D"/>
    <w:rsid w:val="005A7EA9"/>
    <w:rsid w:val="005A7EAC"/>
    <w:rsid w:val="005A7F0D"/>
    <w:rsid w:val="005AA1F5"/>
    <w:rsid w:val="005B0001"/>
    <w:rsid w:val="005B01C7"/>
    <w:rsid w:val="005B02B0"/>
    <w:rsid w:val="005B0374"/>
    <w:rsid w:val="005B038A"/>
    <w:rsid w:val="005B03B2"/>
    <w:rsid w:val="005B048E"/>
    <w:rsid w:val="005B04EA"/>
    <w:rsid w:val="005B0501"/>
    <w:rsid w:val="005B0588"/>
    <w:rsid w:val="005B05E5"/>
    <w:rsid w:val="005B05E9"/>
    <w:rsid w:val="005B06A9"/>
    <w:rsid w:val="005B089F"/>
    <w:rsid w:val="005B08AE"/>
    <w:rsid w:val="005B0983"/>
    <w:rsid w:val="005B0A70"/>
    <w:rsid w:val="005B0AB5"/>
    <w:rsid w:val="005B0B82"/>
    <w:rsid w:val="005B0BB9"/>
    <w:rsid w:val="005B0C49"/>
    <w:rsid w:val="005B0CD8"/>
    <w:rsid w:val="005B0D12"/>
    <w:rsid w:val="005B0D23"/>
    <w:rsid w:val="005B0DC3"/>
    <w:rsid w:val="005B0DC5"/>
    <w:rsid w:val="005B0DD3"/>
    <w:rsid w:val="005B0EE6"/>
    <w:rsid w:val="005B0EED"/>
    <w:rsid w:val="005B1077"/>
    <w:rsid w:val="005B10D1"/>
    <w:rsid w:val="005B110B"/>
    <w:rsid w:val="005B11B2"/>
    <w:rsid w:val="005B1214"/>
    <w:rsid w:val="005B121A"/>
    <w:rsid w:val="005B1247"/>
    <w:rsid w:val="005B13F9"/>
    <w:rsid w:val="005B1409"/>
    <w:rsid w:val="005B1418"/>
    <w:rsid w:val="005B1475"/>
    <w:rsid w:val="005B147A"/>
    <w:rsid w:val="005B148C"/>
    <w:rsid w:val="005B14F3"/>
    <w:rsid w:val="005B1507"/>
    <w:rsid w:val="005B15BA"/>
    <w:rsid w:val="005B1630"/>
    <w:rsid w:val="005B165B"/>
    <w:rsid w:val="005B16A9"/>
    <w:rsid w:val="005B16E0"/>
    <w:rsid w:val="005B17B9"/>
    <w:rsid w:val="005B17BD"/>
    <w:rsid w:val="005B1877"/>
    <w:rsid w:val="005B18C5"/>
    <w:rsid w:val="005B19D7"/>
    <w:rsid w:val="005B1BAB"/>
    <w:rsid w:val="005B1BB0"/>
    <w:rsid w:val="005B1BC2"/>
    <w:rsid w:val="005B1BCB"/>
    <w:rsid w:val="005B1BF1"/>
    <w:rsid w:val="005B1C27"/>
    <w:rsid w:val="005B1F7D"/>
    <w:rsid w:val="005B1F91"/>
    <w:rsid w:val="005B1FD3"/>
    <w:rsid w:val="005B2037"/>
    <w:rsid w:val="005B2207"/>
    <w:rsid w:val="005B2405"/>
    <w:rsid w:val="005B2737"/>
    <w:rsid w:val="005B28A3"/>
    <w:rsid w:val="005B28CB"/>
    <w:rsid w:val="005B28EC"/>
    <w:rsid w:val="005B2903"/>
    <w:rsid w:val="005B294E"/>
    <w:rsid w:val="005B2975"/>
    <w:rsid w:val="005B29A3"/>
    <w:rsid w:val="005B29C2"/>
    <w:rsid w:val="005B2A74"/>
    <w:rsid w:val="005B2B03"/>
    <w:rsid w:val="005B2C15"/>
    <w:rsid w:val="005B2C5F"/>
    <w:rsid w:val="005B2CA0"/>
    <w:rsid w:val="005B2D40"/>
    <w:rsid w:val="005B2E13"/>
    <w:rsid w:val="005B2E26"/>
    <w:rsid w:val="005B2E58"/>
    <w:rsid w:val="005B2F86"/>
    <w:rsid w:val="005B3074"/>
    <w:rsid w:val="005B30BD"/>
    <w:rsid w:val="005B311A"/>
    <w:rsid w:val="005B322F"/>
    <w:rsid w:val="005B324C"/>
    <w:rsid w:val="005B32D3"/>
    <w:rsid w:val="005B33A0"/>
    <w:rsid w:val="005B33A2"/>
    <w:rsid w:val="005B345E"/>
    <w:rsid w:val="005B349F"/>
    <w:rsid w:val="005B361B"/>
    <w:rsid w:val="005B3802"/>
    <w:rsid w:val="005B388B"/>
    <w:rsid w:val="005B391D"/>
    <w:rsid w:val="005B39CE"/>
    <w:rsid w:val="005B3AD5"/>
    <w:rsid w:val="005B3AEE"/>
    <w:rsid w:val="005B3B8F"/>
    <w:rsid w:val="005B3BA2"/>
    <w:rsid w:val="005B3CF3"/>
    <w:rsid w:val="005B3D78"/>
    <w:rsid w:val="005B3E0E"/>
    <w:rsid w:val="005B3FBE"/>
    <w:rsid w:val="005B3FBF"/>
    <w:rsid w:val="005B3FF9"/>
    <w:rsid w:val="005B40CB"/>
    <w:rsid w:val="005B415F"/>
    <w:rsid w:val="005B41DD"/>
    <w:rsid w:val="005B4232"/>
    <w:rsid w:val="005B42D6"/>
    <w:rsid w:val="005B4516"/>
    <w:rsid w:val="005B4530"/>
    <w:rsid w:val="005B4755"/>
    <w:rsid w:val="005B484F"/>
    <w:rsid w:val="005B48FA"/>
    <w:rsid w:val="005B4974"/>
    <w:rsid w:val="005B4A67"/>
    <w:rsid w:val="005B4AA4"/>
    <w:rsid w:val="005B4B3C"/>
    <w:rsid w:val="005B4B90"/>
    <w:rsid w:val="005B4BAC"/>
    <w:rsid w:val="005B4DB9"/>
    <w:rsid w:val="005B4E62"/>
    <w:rsid w:val="005B4EA7"/>
    <w:rsid w:val="005B4F66"/>
    <w:rsid w:val="005B4F8F"/>
    <w:rsid w:val="005B5082"/>
    <w:rsid w:val="005B511A"/>
    <w:rsid w:val="005B5132"/>
    <w:rsid w:val="005B52CD"/>
    <w:rsid w:val="005B52DC"/>
    <w:rsid w:val="005B52E1"/>
    <w:rsid w:val="005B53D5"/>
    <w:rsid w:val="005B542B"/>
    <w:rsid w:val="005B5448"/>
    <w:rsid w:val="005B5540"/>
    <w:rsid w:val="005B569E"/>
    <w:rsid w:val="005B5725"/>
    <w:rsid w:val="005B57E3"/>
    <w:rsid w:val="005B580C"/>
    <w:rsid w:val="005B59F2"/>
    <w:rsid w:val="005B5AFF"/>
    <w:rsid w:val="005B5B63"/>
    <w:rsid w:val="005B5BF7"/>
    <w:rsid w:val="005B5C81"/>
    <w:rsid w:val="005B5D07"/>
    <w:rsid w:val="005B5FF9"/>
    <w:rsid w:val="005B6450"/>
    <w:rsid w:val="005B6498"/>
    <w:rsid w:val="005B6555"/>
    <w:rsid w:val="005B658D"/>
    <w:rsid w:val="005B6610"/>
    <w:rsid w:val="005B661B"/>
    <w:rsid w:val="005B66F7"/>
    <w:rsid w:val="005B68EA"/>
    <w:rsid w:val="005B6913"/>
    <w:rsid w:val="005B6919"/>
    <w:rsid w:val="005B6AB8"/>
    <w:rsid w:val="005B6AB9"/>
    <w:rsid w:val="005B6B0F"/>
    <w:rsid w:val="005B6C4B"/>
    <w:rsid w:val="005B6D73"/>
    <w:rsid w:val="005B6F1B"/>
    <w:rsid w:val="005B6F2A"/>
    <w:rsid w:val="005B70BE"/>
    <w:rsid w:val="005B7114"/>
    <w:rsid w:val="005B721F"/>
    <w:rsid w:val="005B7385"/>
    <w:rsid w:val="005B73C3"/>
    <w:rsid w:val="005B741F"/>
    <w:rsid w:val="005B7655"/>
    <w:rsid w:val="005B76BE"/>
    <w:rsid w:val="005B76C2"/>
    <w:rsid w:val="005B77F5"/>
    <w:rsid w:val="005B78CF"/>
    <w:rsid w:val="005B7916"/>
    <w:rsid w:val="005B79F9"/>
    <w:rsid w:val="005B7B72"/>
    <w:rsid w:val="005B7C46"/>
    <w:rsid w:val="005B7C5F"/>
    <w:rsid w:val="005B7D0B"/>
    <w:rsid w:val="005B7D50"/>
    <w:rsid w:val="005B7E38"/>
    <w:rsid w:val="005B7EDF"/>
    <w:rsid w:val="005C01A5"/>
    <w:rsid w:val="005C0287"/>
    <w:rsid w:val="005C0356"/>
    <w:rsid w:val="005C03D5"/>
    <w:rsid w:val="005C048A"/>
    <w:rsid w:val="005C049B"/>
    <w:rsid w:val="005C056A"/>
    <w:rsid w:val="005C05E9"/>
    <w:rsid w:val="005C06DD"/>
    <w:rsid w:val="005C0AA4"/>
    <w:rsid w:val="005C0CD2"/>
    <w:rsid w:val="005C0E01"/>
    <w:rsid w:val="005C0E09"/>
    <w:rsid w:val="005C0E29"/>
    <w:rsid w:val="005C0E87"/>
    <w:rsid w:val="005C0E8D"/>
    <w:rsid w:val="005C0EB5"/>
    <w:rsid w:val="005C0F21"/>
    <w:rsid w:val="005C0F23"/>
    <w:rsid w:val="005C101B"/>
    <w:rsid w:val="005C1585"/>
    <w:rsid w:val="005C158F"/>
    <w:rsid w:val="005C1608"/>
    <w:rsid w:val="005C16DD"/>
    <w:rsid w:val="005C1855"/>
    <w:rsid w:val="005C1861"/>
    <w:rsid w:val="005C1929"/>
    <w:rsid w:val="005C192F"/>
    <w:rsid w:val="005C19EF"/>
    <w:rsid w:val="005C1A48"/>
    <w:rsid w:val="005C1B01"/>
    <w:rsid w:val="005C1B36"/>
    <w:rsid w:val="005C1B39"/>
    <w:rsid w:val="005C1C9F"/>
    <w:rsid w:val="005C1CB0"/>
    <w:rsid w:val="005C1D62"/>
    <w:rsid w:val="005C1E80"/>
    <w:rsid w:val="005C1EC3"/>
    <w:rsid w:val="005C1FF4"/>
    <w:rsid w:val="005C1FFE"/>
    <w:rsid w:val="005C200F"/>
    <w:rsid w:val="005C20E6"/>
    <w:rsid w:val="005C20EA"/>
    <w:rsid w:val="005C21B3"/>
    <w:rsid w:val="005C2210"/>
    <w:rsid w:val="005C22B5"/>
    <w:rsid w:val="005C2330"/>
    <w:rsid w:val="005C2342"/>
    <w:rsid w:val="005C2498"/>
    <w:rsid w:val="005C251D"/>
    <w:rsid w:val="005C254D"/>
    <w:rsid w:val="005C2571"/>
    <w:rsid w:val="005C257C"/>
    <w:rsid w:val="005C260A"/>
    <w:rsid w:val="005C2658"/>
    <w:rsid w:val="005C28B1"/>
    <w:rsid w:val="005C2B40"/>
    <w:rsid w:val="005C2B4D"/>
    <w:rsid w:val="005C2BF1"/>
    <w:rsid w:val="005C2C2C"/>
    <w:rsid w:val="005C2C7C"/>
    <w:rsid w:val="005C2E94"/>
    <w:rsid w:val="005C2E9A"/>
    <w:rsid w:val="005C3021"/>
    <w:rsid w:val="005C314D"/>
    <w:rsid w:val="005C3219"/>
    <w:rsid w:val="005C3378"/>
    <w:rsid w:val="005C3524"/>
    <w:rsid w:val="005C3948"/>
    <w:rsid w:val="005C397B"/>
    <w:rsid w:val="005C3AC5"/>
    <w:rsid w:val="005C3C7D"/>
    <w:rsid w:val="005C3CCC"/>
    <w:rsid w:val="005C3D55"/>
    <w:rsid w:val="005C3DAE"/>
    <w:rsid w:val="005C3DB1"/>
    <w:rsid w:val="005C3EC2"/>
    <w:rsid w:val="005C3F46"/>
    <w:rsid w:val="005C3F70"/>
    <w:rsid w:val="005C3F72"/>
    <w:rsid w:val="005C401D"/>
    <w:rsid w:val="005C427D"/>
    <w:rsid w:val="005C42C0"/>
    <w:rsid w:val="005C42C1"/>
    <w:rsid w:val="005C431D"/>
    <w:rsid w:val="005C431E"/>
    <w:rsid w:val="005C4356"/>
    <w:rsid w:val="005C441E"/>
    <w:rsid w:val="005C44F3"/>
    <w:rsid w:val="005C4717"/>
    <w:rsid w:val="005C47A8"/>
    <w:rsid w:val="005C4814"/>
    <w:rsid w:val="005C4875"/>
    <w:rsid w:val="005C49B3"/>
    <w:rsid w:val="005C49B9"/>
    <w:rsid w:val="005C4A8F"/>
    <w:rsid w:val="005C4B26"/>
    <w:rsid w:val="005C4CFB"/>
    <w:rsid w:val="005C4DEF"/>
    <w:rsid w:val="005C4DFF"/>
    <w:rsid w:val="005C4E7D"/>
    <w:rsid w:val="005C4E87"/>
    <w:rsid w:val="005C4F40"/>
    <w:rsid w:val="005C506A"/>
    <w:rsid w:val="005C512E"/>
    <w:rsid w:val="005C513A"/>
    <w:rsid w:val="005C5219"/>
    <w:rsid w:val="005C522B"/>
    <w:rsid w:val="005C52EF"/>
    <w:rsid w:val="005C5502"/>
    <w:rsid w:val="005C55F0"/>
    <w:rsid w:val="005C5670"/>
    <w:rsid w:val="005C56A0"/>
    <w:rsid w:val="005C5703"/>
    <w:rsid w:val="005C5710"/>
    <w:rsid w:val="005C573C"/>
    <w:rsid w:val="005C5745"/>
    <w:rsid w:val="005C576F"/>
    <w:rsid w:val="005C57C9"/>
    <w:rsid w:val="005C57ED"/>
    <w:rsid w:val="005C5846"/>
    <w:rsid w:val="005C5859"/>
    <w:rsid w:val="005C5A74"/>
    <w:rsid w:val="005C5B58"/>
    <w:rsid w:val="005C5B6F"/>
    <w:rsid w:val="005C5CAC"/>
    <w:rsid w:val="005C5CBB"/>
    <w:rsid w:val="005C5CEA"/>
    <w:rsid w:val="005C5CFF"/>
    <w:rsid w:val="005C5E11"/>
    <w:rsid w:val="005C6064"/>
    <w:rsid w:val="005C60EE"/>
    <w:rsid w:val="005C6124"/>
    <w:rsid w:val="005C6193"/>
    <w:rsid w:val="005C6207"/>
    <w:rsid w:val="005C6243"/>
    <w:rsid w:val="005C6301"/>
    <w:rsid w:val="005C63CC"/>
    <w:rsid w:val="005C6628"/>
    <w:rsid w:val="005C6672"/>
    <w:rsid w:val="005C66C6"/>
    <w:rsid w:val="005C66D4"/>
    <w:rsid w:val="005C6737"/>
    <w:rsid w:val="005C68AB"/>
    <w:rsid w:val="005C68EC"/>
    <w:rsid w:val="005C68F8"/>
    <w:rsid w:val="005C6909"/>
    <w:rsid w:val="005C691A"/>
    <w:rsid w:val="005C6B0C"/>
    <w:rsid w:val="005C6BDF"/>
    <w:rsid w:val="005C6C9A"/>
    <w:rsid w:val="005C6E3E"/>
    <w:rsid w:val="005C7009"/>
    <w:rsid w:val="005C701F"/>
    <w:rsid w:val="005C7051"/>
    <w:rsid w:val="005C7112"/>
    <w:rsid w:val="005C71AE"/>
    <w:rsid w:val="005C730E"/>
    <w:rsid w:val="005C73A2"/>
    <w:rsid w:val="005C748B"/>
    <w:rsid w:val="005C74C6"/>
    <w:rsid w:val="005C7511"/>
    <w:rsid w:val="005C7556"/>
    <w:rsid w:val="005C7631"/>
    <w:rsid w:val="005C77E8"/>
    <w:rsid w:val="005C7809"/>
    <w:rsid w:val="005C79F9"/>
    <w:rsid w:val="005C7B8D"/>
    <w:rsid w:val="005C7C1A"/>
    <w:rsid w:val="005C7C21"/>
    <w:rsid w:val="005C7C4F"/>
    <w:rsid w:val="005C7D35"/>
    <w:rsid w:val="005C7D67"/>
    <w:rsid w:val="005C7E0F"/>
    <w:rsid w:val="005C7EFF"/>
    <w:rsid w:val="005C7F96"/>
    <w:rsid w:val="005C7F99"/>
    <w:rsid w:val="005C7FDA"/>
    <w:rsid w:val="005D0061"/>
    <w:rsid w:val="005D007B"/>
    <w:rsid w:val="005D016C"/>
    <w:rsid w:val="005D04C5"/>
    <w:rsid w:val="005D04DD"/>
    <w:rsid w:val="005D0525"/>
    <w:rsid w:val="005D0578"/>
    <w:rsid w:val="005D0762"/>
    <w:rsid w:val="005D084E"/>
    <w:rsid w:val="005D08C8"/>
    <w:rsid w:val="005D08F0"/>
    <w:rsid w:val="005D0A99"/>
    <w:rsid w:val="005D0AFF"/>
    <w:rsid w:val="005D0C92"/>
    <w:rsid w:val="005D0C9E"/>
    <w:rsid w:val="005D0CEA"/>
    <w:rsid w:val="005D0D22"/>
    <w:rsid w:val="005D0DD6"/>
    <w:rsid w:val="005D0E5D"/>
    <w:rsid w:val="005D0F83"/>
    <w:rsid w:val="005D105F"/>
    <w:rsid w:val="005D10C5"/>
    <w:rsid w:val="005D1173"/>
    <w:rsid w:val="005D11CE"/>
    <w:rsid w:val="005D13D8"/>
    <w:rsid w:val="005D14FF"/>
    <w:rsid w:val="005D1525"/>
    <w:rsid w:val="005D16AF"/>
    <w:rsid w:val="005D16E8"/>
    <w:rsid w:val="005D17F7"/>
    <w:rsid w:val="005D195D"/>
    <w:rsid w:val="005D1AD8"/>
    <w:rsid w:val="005D1BEF"/>
    <w:rsid w:val="005D1C97"/>
    <w:rsid w:val="005D1D27"/>
    <w:rsid w:val="005D1EB2"/>
    <w:rsid w:val="005D1ECC"/>
    <w:rsid w:val="005D1EF2"/>
    <w:rsid w:val="005D1F38"/>
    <w:rsid w:val="005D2048"/>
    <w:rsid w:val="005D2212"/>
    <w:rsid w:val="005D230C"/>
    <w:rsid w:val="005D230F"/>
    <w:rsid w:val="005D231C"/>
    <w:rsid w:val="005D2323"/>
    <w:rsid w:val="005D2357"/>
    <w:rsid w:val="005D24D3"/>
    <w:rsid w:val="005D250F"/>
    <w:rsid w:val="005D2570"/>
    <w:rsid w:val="005D258F"/>
    <w:rsid w:val="005D267E"/>
    <w:rsid w:val="005D268B"/>
    <w:rsid w:val="005D270A"/>
    <w:rsid w:val="005D297D"/>
    <w:rsid w:val="005D29B5"/>
    <w:rsid w:val="005D2A03"/>
    <w:rsid w:val="005D2B2B"/>
    <w:rsid w:val="005D2C94"/>
    <w:rsid w:val="005D2E0F"/>
    <w:rsid w:val="005D2E14"/>
    <w:rsid w:val="005D2F05"/>
    <w:rsid w:val="005D2F2C"/>
    <w:rsid w:val="005D301E"/>
    <w:rsid w:val="005D308A"/>
    <w:rsid w:val="005D3149"/>
    <w:rsid w:val="005D31FD"/>
    <w:rsid w:val="005D3308"/>
    <w:rsid w:val="005D343C"/>
    <w:rsid w:val="005D3447"/>
    <w:rsid w:val="005D347E"/>
    <w:rsid w:val="005D352C"/>
    <w:rsid w:val="005D354D"/>
    <w:rsid w:val="005D3570"/>
    <w:rsid w:val="005D35B8"/>
    <w:rsid w:val="005D361C"/>
    <w:rsid w:val="005D3630"/>
    <w:rsid w:val="005D36ED"/>
    <w:rsid w:val="005D3767"/>
    <w:rsid w:val="005D37D0"/>
    <w:rsid w:val="005D382F"/>
    <w:rsid w:val="005D38BE"/>
    <w:rsid w:val="005D38C4"/>
    <w:rsid w:val="005D3914"/>
    <w:rsid w:val="005D394F"/>
    <w:rsid w:val="005D39B0"/>
    <w:rsid w:val="005D39B7"/>
    <w:rsid w:val="005D39D3"/>
    <w:rsid w:val="005D3AB4"/>
    <w:rsid w:val="005D3B18"/>
    <w:rsid w:val="005D3BA9"/>
    <w:rsid w:val="005D3C2D"/>
    <w:rsid w:val="005D3CE6"/>
    <w:rsid w:val="005D3E12"/>
    <w:rsid w:val="005D3F4F"/>
    <w:rsid w:val="005D3F5C"/>
    <w:rsid w:val="005D40B3"/>
    <w:rsid w:val="005D40BC"/>
    <w:rsid w:val="005D40D8"/>
    <w:rsid w:val="005D411E"/>
    <w:rsid w:val="005D428D"/>
    <w:rsid w:val="005D4456"/>
    <w:rsid w:val="005D4528"/>
    <w:rsid w:val="005D470F"/>
    <w:rsid w:val="005D4758"/>
    <w:rsid w:val="005D477B"/>
    <w:rsid w:val="005D477D"/>
    <w:rsid w:val="005D47B3"/>
    <w:rsid w:val="005D486F"/>
    <w:rsid w:val="005D4873"/>
    <w:rsid w:val="005D4906"/>
    <w:rsid w:val="005D490B"/>
    <w:rsid w:val="005D491F"/>
    <w:rsid w:val="005D49AD"/>
    <w:rsid w:val="005D4A34"/>
    <w:rsid w:val="005D4A87"/>
    <w:rsid w:val="005D4A9A"/>
    <w:rsid w:val="005D4B01"/>
    <w:rsid w:val="005D4B35"/>
    <w:rsid w:val="005D4B78"/>
    <w:rsid w:val="005D4B8E"/>
    <w:rsid w:val="005D4F3E"/>
    <w:rsid w:val="005D4F4F"/>
    <w:rsid w:val="005D5003"/>
    <w:rsid w:val="005D5099"/>
    <w:rsid w:val="005D5142"/>
    <w:rsid w:val="005D51F6"/>
    <w:rsid w:val="005D5229"/>
    <w:rsid w:val="005D53E1"/>
    <w:rsid w:val="005D5448"/>
    <w:rsid w:val="005D54A0"/>
    <w:rsid w:val="005D556F"/>
    <w:rsid w:val="005D558F"/>
    <w:rsid w:val="005D5734"/>
    <w:rsid w:val="005D57E8"/>
    <w:rsid w:val="005D5982"/>
    <w:rsid w:val="005D5BDD"/>
    <w:rsid w:val="005D5BF5"/>
    <w:rsid w:val="005D5CE1"/>
    <w:rsid w:val="005D5D4C"/>
    <w:rsid w:val="005D5D4F"/>
    <w:rsid w:val="005D5D5D"/>
    <w:rsid w:val="005D5D66"/>
    <w:rsid w:val="005D5DBB"/>
    <w:rsid w:val="005D5E4D"/>
    <w:rsid w:val="005D5EFF"/>
    <w:rsid w:val="005D5F6F"/>
    <w:rsid w:val="005D5F95"/>
    <w:rsid w:val="005D5FAC"/>
    <w:rsid w:val="005D5FF7"/>
    <w:rsid w:val="005D604C"/>
    <w:rsid w:val="005D6176"/>
    <w:rsid w:val="005D645A"/>
    <w:rsid w:val="005D656A"/>
    <w:rsid w:val="005D65D2"/>
    <w:rsid w:val="005D65EC"/>
    <w:rsid w:val="005D6624"/>
    <w:rsid w:val="005D6676"/>
    <w:rsid w:val="005D668C"/>
    <w:rsid w:val="005D677A"/>
    <w:rsid w:val="005D678B"/>
    <w:rsid w:val="005D678D"/>
    <w:rsid w:val="005D68E5"/>
    <w:rsid w:val="005D68F5"/>
    <w:rsid w:val="005D6A90"/>
    <w:rsid w:val="005D6AA7"/>
    <w:rsid w:val="005D6B39"/>
    <w:rsid w:val="005D6B6A"/>
    <w:rsid w:val="005D6BF8"/>
    <w:rsid w:val="005D6C56"/>
    <w:rsid w:val="005D6DE3"/>
    <w:rsid w:val="005D6FE9"/>
    <w:rsid w:val="005D7008"/>
    <w:rsid w:val="005D70C1"/>
    <w:rsid w:val="005D70D6"/>
    <w:rsid w:val="005D7247"/>
    <w:rsid w:val="005D72FD"/>
    <w:rsid w:val="005D7411"/>
    <w:rsid w:val="005D74DC"/>
    <w:rsid w:val="005D7577"/>
    <w:rsid w:val="005D75C5"/>
    <w:rsid w:val="005D76B7"/>
    <w:rsid w:val="005D76C4"/>
    <w:rsid w:val="005D76DB"/>
    <w:rsid w:val="005D7710"/>
    <w:rsid w:val="005D77F7"/>
    <w:rsid w:val="005D7A2F"/>
    <w:rsid w:val="005D7A3D"/>
    <w:rsid w:val="005D7A5C"/>
    <w:rsid w:val="005D7A63"/>
    <w:rsid w:val="005D7A65"/>
    <w:rsid w:val="005D7B4A"/>
    <w:rsid w:val="005D7BC4"/>
    <w:rsid w:val="005D7C13"/>
    <w:rsid w:val="005D7DCD"/>
    <w:rsid w:val="005D7FB3"/>
    <w:rsid w:val="005D7FF2"/>
    <w:rsid w:val="005DB69E"/>
    <w:rsid w:val="005E0021"/>
    <w:rsid w:val="005E0269"/>
    <w:rsid w:val="005E0399"/>
    <w:rsid w:val="005E041C"/>
    <w:rsid w:val="005E042C"/>
    <w:rsid w:val="005E043A"/>
    <w:rsid w:val="005E0513"/>
    <w:rsid w:val="005E0597"/>
    <w:rsid w:val="005E0720"/>
    <w:rsid w:val="005E07C7"/>
    <w:rsid w:val="005E084C"/>
    <w:rsid w:val="005E09E9"/>
    <w:rsid w:val="005E0A61"/>
    <w:rsid w:val="005E0A65"/>
    <w:rsid w:val="005E0A95"/>
    <w:rsid w:val="005E0ACE"/>
    <w:rsid w:val="005E0C40"/>
    <w:rsid w:val="005E0D1D"/>
    <w:rsid w:val="005E0D25"/>
    <w:rsid w:val="005E0DC4"/>
    <w:rsid w:val="005E0E99"/>
    <w:rsid w:val="005E0F2A"/>
    <w:rsid w:val="005E0F7C"/>
    <w:rsid w:val="005E0FD2"/>
    <w:rsid w:val="005E109A"/>
    <w:rsid w:val="005E10A9"/>
    <w:rsid w:val="005E116F"/>
    <w:rsid w:val="005E12FD"/>
    <w:rsid w:val="005E1393"/>
    <w:rsid w:val="005E1574"/>
    <w:rsid w:val="005E159A"/>
    <w:rsid w:val="005E15B6"/>
    <w:rsid w:val="005E15E5"/>
    <w:rsid w:val="005E1615"/>
    <w:rsid w:val="005E1746"/>
    <w:rsid w:val="005E175F"/>
    <w:rsid w:val="005E178A"/>
    <w:rsid w:val="005E1798"/>
    <w:rsid w:val="005E192D"/>
    <w:rsid w:val="005E1947"/>
    <w:rsid w:val="005E1A8F"/>
    <w:rsid w:val="005E1CBE"/>
    <w:rsid w:val="005E1D48"/>
    <w:rsid w:val="005E1D50"/>
    <w:rsid w:val="005E1E07"/>
    <w:rsid w:val="005E1E0B"/>
    <w:rsid w:val="005E1E65"/>
    <w:rsid w:val="005E1E7F"/>
    <w:rsid w:val="005E1EC4"/>
    <w:rsid w:val="005E1EC9"/>
    <w:rsid w:val="005E1FB1"/>
    <w:rsid w:val="005E2086"/>
    <w:rsid w:val="005E20FB"/>
    <w:rsid w:val="005E2146"/>
    <w:rsid w:val="005E2177"/>
    <w:rsid w:val="005E2285"/>
    <w:rsid w:val="005E23AD"/>
    <w:rsid w:val="005E2413"/>
    <w:rsid w:val="005E2433"/>
    <w:rsid w:val="005E24C6"/>
    <w:rsid w:val="005E25CE"/>
    <w:rsid w:val="005E279A"/>
    <w:rsid w:val="005E27B6"/>
    <w:rsid w:val="005E27DA"/>
    <w:rsid w:val="005E285F"/>
    <w:rsid w:val="005E29B8"/>
    <w:rsid w:val="005E29E2"/>
    <w:rsid w:val="005E2AA2"/>
    <w:rsid w:val="005E2B1E"/>
    <w:rsid w:val="005E2C29"/>
    <w:rsid w:val="005E2CD4"/>
    <w:rsid w:val="005E2D2F"/>
    <w:rsid w:val="005E2E0D"/>
    <w:rsid w:val="005E3120"/>
    <w:rsid w:val="005E3191"/>
    <w:rsid w:val="005E32B4"/>
    <w:rsid w:val="005E331A"/>
    <w:rsid w:val="005E3434"/>
    <w:rsid w:val="005E3499"/>
    <w:rsid w:val="005E3541"/>
    <w:rsid w:val="005E35C5"/>
    <w:rsid w:val="005E35E5"/>
    <w:rsid w:val="005E37DD"/>
    <w:rsid w:val="005E39BD"/>
    <w:rsid w:val="005E3A52"/>
    <w:rsid w:val="005E3AF2"/>
    <w:rsid w:val="005E3D88"/>
    <w:rsid w:val="005E3DA2"/>
    <w:rsid w:val="005E3DF1"/>
    <w:rsid w:val="005E3F5D"/>
    <w:rsid w:val="005E3FE1"/>
    <w:rsid w:val="005E403F"/>
    <w:rsid w:val="005E4122"/>
    <w:rsid w:val="005E4131"/>
    <w:rsid w:val="005E41F0"/>
    <w:rsid w:val="005E42E6"/>
    <w:rsid w:val="005E42F0"/>
    <w:rsid w:val="005E449E"/>
    <w:rsid w:val="005E44D8"/>
    <w:rsid w:val="005E44E0"/>
    <w:rsid w:val="005E4603"/>
    <w:rsid w:val="005E473B"/>
    <w:rsid w:val="005E47A0"/>
    <w:rsid w:val="005E49BC"/>
    <w:rsid w:val="005E4A87"/>
    <w:rsid w:val="005E4B6F"/>
    <w:rsid w:val="005E4BE5"/>
    <w:rsid w:val="005E4C17"/>
    <w:rsid w:val="005E4C66"/>
    <w:rsid w:val="005E4C80"/>
    <w:rsid w:val="005E4CA3"/>
    <w:rsid w:val="005E4F44"/>
    <w:rsid w:val="005E5136"/>
    <w:rsid w:val="005E51AD"/>
    <w:rsid w:val="005E56D4"/>
    <w:rsid w:val="005E570F"/>
    <w:rsid w:val="005E5749"/>
    <w:rsid w:val="005E5811"/>
    <w:rsid w:val="005E58A6"/>
    <w:rsid w:val="005E58D0"/>
    <w:rsid w:val="005E58F4"/>
    <w:rsid w:val="005E597B"/>
    <w:rsid w:val="005E5995"/>
    <w:rsid w:val="005E599C"/>
    <w:rsid w:val="005E5A70"/>
    <w:rsid w:val="005E5A9B"/>
    <w:rsid w:val="005E5B01"/>
    <w:rsid w:val="005E5B98"/>
    <w:rsid w:val="005E5BB1"/>
    <w:rsid w:val="005E5C2B"/>
    <w:rsid w:val="005E5C81"/>
    <w:rsid w:val="005E5DA6"/>
    <w:rsid w:val="005E5DF9"/>
    <w:rsid w:val="005E5EF4"/>
    <w:rsid w:val="005E5F0A"/>
    <w:rsid w:val="005E5F8F"/>
    <w:rsid w:val="005E5FBF"/>
    <w:rsid w:val="005E60EC"/>
    <w:rsid w:val="005E6109"/>
    <w:rsid w:val="005E614B"/>
    <w:rsid w:val="005E6151"/>
    <w:rsid w:val="005E618D"/>
    <w:rsid w:val="005E619E"/>
    <w:rsid w:val="005E63D0"/>
    <w:rsid w:val="005E6448"/>
    <w:rsid w:val="005E6500"/>
    <w:rsid w:val="005E6636"/>
    <w:rsid w:val="005E673C"/>
    <w:rsid w:val="005E680D"/>
    <w:rsid w:val="005E68E6"/>
    <w:rsid w:val="005E69AC"/>
    <w:rsid w:val="005E69B3"/>
    <w:rsid w:val="005E69CC"/>
    <w:rsid w:val="005E6B3B"/>
    <w:rsid w:val="005E6C37"/>
    <w:rsid w:val="005E6C5C"/>
    <w:rsid w:val="005E6D38"/>
    <w:rsid w:val="005E6DC4"/>
    <w:rsid w:val="005E6DD7"/>
    <w:rsid w:val="005E6E11"/>
    <w:rsid w:val="005E6F9D"/>
    <w:rsid w:val="005E706F"/>
    <w:rsid w:val="005E70FD"/>
    <w:rsid w:val="005E7135"/>
    <w:rsid w:val="005E7176"/>
    <w:rsid w:val="005E7218"/>
    <w:rsid w:val="005E7391"/>
    <w:rsid w:val="005E73E2"/>
    <w:rsid w:val="005E747D"/>
    <w:rsid w:val="005E74F7"/>
    <w:rsid w:val="005E7519"/>
    <w:rsid w:val="005E76CA"/>
    <w:rsid w:val="005E76EE"/>
    <w:rsid w:val="005E7780"/>
    <w:rsid w:val="005E78C0"/>
    <w:rsid w:val="005E78F2"/>
    <w:rsid w:val="005E7901"/>
    <w:rsid w:val="005E7951"/>
    <w:rsid w:val="005E795A"/>
    <w:rsid w:val="005E7A7B"/>
    <w:rsid w:val="005E7AC9"/>
    <w:rsid w:val="005E7B54"/>
    <w:rsid w:val="005E7BAA"/>
    <w:rsid w:val="005E7C4D"/>
    <w:rsid w:val="005E7E83"/>
    <w:rsid w:val="005E7EA6"/>
    <w:rsid w:val="005F0071"/>
    <w:rsid w:val="005F00C2"/>
    <w:rsid w:val="005F02A2"/>
    <w:rsid w:val="005F0342"/>
    <w:rsid w:val="005F043C"/>
    <w:rsid w:val="005F044B"/>
    <w:rsid w:val="005F04D7"/>
    <w:rsid w:val="005F04D9"/>
    <w:rsid w:val="005F0623"/>
    <w:rsid w:val="005F0765"/>
    <w:rsid w:val="005F078C"/>
    <w:rsid w:val="005F08B1"/>
    <w:rsid w:val="005F08D0"/>
    <w:rsid w:val="005F08FB"/>
    <w:rsid w:val="005F0914"/>
    <w:rsid w:val="005F09C7"/>
    <w:rsid w:val="005F0A6A"/>
    <w:rsid w:val="005F0AFE"/>
    <w:rsid w:val="005F0B27"/>
    <w:rsid w:val="005F0C49"/>
    <w:rsid w:val="005F0C57"/>
    <w:rsid w:val="005F0DE6"/>
    <w:rsid w:val="005F0E2A"/>
    <w:rsid w:val="005F0F50"/>
    <w:rsid w:val="005F11B0"/>
    <w:rsid w:val="005F11BE"/>
    <w:rsid w:val="005F1241"/>
    <w:rsid w:val="005F132B"/>
    <w:rsid w:val="005F1339"/>
    <w:rsid w:val="005F146B"/>
    <w:rsid w:val="005F149D"/>
    <w:rsid w:val="005F1542"/>
    <w:rsid w:val="005F156C"/>
    <w:rsid w:val="005F17F4"/>
    <w:rsid w:val="005F19F4"/>
    <w:rsid w:val="005F1B83"/>
    <w:rsid w:val="005F1C4F"/>
    <w:rsid w:val="005F1DB8"/>
    <w:rsid w:val="005F1E14"/>
    <w:rsid w:val="005F1E52"/>
    <w:rsid w:val="005F1EE8"/>
    <w:rsid w:val="005F20F4"/>
    <w:rsid w:val="005F2245"/>
    <w:rsid w:val="005F228E"/>
    <w:rsid w:val="005F23BD"/>
    <w:rsid w:val="005F23C9"/>
    <w:rsid w:val="005F24A0"/>
    <w:rsid w:val="005F24A6"/>
    <w:rsid w:val="005F24E7"/>
    <w:rsid w:val="005F25C6"/>
    <w:rsid w:val="005F2631"/>
    <w:rsid w:val="005F26A9"/>
    <w:rsid w:val="005F26F9"/>
    <w:rsid w:val="005F274F"/>
    <w:rsid w:val="005F2771"/>
    <w:rsid w:val="005F28F8"/>
    <w:rsid w:val="005F29AC"/>
    <w:rsid w:val="005F2AE8"/>
    <w:rsid w:val="005F2B01"/>
    <w:rsid w:val="005F2B27"/>
    <w:rsid w:val="005F2BD8"/>
    <w:rsid w:val="005F2C5A"/>
    <w:rsid w:val="005F2CD7"/>
    <w:rsid w:val="005F2D86"/>
    <w:rsid w:val="005F2E5A"/>
    <w:rsid w:val="005F2EFF"/>
    <w:rsid w:val="005F2F7F"/>
    <w:rsid w:val="005F2F8A"/>
    <w:rsid w:val="005F30C3"/>
    <w:rsid w:val="005F326D"/>
    <w:rsid w:val="005F35CA"/>
    <w:rsid w:val="005F35EE"/>
    <w:rsid w:val="005F3603"/>
    <w:rsid w:val="005F3980"/>
    <w:rsid w:val="005F39BD"/>
    <w:rsid w:val="005F39C1"/>
    <w:rsid w:val="005F3A12"/>
    <w:rsid w:val="005F3ACC"/>
    <w:rsid w:val="005F3BB7"/>
    <w:rsid w:val="005F3BC7"/>
    <w:rsid w:val="005F3CB5"/>
    <w:rsid w:val="005F3CBA"/>
    <w:rsid w:val="005F3D27"/>
    <w:rsid w:val="005F3D58"/>
    <w:rsid w:val="005F3F10"/>
    <w:rsid w:val="005F3F9E"/>
    <w:rsid w:val="005F3FEE"/>
    <w:rsid w:val="005F406F"/>
    <w:rsid w:val="005F4088"/>
    <w:rsid w:val="005F40A1"/>
    <w:rsid w:val="005F40DA"/>
    <w:rsid w:val="005F419D"/>
    <w:rsid w:val="005F4211"/>
    <w:rsid w:val="005F4336"/>
    <w:rsid w:val="005F4387"/>
    <w:rsid w:val="005F462F"/>
    <w:rsid w:val="005F463C"/>
    <w:rsid w:val="005F4670"/>
    <w:rsid w:val="005F4925"/>
    <w:rsid w:val="005F49C6"/>
    <w:rsid w:val="005F4A19"/>
    <w:rsid w:val="005F4AD2"/>
    <w:rsid w:val="005F4AEE"/>
    <w:rsid w:val="005F4B4E"/>
    <w:rsid w:val="005F4CB1"/>
    <w:rsid w:val="005F4CBB"/>
    <w:rsid w:val="005F4D75"/>
    <w:rsid w:val="005F4E88"/>
    <w:rsid w:val="005F4F14"/>
    <w:rsid w:val="005F4F7D"/>
    <w:rsid w:val="005F4F8C"/>
    <w:rsid w:val="005F4FA8"/>
    <w:rsid w:val="005F4FED"/>
    <w:rsid w:val="005F5037"/>
    <w:rsid w:val="005F5141"/>
    <w:rsid w:val="005F5345"/>
    <w:rsid w:val="005F54C7"/>
    <w:rsid w:val="005F555F"/>
    <w:rsid w:val="005F5572"/>
    <w:rsid w:val="005F566B"/>
    <w:rsid w:val="005F56E9"/>
    <w:rsid w:val="005F5740"/>
    <w:rsid w:val="005F5795"/>
    <w:rsid w:val="005F57BD"/>
    <w:rsid w:val="005F59BE"/>
    <w:rsid w:val="005F5A5B"/>
    <w:rsid w:val="005F5C0E"/>
    <w:rsid w:val="005F5C94"/>
    <w:rsid w:val="005F5D10"/>
    <w:rsid w:val="005F5E3F"/>
    <w:rsid w:val="005F5E48"/>
    <w:rsid w:val="005F5EB1"/>
    <w:rsid w:val="005F5EDD"/>
    <w:rsid w:val="005F5EE3"/>
    <w:rsid w:val="005F60AD"/>
    <w:rsid w:val="005F615F"/>
    <w:rsid w:val="005F61A8"/>
    <w:rsid w:val="005F61D0"/>
    <w:rsid w:val="005F62F9"/>
    <w:rsid w:val="005F62FB"/>
    <w:rsid w:val="005F631B"/>
    <w:rsid w:val="005F6342"/>
    <w:rsid w:val="005F6352"/>
    <w:rsid w:val="005F63DF"/>
    <w:rsid w:val="005F6542"/>
    <w:rsid w:val="005F6593"/>
    <w:rsid w:val="005F6615"/>
    <w:rsid w:val="005F66B2"/>
    <w:rsid w:val="005F66DA"/>
    <w:rsid w:val="005F6775"/>
    <w:rsid w:val="005F6812"/>
    <w:rsid w:val="005F688B"/>
    <w:rsid w:val="005F68B7"/>
    <w:rsid w:val="005F68FB"/>
    <w:rsid w:val="005F6A69"/>
    <w:rsid w:val="005F6A7F"/>
    <w:rsid w:val="005F6BF1"/>
    <w:rsid w:val="005F6CAD"/>
    <w:rsid w:val="005F6D6A"/>
    <w:rsid w:val="005F6DCE"/>
    <w:rsid w:val="005F6DEB"/>
    <w:rsid w:val="005F6E29"/>
    <w:rsid w:val="005F6FEC"/>
    <w:rsid w:val="005F702C"/>
    <w:rsid w:val="005F70BB"/>
    <w:rsid w:val="005F70FB"/>
    <w:rsid w:val="005F7109"/>
    <w:rsid w:val="005F7148"/>
    <w:rsid w:val="005F7184"/>
    <w:rsid w:val="005F726D"/>
    <w:rsid w:val="005F72E4"/>
    <w:rsid w:val="005F72E8"/>
    <w:rsid w:val="005F7549"/>
    <w:rsid w:val="005F767C"/>
    <w:rsid w:val="005F768B"/>
    <w:rsid w:val="005F76B3"/>
    <w:rsid w:val="005F76B9"/>
    <w:rsid w:val="005F7705"/>
    <w:rsid w:val="005F77A9"/>
    <w:rsid w:val="005F78FC"/>
    <w:rsid w:val="005F795C"/>
    <w:rsid w:val="005F796D"/>
    <w:rsid w:val="005F7A0B"/>
    <w:rsid w:val="005F7A60"/>
    <w:rsid w:val="005F7B07"/>
    <w:rsid w:val="005F7B2E"/>
    <w:rsid w:val="005F7BD1"/>
    <w:rsid w:val="005F7C02"/>
    <w:rsid w:val="005F7C4D"/>
    <w:rsid w:val="005F7CE5"/>
    <w:rsid w:val="005F7DCD"/>
    <w:rsid w:val="005F7DD6"/>
    <w:rsid w:val="005F7DE0"/>
    <w:rsid w:val="005F7E00"/>
    <w:rsid w:val="005F7E51"/>
    <w:rsid w:val="005F7F56"/>
    <w:rsid w:val="00600076"/>
    <w:rsid w:val="006000C5"/>
    <w:rsid w:val="006001F4"/>
    <w:rsid w:val="0060023D"/>
    <w:rsid w:val="0060027F"/>
    <w:rsid w:val="0060049B"/>
    <w:rsid w:val="0060049E"/>
    <w:rsid w:val="0060064E"/>
    <w:rsid w:val="006007A6"/>
    <w:rsid w:val="00600939"/>
    <w:rsid w:val="00600A00"/>
    <w:rsid w:val="00600A4B"/>
    <w:rsid w:val="00600AC8"/>
    <w:rsid w:val="00600AE2"/>
    <w:rsid w:val="00600B92"/>
    <w:rsid w:val="00600C3E"/>
    <w:rsid w:val="00600C6E"/>
    <w:rsid w:val="00600D45"/>
    <w:rsid w:val="00600E03"/>
    <w:rsid w:val="00600E0E"/>
    <w:rsid w:val="00600E7A"/>
    <w:rsid w:val="00600EFE"/>
    <w:rsid w:val="00600F27"/>
    <w:rsid w:val="00600F76"/>
    <w:rsid w:val="006010D6"/>
    <w:rsid w:val="00601280"/>
    <w:rsid w:val="00601292"/>
    <w:rsid w:val="00601452"/>
    <w:rsid w:val="00601467"/>
    <w:rsid w:val="00601669"/>
    <w:rsid w:val="006016D9"/>
    <w:rsid w:val="006017E4"/>
    <w:rsid w:val="00601814"/>
    <w:rsid w:val="0060183A"/>
    <w:rsid w:val="00601859"/>
    <w:rsid w:val="006019B6"/>
    <w:rsid w:val="006019D9"/>
    <w:rsid w:val="00601AAC"/>
    <w:rsid w:val="00601B01"/>
    <w:rsid w:val="00601C50"/>
    <w:rsid w:val="00601C54"/>
    <w:rsid w:val="00601D45"/>
    <w:rsid w:val="00601E19"/>
    <w:rsid w:val="00601FB3"/>
    <w:rsid w:val="00601FE0"/>
    <w:rsid w:val="0060213F"/>
    <w:rsid w:val="0060216D"/>
    <w:rsid w:val="006021C5"/>
    <w:rsid w:val="0060231E"/>
    <w:rsid w:val="00602324"/>
    <w:rsid w:val="00602392"/>
    <w:rsid w:val="00602409"/>
    <w:rsid w:val="0060240D"/>
    <w:rsid w:val="0060249C"/>
    <w:rsid w:val="0060249D"/>
    <w:rsid w:val="006024AA"/>
    <w:rsid w:val="006024E8"/>
    <w:rsid w:val="00602543"/>
    <w:rsid w:val="00602550"/>
    <w:rsid w:val="006026E5"/>
    <w:rsid w:val="0060288B"/>
    <w:rsid w:val="00602A52"/>
    <w:rsid w:val="00602B39"/>
    <w:rsid w:val="00602C04"/>
    <w:rsid w:val="00602C45"/>
    <w:rsid w:val="00602C87"/>
    <w:rsid w:val="00602D0E"/>
    <w:rsid w:val="00602D42"/>
    <w:rsid w:val="00602DC5"/>
    <w:rsid w:val="00602E17"/>
    <w:rsid w:val="00602F1B"/>
    <w:rsid w:val="00602F83"/>
    <w:rsid w:val="00602FFC"/>
    <w:rsid w:val="006030DF"/>
    <w:rsid w:val="0060312D"/>
    <w:rsid w:val="00603247"/>
    <w:rsid w:val="006032A4"/>
    <w:rsid w:val="00603370"/>
    <w:rsid w:val="00603451"/>
    <w:rsid w:val="006035F7"/>
    <w:rsid w:val="00603744"/>
    <w:rsid w:val="00603834"/>
    <w:rsid w:val="00603903"/>
    <w:rsid w:val="00603969"/>
    <w:rsid w:val="00603A90"/>
    <w:rsid w:val="00603A98"/>
    <w:rsid w:val="00603AC9"/>
    <w:rsid w:val="00603ACA"/>
    <w:rsid w:val="00603B17"/>
    <w:rsid w:val="00603B2E"/>
    <w:rsid w:val="00603B31"/>
    <w:rsid w:val="00603DC8"/>
    <w:rsid w:val="00603F46"/>
    <w:rsid w:val="00603FAF"/>
    <w:rsid w:val="00604007"/>
    <w:rsid w:val="0060406D"/>
    <w:rsid w:val="006041BB"/>
    <w:rsid w:val="0060430A"/>
    <w:rsid w:val="006043C1"/>
    <w:rsid w:val="00604414"/>
    <w:rsid w:val="0060455A"/>
    <w:rsid w:val="00604561"/>
    <w:rsid w:val="00604628"/>
    <w:rsid w:val="0060465E"/>
    <w:rsid w:val="006046C0"/>
    <w:rsid w:val="006046EF"/>
    <w:rsid w:val="00604722"/>
    <w:rsid w:val="0060472E"/>
    <w:rsid w:val="00604751"/>
    <w:rsid w:val="00604787"/>
    <w:rsid w:val="00604794"/>
    <w:rsid w:val="006049A8"/>
    <w:rsid w:val="00604A2C"/>
    <w:rsid w:val="00604B32"/>
    <w:rsid w:val="00604B95"/>
    <w:rsid w:val="00604BDA"/>
    <w:rsid w:val="00604BF7"/>
    <w:rsid w:val="00604C15"/>
    <w:rsid w:val="00604CA7"/>
    <w:rsid w:val="00604CBD"/>
    <w:rsid w:val="00604DAF"/>
    <w:rsid w:val="00604DB1"/>
    <w:rsid w:val="00604F02"/>
    <w:rsid w:val="00604F19"/>
    <w:rsid w:val="00604F24"/>
    <w:rsid w:val="006050DB"/>
    <w:rsid w:val="0060525B"/>
    <w:rsid w:val="006052BB"/>
    <w:rsid w:val="0060531B"/>
    <w:rsid w:val="0060543A"/>
    <w:rsid w:val="00605596"/>
    <w:rsid w:val="006055D1"/>
    <w:rsid w:val="0060561D"/>
    <w:rsid w:val="00605671"/>
    <w:rsid w:val="006058C4"/>
    <w:rsid w:val="006059C3"/>
    <w:rsid w:val="00605A8A"/>
    <w:rsid w:val="00605B08"/>
    <w:rsid w:val="00605C2D"/>
    <w:rsid w:val="00605C71"/>
    <w:rsid w:val="00605D4C"/>
    <w:rsid w:val="00605DD5"/>
    <w:rsid w:val="00605DE6"/>
    <w:rsid w:val="00605DF3"/>
    <w:rsid w:val="00605FB6"/>
    <w:rsid w:val="00605FE3"/>
    <w:rsid w:val="0060607E"/>
    <w:rsid w:val="006060EE"/>
    <w:rsid w:val="006061F3"/>
    <w:rsid w:val="00606215"/>
    <w:rsid w:val="00606259"/>
    <w:rsid w:val="00606297"/>
    <w:rsid w:val="006062AC"/>
    <w:rsid w:val="006063A1"/>
    <w:rsid w:val="006064B1"/>
    <w:rsid w:val="00606691"/>
    <w:rsid w:val="00606B20"/>
    <w:rsid w:val="00606C10"/>
    <w:rsid w:val="00606C1F"/>
    <w:rsid w:val="00606CB7"/>
    <w:rsid w:val="00606CF8"/>
    <w:rsid w:val="00606D25"/>
    <w:rsid w:val="00606DFE"/>
    <w:rsid w:val="0060701E"/>
    <w:rsid w:val="00607042"/>
    <w:rsid w:val="006070C6"/>
    <w:rsid w:val="006071AC"/>
    <w:rsid w:val="006072AF"/>
    <w:rsid w:val="00607349"/>
    <w:rsid w:val="006073DE"/>
    <w:rsid w:val="00607498"/>
    <w:rsid w:val="00607730"/>
    <w:rsid w:val="0060774A"/>
    <w:rsid w:val="006077CF"/>
    <w:rsid w:val="0060784E"/>
    <w:rsid w:val="00607898"/>
    <w:rsid w:val="006078CC"/>
    <w:rsid w:val="00607AB0"/>
    <w:rsid w:val="00607B12"/>
    <w:rsid w:val="00607BE8"/>
    <w:rsid w:val="00607C36"/>
    <w:rsid w:val="00607CEA"/>
    <w:rsid w:val="00607DCD"/>
    <w:rsid w:val="00607E68"/>
    <w:rsid w:val="00607ED1"/>
    <w:rsid w:val="00610008"/>
    <w:rsid w:val="006100D9"/>
    <w:rsid w:val="0061010F"/>
    <w:rsid w:val="00610140"/>
    <w:rsid w:val="00610149"/>
    <w:rsid w:val="006101ED"/>
    <w:rsid w:val="00610377"/>
    <w:rsid w:val="006103B5"/>
    <w:rsid w:val="0061048C"/>
    <w:rsid w:val="00610498"/>
    <w:rsid w:val="0061051A"/>
    <w:rsid w:val="00610713"/>
    <w:rsid w:val="00610797"/>
    <w:rsid w:val="006108E6"/>
    <w:rsid w:val="00610999"/>
    <w:rsid w:val="006109AF"/>
    <w:rsid w:val="006109C0"/>
    <w:rsid w:val="00610A47"/>
    <w:rsid w:val="00610A60"/>
    <w:rsid w:val="00610B94"/>
    <w:rsid w:val="00610C5A"/>
    <w:rsid w:val="00610EF5"/>
    <w:rsid w:val="00610F34"/>
    <w:rsid w:val="00610F9B"/>
    <w:rsid w:val="00610FF0"/>
    <w:rsid w:val="0061101A"/>
    <w:rsid w:val="006110FA"/>
    <w:rsid w:val="006111F5"/>
    <w:rsid w:val="006111FB"/>
    <w:rsid w:val="0061123B"/>
    <w:rsid w:val="00611265"/>
    <w:rsid w:val="00611340"/>
    <w:rsid w:val="00611386"/>
    <w:rsid w:val="006113A2"/>
    <w:rsid w:val="0061154E"/>
    <w:rsid w:val="00611587"/>
    <w:rsid w:val="00611596"/>
    <w:rsid w:val="006115DB"/>
    <w:rsid w:val="00611604"/>
    <w:rsid w:val="00611630"/>
    <w:rsid w:val="0061170D"/>
    <w:rsid w:val="00611926"/>
    <w:rsid w:val="00611938"/>
    <w:rsid w:val="00611986"/>
    <w:rsid w:val="00611BA0"/>
    <w:rsid w:val="00611BA7"/>
    <w:rsid w:val="00611D07"/>
    <w:rsid w:val="00611D8F"/>
    <w:rsid w:val="00611DFA"/>
    <w:rsid w:val="00611E06"/>
    <w:rsid w:val="00611E2D"/>
    <w:rsid w:val="00611E68"/>
    <w:rsid w:val="00611ED5"/>
    <w:rsid w:val="00611F34"/>
    <w:rsid w:val="00611F63"/>
    <w:rsid w:val="006120E5"/>
    <w:rsid w:val="006121C0"/>
    <w:rsid w:val="00612342"/>
    <w:rsid w:val="00612381"/>
    <w:rsid w:val="00612470"/>
    <w:rsid w:val="006124BF"/>
    <w:rsid w:val="006124EB"/>
    <w:rsid w:val="00612510"/>
    <w:rsid w:val="00612529"/>
    <w:rsid w:val="006127EA"/>
    <w:rsid w:val="00612823"/>
    <w:rsid w:val="006128B3"/>
    <w:rsid w:val="0061298F"/>
    <w:rsid w:val="00612ABD"/>
    <w:rsid w:val="00612D28"/>
    <w:rsid w:val="00612D56"/>
    <w:rsid w:val="00612D5F"/>
    <w:rsid w:val="00612E10"/>
    <w:rsid w:val="00612F59"/>
    <w:rsid w:val="00612FE9"/>
    <w:rsid w:val="00613090"/>
    <w:rsid w:val="00613151"/>
    <w:rsid w:val="00613305"/>
    <w:rsid w:val="00613570"/>
    <w:rsid w:val="006135D8"/>
    <w:rsid w:val="00613726"/>
    <w:rsid w:val="006137BD"/>
    <w:rsid w:val="006137EF"/>
    <w:rsid w:val="006138D7"/>
    <w:rsid w:val="00613973"/>
    <w:rsid w:val="00613A35"/>
    <w:rsid w:val="00613ADE"/>
    <w:rsid w:val="00613B2D"/>
    <w:rsid w:val="00613BBA"/>
    <w:rsid w:val="00613BD2"/>
    <w:rsid w:val="00613D30"/>
    <w:rsid w:val="00613DC6"/>
    <w:rsid w:val="00613E26"/>
    <w:rsid w:val="00613F01"/>
    <w:rsid w:val="00613F68"/>
    <w:rsid w:val="00613F7D"/>
    <w:rsid w:val="00613F86"/>
    <w:rsid w:val="00613FD8"/>
    <w:rsid w:val="0061408B"/>
    <w:rsid w:val="006140ED"/>
    <w:rsid w:val="00614190"/>
    <w:rsid w:val="006141D6"/>
    <w:rsid w:val="006142E2"/>
    <w:rsid w:val="0061439E"/>
    <w:rsid w:val="006143A9"/>
    <w:rsid w:val="00614437"/>
    <w:rsid w:val="00614480"/>
    <w:rsid w:val="006144DB"/>
    <w:rsid w:val="006145D9"/>
    <w:rsid w:val="0061469A"/>
    <w:rsid w:val="00614730"/>
    <w:rsid w:val="00614886"/>
    <w:rsid w:val="006149C7"/>
    <w:rsid w:val="00614AC8"/>
    <w:rsid w:val="00614C22"/>
    <w:rsid w:val="00614CFB"/>
    <w:rsid w:val="00614D4F"/>
    <w:rsid w:val="00614E34"/>
    <w:rsid w:val="00614E6F"/>
    <w:rsid w:val="00614E9D"/>
    <w:rsid w:val="00614EDB"/>
    <w:rsid w:val="00614F19"/>
    <w:rsid w:val="00614FC0"/>
    <w:rsid w:val="00614FDC"/>
    <w:rsid w:val="006150DB"/>
    <w:rsid w:val="006151A2"/>
    <w:rsid w:val="00615204"/>
    <w:rsid w:val="00615299"/>
    <w:rsid w:val="006152C7"/>
    <w:rsid w:val="0061531E"/>
    <w:rsid w:val="006153BE"/>
    <w:rsid w:val="006153EC"/>
    <w:rsid w:val="00615404"/>
    <w:rsid w:val="0061551D"/>
    <w:rsid w:val="006155D2"/>
    <w:rsid w:val="006157BB"/>
    <w:rsid w:val="006158CC"/>
    <w:rsid w:val="006159DE"/>
    <w:rsid w:val="00615AF7"/>
    <w:rsid w:val="00615B61"/>
    <w:rsid w:val="00615CB4"/>
    <w:rsid w:val="00615CC3"/>
    <w:rsid w:val="00615E28"/>
    <w:rsid w:val="00615E8C"/>
    <w:rsid w:val="00615EF4"/>
    <w:rsid w:val="00615F57"/>
    <w:rsid w:val="00615FB0"/>
    <w:rsid w:val="006160DB"/>
    <w:rsid w:val="00616160"/>
    <w:rsid w:val="00616217"/>
    <w:rsid w:val="00616353"/>
    <w:rsid w:val="00616416"/>
    <w:rsid w:val="006164F9"/>
    <w:rsid w:val="00616514"/>
    <w:rsid w:val="00616528"/>
    <w:rsid w:val="00616575"/>
    <w:rsid w:val="006165F7"/>
    <w:rsid w:val="006167FD"/>
    <w:rsid w:val="00616841"/>
    <w:rsid w:val="0061687A"/>
    <w:rsid w:val="00616A69"/>
    <w:rsid w:val="00616AA8"/>
    <w:rsid w:val="00616BEA"/>
    <w:rsid w:val="00616C1A"/>
    <w:rsid w:val="00616CE4"/>
    <w:rsid w:val="00616D22"/>
    <w:rsid w:val="00616F26"/>
    <w:rsid w:val="0061709C"/>
    <w:rsid w:val="00617148"/>
    <w:rsid w:val="0061716D"/>
    <w:rsid w:val="0061719D"/>
    <w:rsid w:val="006172A4"/>
    <w:rsid w:val="006172A7"/>
    <w:rsid w:val="006175C3"/>
    <w:rsid w:val="00617636"/>
    <w:rsid w:val="0061764E"/>
    <w:rsid w:val="0061764F"/>
    <w:rsid w:val="006176A7"/>
    <w:rsid w:val="006177CE"/>
    <w:rsid w:val="006177DF"/>
    <w:rsid w:val="00617825"/>
    <w:rsid w:val="00617892"/>
    <w:rsid w:val="00617ACA"/>
    <w:rsid w:val="00617B40"/>
    <w:rsid w:val="00617BF7"/>
    <w:rsid w:val="00617DCC"/>
    <w:rsid w:val="00617EBB"/>
    <w:rsid w:val="00617EF6"/>
    <w:rsid w:val="00617F33"/>
    <w:rsid w:val="00617FA8"/>
    <w:rsid w:val="00617FFB"/>
    <w:rsid w:val="006201F6"/>
    <w:rsid w:val="00620208"/>
    <w:rsid w:val="00620240"/>
    <w:rsid w:val="00620539"/>
    <w:rsid w:val="00620545"/>
    <w:rsid w:val="00620592"/>
    <w:rsid w:val="006205D2"/>
    <w:rsid w:val="0062070C"/>
    <w:rsid w:val="00620861"/>
    <w:rsid w:val="006208B2"/>
    <w:rsid w:val="00620B58"/>
    <w:rsid w:val="00620C5F"/>
    <w:rsid w:val="00620CE1"/>
    <w:rsid w:val="00620CFA"/>
    <w:rsid w:val="00620D76"/>
    <w:rsid w:val="00620D98"/>
    <w:rsid w:val="00620DAA"/>
    <w:rsid w:val="00620DE7"/>
    <w:rsid w:val="00620E3E"/>
    <w:rsid w:val="00620E6A"/>
    <w:rsid w:val="00620E81"/>
    <w:rsid w:val="00620E9A"/>
    <w:rsid w:val="00620EAC"/>
    <w:rsid w:val="006210A5"/>
    <w:rsid w:val="006210E9"/>
    <w:rsid w:val="006211C3"/>
    <w:rsid w:val="0062121C"/>
    <w:rsid w:val="00621353"/>
    <w:rsid w:val="00621498"/>
    <w:rsid w:val="00621672"/>
    <w:rsid w:val="0062172C"/>
    <w:rsid w:val="0062180E"/>
    <w:rsid w:val="0062183B"/>
    <w:rsid w:val="00621865"/>
    <w:rsid w:val="0062191D"/>
    <w:rsid w:val="00621A55"/>
    <w:rsid w:val="00621AB1"/>
    <w:rsid w:val="00621B1B"/>
    <w:rsid w:val="00621B30"/>
    <w:rsid w:val="00621BDB"/>
    <w:rsid w:val="00621C80"/>
    <w:rsid w:val="00621D25"/>
    <w:rsid w:val="00621E39"/>
    <w:rsid w:val="00621FB0"/>
    <w:rsid w:val="006220B3"/>
    <w:rsid w:val="006221C6"/>
    <w:rsid w:val="00622224"/>
    <w:rsid w:val="00622309"/>
    <w:rsid w:val="00622344"/>
    <w:rsid w:val="006225B5"/>
    <w:rsid w:val="006226D3"/>
    <w:rsid w:val="006227E6"/>
    <w:rsid w:val="00622A2D"/>
    <w:rsid w:val="00622A90"/>
    <w:rsid w:val="00622AB2"/>
    <w:rsid w:val="00622B8B"/>
    <w:rsid w:val="00622C68"/>
    <w:rsid w:val="00622E46"/>
    <w:rsid w:val="0062309C"/>
    <w:rsid w:val="0062317E"/>
    <w:rsid w:val="00623241"/>
    <w:rsid w:val="006233C8"/>
    <w:rsid w:val="00623416"/>
    <w:rsid w:val="00623417"/>
    <w:rsid w:val="006234DE"/>
    <w:rsid w:val="0062359C"/>
    <w:rsid w:val="006236EF"/>
    <w:rsid w:val="0062390A"/>
    <w:rsid w:val="00623976"/>
    <w:rsid w:val="006239E2"/>
    <w:rsid w:val="00623A23"/>
    <w:rsid w:val="00623A90"/>
    <w:rsid w:val="00623AB4"/>
    <w:rsid w:val="00623AC8"/>
    <w:rsid w:val="00623DAD"/>
    <w:rsid w:val="00623FEA"/>
    <w:rsid w:val="006241A4"/>
    <w:rsid w:val="0062422B"/>
    <w:rsid w:val="00624367"/>
    <w:rsid w:val="0062437F"/>
    <w:rsid w:val="00624387"/>
    <w:rsid w:val="006243D6"/>
    <w:rsid w:val="006243FF"/>
    <w:rsid w:val="0062448D"/>
    <w:rsid w:val="0062448E"/>
    <w:rsid w:val="006245F8"/>
    <w:rsid w:val="00624671"/>
    <w:rsid w:val="00624723"/>
    <w:rsid w:val="00624859"/>
    <w:rsid w:val="00624905"/>
    <w:rsid w:val="00624982"/>
    <w:rsid w:val="006249F1"/>
    <w:rsid w:val="00624AF7"/>
    <w:rsid w:val="00624B56"/>
    <w:rsid w:val="00624B6E"/>
    <w:rsid w:val="00624BBB"/>
    <w:rsid w:val="00624C2F"/>
    <w:rsid w:val="00624C6B"/>
    <w:rsid w:val="00624C8B"/>
    <w:rsid w:val="00624D3D"/>
    <w:rsid w:val="00624DB2"/>
    <w:rsid w:val="00624EA1"/>
    <w:rsid w:val="006250C3"/>
    <w:rsid w:val="00625157"/>
    <w:rsid w:val="006251D9"/>
    <w:rsid w:val="0062533B"/>
    <w:rsid w:val="006253DE"/>
    <w:rsid w:val="0062541A"/>
    <w:rsid w:val="006254CA"/>
    <w:rsid w:val="00625595"/>
    <w:rsid w:val="006255B4"/>
    <w:rsid w:val="0062567F"/>
    <w:rsid w:val="006256AA"/>
    <w:rsid w:val="006257FB"/>
    <w:rsid w:val="00625837"/>
    <w:rsid w:val="00625874"/>
    <w:rsid w:val="00625904"/>
    <w:rsid w:val="0062591F"/>
    <w:rsid w:val="006259B3"/>
    <w:rsid w:val="00625A54"/>
    <w:rsid w:val="00625A88"/>
    <w:rsid w:val="00625BC6"/>
    <w:rsid w:val="00625CE2"/>
    <w:rsid w:val="00625D13"/>
    <w:rsid w:val="00625D6E"/>
    <w:rsid w:val="00625DBB"/>
    <w:rsid w:val="00625F3C"/>
    <w:rsid w:val="00626202"/>
    <w:rsid w:val="00626667"/>
    <w:rsid w:val="006266BC"/>
    <w:rsid w:val="00626780"/>
    <w:rsid w:val="0062679F"/>
    <w:rsid w:val="006267B7"/>
    <w:rsid w:val="00626881"/>
    <w:rsid w:val="00626897"/>
    <w:rsid w:val="006268CD"/>
    <w:rsid w:val="00626904"/>
    <w:rsid w:val="00626941"/>
    <w:rsid w:val="00626955"/>
    <w:rsid w:val="006269A6"/>
    <w:rsid w:val="00626A38"/>
    <w:rsid w:val="00626A4D"/>
    <w:rsid w:val="00626B32"/>
    <w:rsid w:val="00626B36"/>
    <w:rsid w:val="00626C21"/>
    <w:rsid w:val="00626D56"/>
    <w:rsid w:val="00626DED"/>
    <w:rsid w:val="00626E01"/>
    <w:rsid w:val="00626EE0"/>
    <w:rsid w:val="00626F5B"/>
    <w:rsid w:val="00626F62"/>
    <w:rsid w:val="006270A5"/>
    <w:rsid w:val="006270CD"/>
    <w:rsid w:val="00627349"/>
    <w:rsid w:val="006273EF"/>
    <w:rsid w:val="006273F3"/>
    <w:rsid w:val="00627485"/>
    <w:rsid w:val="00627524"/>
    <w:rsid w:val="00627544"/>
    <w:rsid w:val="006276ED"/>
    <w:rsid w:val="00627888"/>
    <w:rsid w:val="006279A9"/>
    <w:rsid w:val="00627A2B"/>
    <w:rsid w:val="00627A94"/>
    <w:rsid w:val="00627ADF"/>
    <w:rsid w:val="00627B1E"/>
    <w:rsid w:val="00627B56"/>
    <w:rsid w:val="00627B67"/>
    <w:rsid w:val="00627CD2"/>
    <w:rsid w:val="00627DBA"/>
    <w:rsid w:val="00627E1E"/>
    <w:rsid w:val="00627E99"/>
    <w:rsid w:val="00627ED9"/>
    <w:rsid w:val="00630091"/>
    <w:rsid w:val="006300D7"/>
    <w:rsid w:val="006301A1"/>
    <w:rsid w:val="006301CB"/>
    <w:rsid w:val="00630261"/>
    <w:rsid w:val="0063027A"/>
    <w:rsid w:val="0063039C"/>
    <w:rsid w:val="006303A6"/>
    <w:rsid w:val="006303E7"/>
    <w:rsid w:val="00630494"/>
    <w:rsid w:val="006304BE"/>
    <w:rsid w:val="0063055E"/>
    <w:rsid w:val="0063058D"/>
    <w:rsid w:val="006305F8"/>
    <w:rsid w:val="0063075D"/>
    <w:rsid w:val="00630762"/>
    <w:rsid w:val="006307B9"/>
    <w:rsid w:val="00630BBB"/>
    <w:rsid w:val="00630BFF"/>
    <w:rsid w:val="00630CA8"/>
    <w:rsid w:val="00630DDE"/>
    <w:rsid w:val="00630DEC"/>
    <w:rsid w:val="00630E71"/>
    <w:rsid w:val="00630FD0"/>
    <w:rsid w:val="006310E9"/>
    <w:rsid w:val="0063117E"/>
    <w:rsid w:val="00631247"/>
    <w:rsid w:val="00631259"/>
    <w:rsid w:val="006312C5"/>
    <w:rsid w:val="0063132C"/>
    <w:rsid w:val="006315A4"/>
    <w:rsid w:val="00631617"/>
    <w:rsid w:val="006316A7"/>
    <w:rsid w:val="006317AA"/>
    <w:rsid w:val="006317F7"/>
    <w:rsid w:val="0063192F"/>
    <w:rsid w:val="00631B78"/>
    <w:rsid w:val="00631C57"/>
    <w:rsid w:val="00631C6A"/>
    <w:rsid w:val="00631CB7"/>
    <w:rsid w:val="00631D23"/>
    <w:rsid w:val="00631DBF"/>
    <w:rsid w:val="00631E49"/>
    <w:rsid w:val="00631EF2"/>
    <w:rsid w:val="00631F96"/>
    <w:rsid w:val="006320C0"/>
    <w:rsid w:val="006322C9"/>
    <w:rsid w:val="00632330"/>
    <w:rsid w:val="00632358"/>
    <w:rsid w:val="006323B7"/>
    <w:rsid w:val="006323D9"/>
    <w:rsid w:val="00632578"/>
    <w:rsid w:val="00632634"/>
    <w:rsid w:val="0063278F"/>
    <w:rsid w:val="00632865"/>
    <w:rsid w:val="006328F9"/>
    <w:rsid w:val="00632939"/>
    <w:rsid w:val="00632999"/>
    <w:rsid w:val="00632C54"/>
    <w:rsid w:val="00632C6F"/>
    <w:rsid w:val="00632D2E"/>
    <w:rsid w:val="00632DAA"/>
    <w:rsid w:val="00632DDC"/>
    <w:rsid w:val="00632DEF"/>
    <w:rsid w:val="00632E06"/>
    <w:rsid w:val="00632E7F"/>
    <w:rsid w:val="00632ED5"/>
    <w:rsid w:val="00632F40"/>
    <w:rsid w:val="0063312D"/>
    <w:rsid w:val="0063313D"/>
    <w:rsid w:val="0063315E"/>
    <w:rsid w:val="0063319F"/>
    <w:rsid w:val="0063331A"/>
    <w:rsid w:val="006333F2"/>
    <w:rsid w:val="00633614"/>
    <w:rsid w:val="00633680"/>
    <w:rsid w:val="00633844"/>
    <w:rsid w:val="0063384F"/>
    <w:rsid w:val="006339EC"/>
    <w:rsid w:val="00633A93"/>
    <w:rsid w:val="00633B90"/>
    <w:rsid w:val="00633C05"/>
    <w:rsid w:val="00633C73"/>
    <w:rsid w:val="00633DE5"/>
    <w:rsid w:val="00634019"/>
    <w:rsid w:val="00634095"/>
    <w:rsid w:val="00634096"/>
    <w:rsid w:val="006341E3"/>
    <w:rsid w:val="006341EB"/>
    <w:rsid w:val="0063423E"/>
    <w:rsid w:val="00634614"/>
    <w:rsid w:val="006346CB"/>
    <w:rsid w:val="006346D8"/>
    <w:rsid w:val="006347A2"/>
    <w:rsid w:val="006349EF"/>
    <w:rsid w:val="00634B71"/>
    <w:rsid w:val="00634CA0"/>
    <w:rsid w:val="00634CEC"/>
    <w:rsid w:val="00634E60"/>
    <w:rsid w:val="00634EE1"/>
    <w:rsid w:val="00634FC2"/>
    <w:rsid w:val="00634FCA"/>
    <w:rsid w:val="00635151"/>
    <w:rsid w:val="0063533D"/>
    <w:rsid w:val="00635375"/>
    <w:rsid w:val="006353CF"/>
    <w:rsid w:val="0063560C"/>
    <w:rsid w:val="006356D0"/>
    <w:rsid w:val="006359B0"/>
    <w:rsid w:val="006359BC"/>
    <w:rsid w:val="00635B4F"/>
    <w:rsid w:val="00635BB6"/>
    <w:rsid w:val="00635C10"/>
    <w:rsid w:val="00635CB3"/>
    <w:rsid w:val="00635DEF"/>
    <w:rsid w:val="00635E94"/>
    <w:rsid w:val="00635E9E"/>
    <w:rsid w:val="00635F79"/>
    <w:rsid w:val="00636154"/>
    <w:rsid w:val="00636177"/>
    <w:rsid w:val="0063629F"/>
    <w:rsid w:val="006363DA"/>
    <w:rsid w:val="0063642E"/>
    <w:rsid w:val="006364E4"/>
    <w:rsid w:val="006365E2"/>
    <w:rsid w:val="0063661D"/>
    <w:rsid w:val="0063663B"/>
    <w:rsid w:val="00636721"/>
    <w:rsid w:val="00636854"/>
    <w:rsid w:val="00636858"/>
    <w:rsid w:val="00636899"/>
    <w:rsid w:val="00636A07"/>
    <w:rsid w:val="00636A1F"/>
    <w:rsid w:val="00636A20"/>
    <w:rsid w:val="00636AD5"/>
    <w:rsid w:val="00636D6A"/>
    <w:rsid w:val="00636D77"/>
    <w:rsid w:val="00636F43"/>
    <w:rsid w:val="00636F73"/>
    <w:rsid w:val="0063706F"/>
    <w:rsid w:val="0063724B"/>
    <w:rsid w:val="00637493"/>
    <w:rsid w:val="0063755C"/>
    <w:rsid w:val="00637589"/>
    <w:rsid w:val="006375D0"/>
    <w:rsid w:val="0063769E"/>
    <w:rsid w:val="00637892"/>
    <w:rsid w:val="006378A9"/>
    <w:rsid w:val="0063791D"/>
    <w:rsid w:val="00637B3F"/>
    <w:rsid w:val="00637C16"/>
    <w:rsid w:val="00637C2B"/>
    <w:rsid w:val="00637C8A"/>
    <w:rsid w:val="00637CE8"/>
    <w:rsid w:val="00637DB1"/>
    <w:rsid w:val="00637F3B"/>
    <w:rsid w:val="00637FA2"/>
    <w:rsid w:val="00637FCE"/>
    <w:rsid w:val="00640131"/>
    <w:rsid w:val="00640165"/>
    <w:rsid w:val="006401A7"/>
    <w:rsid w:val="006401DE"/>
    <w:rsid w:val="00640243"/>
    <w:rsid w:val="006403C3"/>
    <w:rsid w:val="00640532"/>
    <w:rsid w:val="006406E0"/>
    <w:rsid w:val="0064097E"/>
    <w:rsid w:val="006409D5"/>
    <w:rsid w:val="006409F8"/>
    <w:rsid w:val="00640CFE"/>
    <w:rsid w:val="00640D44"/>
    <w:rsid w:val="00640D56"/>
    <w:rsid w:val="00640D66"/>
    <w:rsid w:val="00640DCE"/>
    <w:rsid w:val="00640E6D"/>
    <w:rsid w:val="00640ECD"/>
    <w:rsid w:val="00640F0C"/>
    <w:rsid w:val="00640F12"/>
    <w:rsid w:val="00641143"/>
    <w:rsid w:val="00641242"/>
    <w:rsid w:val="00641273"/>
    <w:rsid w:val="006413F7"/>
    <w:rsid w:val="00641598"/>
    <w:rsid w:val="00641621"/>
    <w:rsid w:val="0064163B"/>
    <w:rsid w:val="006416F3"/>
    <w:rsid w:val="006418E4"/>
    <w:rsid w:val="00641A88"/>
    <w:rsid w:val="00641AB1"/>
    <w:rsid w:val="00641B71"/>
    <w:rsid w:val="00641DDB"/>
    <w:rsid w:val="00641DF3"/>
    <w:rsid w:val="00641DF6"/>
    <w:rsid w:val="00641E5F"/>
    <w:rsid w:val="00641F70"/>
    <w:rsid w:val="006420B4"/>
    <w:rsid w:val="006421AB"/>
    <w:rsid w:val="006421FB"/>
    <w:rsid w:val="00642257"/>
    <w:rsid w:val="00642602"/>
    <w:rsid w:val="00642661"/>
    <w:rsid w:val="006426F7"/>
    <w:rsid w:val="006427C7"/>
    <w:rsid w:val="006427CC"/>
    <w:rsid w:val="006427F7"/>
    <w:rsid w:val="0064283A"/>
    <w:rsid w:val="00642897"/>
    <w:rsid w:val="006428BB"/>
    <w:rsid w:val="006429FE"/>
    <w:rsid w:val="00642A25"/>
    <w:rsid w:val="00642B77"/>
    <w:rsid w:val="00642BC4"/>
    <w:rsid w:val="00642C79"/>
    <w:rsid w:val="00642CA1"/>
    <w:rsid w:val="00642DBE"/>
    <w:rsid w:val="00642DDB"/>
    <w:rsid w:val="00642E03"/>
    <w:rsid w:val="00642E08"/>
    <w:rsid w:val="0064310A"/>
    <w:rsid w:val="0064326B"/>
    <w:rsid w:val="00643300"/>
    <w:rsid w:val="00643338"/>
    <w:rsid w:val="006434A3"/>
    <w:rsid w:val="006434F1"/>
    <w:rsid w:val="0064361A"/>
    <w:rsid w:val="0064379B"/>
    <w:rsid w:val="006437A0"/>
    <w:rsid w:val="006437EA"/>
    <w:rsid w:val="00643905"/>
    <w:rsid w:val="00643974"/>
    <w:rsid w:val="00643C15"/>
    <w:rsid w:val="00643C59"/>
    <w:rsid w:val="00643C5E"/>
    <w:rsid w:val="00643DC4"/>
    <w:rsid w:val="00643E13"/>
    <w:rsid w:val="00643F07"/>
    <w:rsid w:val="00643FA2"/>
    <w:rsid w:val="00644160"/>
    <w:rsid w:val="00644246"/>
    <w:rsid w:val="0064435F"/>
    <w:rsid w:val="006443D5"/>
    <w:rsid w:val="006443F9"/>
    <w:rsid w:val="0064451F"/>
    <w:rsid w:val="006446C6"/>
    <w:rsid w:val="00644727"/>
    <w:rsid w:val="00644735"/>
    <w:rsid w:val="006447E1"/>
    <w:rsid w:val="00644814"/>
    <w:rsid w:val="006448D4"/>
    <w:rsid w:val="006448F2"/>
    <w:rsid w:val="00644BA3"/>
    <w:rsid w:val="00644CB1"/>
    <w:rsid w:val="00644CB7"/>
    <w:rsid w:val="00644CC9"/>
    <w:rsid w:val="00644F1E"/>
    <w:rsid w:val="00644FA3"/>
    <w:rsid w:val="006450A1"/>
    <w:rsid w:val="00645327"/>
    <w:rsid w:val="00645358"/>
    <w:rsid w:val="0064535C"/>
    <w:rsid w:val="0064545E"/>
    <w:rsid w:val="006455E5"/>
    <w:rsid w:val="00645659"/>
    <w:rsid w:val="006456B9"/>
    <w:rsid w:val="006456EF"/>
    <w:rsid w:val="006457B2"/>
    <w:rsid w:val="006457B7"/>
    <w:rsid w:val="006457C9"/>
    <w:rsid w:val="00645800"/>
    <w:rsid w:val="0064584C"/>
    <w:rsid w:val="006458B3"/>
    <w:rsid w:val="00645948"/>
    <w:rsid w:val="006459A1"/>
    <w:rsid w:val="00645A38"/>
    <w:rsid w:val="00645AC6"/>
    <w:rsid w:val="00645BA9"/>
    <w:rsid w:val="00645D19"/>
    <w:rsid w:val="00645E42"/>
    <w:rsid w:val="00645F34"/>
    <w:rsid w:val="00645F82"/>
    <w:rsid w:val="00645FE9"/>
    <w:rsid w:val="00646072"/>
    <w:rsid w:val="00646161"/>
    <w:rsid w:val="006461AB"/>
    <w:rsid w:val="006461AC"/>
    <w:rsid w:val="0064642F"/>
    <w:rsid w:val="00646469"/>
    <w:rsid w:val="0064647E"/>
    <w:rsid w:val="00646516"/>
    <w:rsid w:val="00646530"/>
    <w:rsid w:val="0064662A"/>
    <w:rsid w:val="006466A3"/>
    <w:rsid w:val="0064673A"/>
    <w:rsid w:val="0064673D"/>
    <w:rsid w:val="0064679F"/>
    <w:rsid w:val="006467A5"/>
    <w:rsid w:val="006468BA"/>
    <w:rsid w:val="006469C1"/>
    <w:rsid w:val="006469EA"/>
    <w:rsid w:val="00646A42"/>
    <w:rsid w:val="00646CD0"/>
    <w:rsid w:val="00646CDC"/>
    <w:rsid w:val="00646CE0"/>
    <w:rsid w:val="00646D61"/>
    <w:rsid w:val="00646D88"/>
    <w:rsid w:val="00646E22"/>
    <w:rsid w:val="00646E44"/>
    <w:rsid w:val="00646E66"/>
    <w:rsid w:val="00646F61"/>
    <w:rsid w:val="00646F74"/>
    <w:rsid w:val="00646F81"/>
    <w:rsid w:val="00647063"/>
    <w:rsid w:val="0064706E"/>
    <w:rsid w:val="00647229"/>
    <w:rsid w:val="00647260"/>
    <w:rsid w:val="006472F0"/>
    <w:rsid w:val="0064732D"/>
    <w:rsid w:val="00647491"/>
    <w:rsid w:val="0064776C"/>
    <w:rsid w:val="006477A5"/>
    <w:rsid w:val="0064789D"/>
    <w:rsid w:val="00647986"/>
    <w:rsid w:val="00647999"/>
    <w:rsid w:val="00647AC1"/>
    <w:rsid w:val="00647AF6"/>
    <w:rsid w:val="00647BA0"/>
    <w:rsid w:val="00647CF2"/>
    <w:rsid w:val="00647D3E"/>
    <w:rsid w:val="00647D69"/>
    <w:rsid w:val="00647EBF"/>
    <w:rsid w:val="00647EC3"/>
    <w:rsid w:val="00647F3B"/>
    <w:rsid w:val="0065034E"/>
    <w:rsid w:val="006503D7"/>
    <w:rsid w:val="00650530"/>
    <w:rsid w:val="006506AE"/>
    <w:rsid w:val="006506AF"/>
    <w:rsid w:val="006506F7"/>
    <w:rsid w:val="006506FB"/>
    <w:rsid w:val="00650767"/>
    <w:rsid w:val="00650795"/>
    <w:rsid w:val="00650847"/>
    <w:rsid w:val="00650882"/>
    <w:rsid w:val="00650891"/>
    <w:rsid w:val="00650892"/>
    <w:rsid w:val="006508AB"/>
    <w:rsid w:val="00650A4E"/>
    <w:rsid w:val="00650ABA"/>
    <w:rsid w:val="00650B28"/>
    <w:rsid w:val="00650B97"/>
    <w:rsid w:val="00650BFD"/>
    <w:rsid w:val="00650E29"/>
    <w:rsid w:val="00650E8B"/>
    <w:rsid w:val="00650EC1"/>
    <w:rsid w:val="00650F44"/>
    <w:rsid w:val="00651026"/>
    <w:rsid w:val="00651078"/>
    <w:rsid w:val="0065108F"/>
    <w:rsid w:val="00651090"/>
    <w:rsid w:val="0065110B"/>
    <w:rsid w:val="00651264"/>
    <w:rsid w:val="006512A5"/>
    <w:rsid w:val="006512FF"/>
    <w:rsid w:val="00651302"/>
    <w:rsid w:val="0065132C"/>
    <w:rsid w:val="0065136A"/>
    <w:rsid w:val="006513CF"/>
    <w:rsid w:val="00651413"/>
    <w:rsid w:val="00651428"/>
    <w:rsid w:val="006515BB"/>
    <w:rsid w:val="0065162A"/>
    <w:rsid w:val="006516B4"/>
    <w:rsid w:val="006516EA"/>
    <w:rsid w:val="006518EE"/>
    <w:rsid w:val="0065192E"/>
    <w:rsid w:val="00651A22"/>
    <w:rsid w:val="00651A44"/>
    <w:rsid w:val="00651A8B"/>
    <w:rsid w:val="00651B83"/>
    <w:rsid w:val="00651B8E"/>
    <w:rsid w:val="00651CE1"/>
    <w:rsid w:val="00651D5A"/>
    <w:rsid w:val="00651F33"/>
    <w:rsid w:val="006520EE"/>
    <w:rsid w:val="006520F0"/>
    <w:rsid w:val="00652233"/>
    <w:rsid w:val="006522FD"/>
    <w:rsid w:val="006523DF"/>
    <w:rsid w:val="006523E6"/>
    <w:rsid w:val="0065247F"/>
    <w:rsid w:val="006524F8"/>
    <w:rsid w:val="00652566"/>
    <w:rsid w:val="0065262A"/>
    <w:rsid w:val="006526E2"/>
    <w:rsid w:val="006526E9"/>
    <w:rsid w:val="00652873"/>
    <w:rsid w:val="006528B2"/>
    <w:rsid w:val="006528E6"/>
    <w:rsid w:val="00652909"/>
    <w:rsid w:val="0065298F"/>
    <w:rsid w:val="00652996"/>
    <w:rsid w:val="00652A16"/>
    <w:rsid w:val="00652A62"/>
    <w:rsid w:val="00652AE2"/>
    <w:rsid w:val="00652BB0"/>
    <w:rsid w:val="00652D84"/>
    <w:rsid w:val="00652DC3"/>
    <w:rsid w:val="00652E94"/>
    <w:rsid w:val="00652EF1"/>
    <w:rsid w:val="00652F02"/>
    <w:rsid w:val="00652F80"/>
    <w:rsid w:val="00653094"/>
    <w:rsid w:val="00653275"/>
    <w:rsid w:val="006532E2"/>
    <w:rsid w:val="006534D6"/>
    <w:rsid w:val="006536DE"/>
    <w:rsid w:val="0065378E"/>
    <w:rsid w:val="006537D2"/>
    <w:rsid w:val="006538A9"/>
    <w:rsid w:val="006538E4"/>
    <w:rsid w:val="00653958"/>
    <w:rsid w:val="00653BA3"/>
    <w:rsid w:val="00653C43"/>
    <w:rsid w:val="00653C95"/>
    <w:rsid w:val="00653D8F"/>
    <w:rsid w:val="00653EFB"/>
    <w:rsid w:val="00653F28"/>
    <w:rsid w:val="00653F57"/>
    <w:rsid w:val="00653FFC"/>
    <w:rsid w:val="00654055"/>
    <w:rsid w:val="006540AE"/>
    <w:rsid w:val="00654102"/>
    <w:rsid w:val="00654120"/>
    <w:rsid w:val="0065414B"/>
    <w:rsid w:val="00654395"/>
    <w:rsid w:val="0065439F"/>
    <w:rsid w:val="006543BD"/>
    <w:rsid w:val="0065443D"/>
    <w:rsid w:val="00654484"/>
    <w:rsid w:val="0065451C"/>
    <w:rsid w:val="0065456C"/>
    <w:rsid w:val="00654597"/>
    <w:rsid w:val="006545BB"/>
    <w:rsid w:val="0065467B"/>
    <w:rsid w:val="006547D5"/>
    <w:rsid w:val="006548A4"/>
    <w:rsid w:val="00654907"/>
    <w:rsid w:val="00654A6B"/>
    <w:rsid w:val="00654A89"/>
    <w:rsid w:val="00654AA6"/>
    <w:rsid w:val="00654ADB"/>
    <w:rsid w:val="00654B6B"/>
    <w:rsid w:val="00654D07"/>
    <w:rsid w:val="00654E77"/>
    <w:rsid w:val="00654ED0"/>
    <w:rsid w:val="006550E6"/>
    <w:rsid w:val="0065512F"/>
    <w:rsid w:val="0065533D"/>
    <w:rsid w:val="00655347"/>
    <w:rsid w:val="00655356"/>
    <w:rsid w:val="0065546B"/>
    <w:rsid w:val="006554A5"/>
    <w:rsid w:val="006554D0"/>
    <w:rsid w:val="0065559F"/>
    <w:rsid w:val="006555D1"/>
    <w:rsid w:val="006555E4"/>
    <w:rsid w:val="006556A8"/>
    <w:rsid w:val="006556FD"/>
    <w:rsid w:val="0065571E"/>
    <w:rsid w:val="0065584C"/>
    <w:rsid w:val="006559D4"/>
    <w:rsid w:val="00655C54"/>
    <w:rsid w:val="00655EA3"/>
    <w:rsid w:val="00655F55"/>
    <w:rsid w:val="00656068"/>
    <w:rsid w:val="006561F6"/>
    <w:rsid w:val="0065624E"/>
    <w:rsid w:val="006562E8"/>
    <w:rsid w:val="00656440"/>
    <w:rsid w:val="0065659C"/>
    <w:rsid w:val="006567B8"/>
    <w:rsid w:val="00656818"/>
    <w:rsid w:val="00656834"/>
    <w:rsid w:val="006569CF"/>
    <w:rsid w:val="00656A16"/>
    <w:rsid w:val="00656A3D"/>
    <w:rsid w:val="00656A9E"/>
    <w:rsid w:val="00656AF5"/>
    <w:rsid w:val="00656AFD"/>
    <w:rsid w:val="00656B34"/>
    <w:rsid w:val="00656BFD"/>
    <w:rsid w:val="00656C4F"/>
    <w:rsid w:val="00656E17"/>
    <w:rsid w:val="00656E70"/>
    <w:rsid w:val="00656F3E"/>
    <w:rsid w:val="00656F7C"/>
    <w:rsid w:val="00657083"/>
    <w:rsid w:val="0065719C"/>
    <w:rsid w:val="006572DF"/>
    <w:rsid w:val="006572F1"/>
    <w:rsid w:val="006573AD"/>
    <w:rsid w:val="006573CF"/>
    <w:rsid w:val="0065742E"/>
    <w:rsid w:val="0065747D"/>
    <w:rsid w:val="006574CF"/>
    <w:rsid w:val="006574D1"/>
    <w:rsid w:val="0065754B"/>
    <w:rsid w:val="00657560"/>
    <w:rsid w:val="006576EF"/>
    <w:rsid w:val="00657728"/>
    <w:rsid w:val="0065786C"/>
    <w:rsid w:val="00657BFE"/>
    <w:rsid w:val="00657C07"/>
    <w:rsid w:val="00657C41"/>
    <w:rsid w:val="00657C46"/>
    <w:rsid w:val="00657C86"/>
    <w:rsid w:val="00657C92"/>
    <w:rsid w:val="00657CF1"/>
    <w:rsid w:val="00657E95"/>
    <w:rsid w:val="00657EE0"/>
    <w:rsid w:val="00657F02"/>
    <w:rsid w:val="006600F1"/>
    <w:rsid w:val="00660156"/>
    <w:rsid w:val="006601F1"/>
    <w:rsid w:val="006602AF"/>
    <w:rsid w:val="0066031C"/>
    <w:rsid w:val="006603CE"/>
    <w:rsid w:val="006604AA"/>
    <w:rsid w:val="006604FF"/>
    <w:rsid w:val="0066050C"/>
    <w:rsid w:val="0066068C"/>
    <w:rsid w:val="006607B4"/>
    <w:rsid w:val="006607E2"/>
    <w:rsid w:val="006609FA"/>
    <w:rsid w:val="00660A5B"/>
    <w:rsid w:val="00660C26"/>
    <w:rsid w:val="00660DB9"/>
    <w:rsid w:val="00660DE6"/>
    <w:rsid w:val="00660EC4"/>
    <w:rsid w:val="00660FCC"/>
    <w:rsid w:val="006611D5"/>
    <w:rsid w:val="006611FD"/>
    <w:rsid w:val="006612D1"/>
    <w:rsid w:val="006612F3"/>
    <w:rsid w:val="0066136B"/>
    <w:rsid w:val="006613CF"/>
    <w:rsid w:val="00661466"/>
    <w:rsid w:val="006615AB"/>
    <w:rsid w:val="006615F3"/>
    <w:rsid w:val="00661745"/>
    <w:rsid w:val="00661810"/>
    <w:rsid w:val="0066196E"/>
    <w:rsid w:val="006619C7"/>
    <w:rsid w:val="00661B12"/>
    <w:rsid w:val="00661B3D"/>
    <w:rsid w:val="00661BFD"/>
    <w:rsid w:val="00661C43"/>
    <w:rsid w:val="00661D3C"/>
    <w:rsid w:val="00661D61"/>
    <w:rsid w:val="00661DA1"/>
    <w:rsid w:val="00661DE5"/>
    <w:rsid w:val="00661EA1"/>
    <w:rsid w:val="0066225A"/>
    <w:rsid w:val="0066245B"/>
    <w:rsid w:val="0066249E"/>
    <w:rsid w:val="006624AF"/>
    <w:rsid w:val="006624E4"/>
    <w:rsid w:val="00662520"/>
    <w:rsid w:val="00662548"/>
    <w:rsid w:val="00662648"/>
    <w:rsid w:val="00662792"/>
    <w:rsid w:val="006627D0"/>
    <w:rsid w:val="0066289B"/>
    <w:rsid w:val="006628B2"/>
    <w:rsid w:val="00662A59"/>
    <w:rsid w:val="00662A9B"/>
    <w:rsid w:val="00662BB4"/>
    <w:rsid w:val="00662C28"/>
    <w:rsid w:val="00662CB9"/>
    <w:rsid w:val="00662D56"/>
    <w:rsid w:val="00662FB5"/>
    <w:rsid w:val="00662FD5"/>
    <w:rsid w:val="006630FC"/>
    <w:rsid w:val="0066314A"/>
    <w:rsid w:val="0066317C"/>
    <w:rsid w:val="006631F4"/>
    <w:rsid w:val="0066323F"/>
    <w:rsid w:val="0066333E"/>
    <w:rsid w:val="006633C4"/>
    <w:rsid w:val="00663461"/>
    <w:rsid w:val="0066349E"/>
    <w:rsid w:val="00663765"/>
    <w:rsid w:val="0066382F"/>
    <w:rsid w:val="0066393C"/>
    <w:rsid w:val="00663A11"/>
    <w:rsid w:val="00663AA2"/>
    <w:rsid w:val="00663B13"/>
    <w:rsid w:val="00663B46"/>
    <w:rsid w:val="00663BD4"/>
    <w:rsid w:val="00663F77"/>
    <w:rsid w:val="00664290"/>
    <w:rsid w:val="006642B9"/>
    <w:rsid w:val="006643AA"/>
    <w:rsid w:val="006643C6"/>
    <w:rsid w:val="006645F8"/>
    <w:rsid w:val="0066460A"/>
    <w:rsid w:val="0066466F"/>
    <w:rsid w:val="00664746"/>
    <w:rsid w:val="006647C6"/>
    <w:rsid w:val="00664824"/>
    <w:rsid w:val="00664864"/>
    <w:rsid w:val="00664910"/>
    <w:rsid w:val="00664913"/>
    <w:rsid w:val="00664933"/>
    <w:rsid w:val="00664966"/>
    <w:rsid w:val="00664A59"/>
    <w:rsid w:val="00664B0B"/>
    <w:rsid w:val="00664B23"/>
    <w:rsid w:val="00664BD0"/>
    <w:rsid w:val="00664CFB"/>
    <w:rsid w:val="00664E28"/>
    <w:rsid w:val="00664EF6"/>
    <w:rsid w:val="00664F53"/>
    <w:rsid w:val="00665075"/>
    <w:rsid w:val="006650FA"/>
    <w:rsid w:val="00665161"/>
    <w:rsid w:val="006651CA"/>
    <w:rsid w:val="006652E1"/>
    <w:rsid w:val="0066536F"/>
    <w:rsid w:val="0066539F"/>
    <w:rsid w:val="006654A2"/>
    <w:rsid w:val="006654CF"/>
    <w:rsid w:val="0066551E"/>
    <w:rsid w:val="00665524"/>
    <w:rsid w:val="00665582"/>
    <w:rsid w:val="00665655"/>
    <w:rsid w:val="00665777"/>
    <w:rsid w:val="006657AF"/>
    <w:rsid w:val="0066592E"/>
    <w:rsid w:val="00665C16"/>
    <w:rsid w:val="00665C3C"/>
    <w:rsid w:val="00665C9F"/>
    <w:rsid w:val="00665CDD"/>
    <w:rsid w:val="00665CFE"/>
    <w:rsid w:val="00665D52"/>
    <w:rsid w:val="00665F19"/>
    <w:rsid w:val="00665F62"/>
    <w:rsid w:val="00665F6B"/>
    <w:rsid w:val="00665FAD"/>
    <w:rsid w:val="00666021"/>
    <w:rsid w:val="0066603B"/>
    <w:rsid w:val="00666049"/>
    <w:rsid w:val="00666062"/>
    <w:rsid w:val="00666114"/>
    <w:rsid w:val="0066617C"/>
    <w:rsid w:val="0066621D"/>
    <w:rsid w:val="00666222"/>
    <w:rsid w:val="006664E1"/>
    <w:rsid w:val="00666585"/>
    <w:rsid w:val="006665E8"/>
    <w:rsid w:val="00666632"/>
    <w:rsid w:val="0066690F"/>
    <w:rsid w:val="00666B46"/>
    <w:rsid w:val="00666BD8"/>
    <w:rsid w:val="00666BDB"/>
    <w:rsid w:val="00666C05"/>
    <w:rsid w:val="00666C7D"/>
    <w:rsid w:val="00666C81"/>
    <w:rsid w:val="00666CC9"/>
    <w:rsid w:val="00666CD2"/>
    <w:rsid w:val="00666D87"/>
    <w:rsid w:val="00666F0B"/>
    <w:rsid w:val="00666FD1"/>
    <w:rsid w:val="006670F3"/>
    <w:rsid w:val="006671E2"/>
    <w:rsid w:val="0066732A"/>
    <w:rsid w:val="00667356"/>
    <w:rsid w:val="00667357"/>
    <w:rsid w:val="00667395"/>
    <w:rsid w:val="006673D7"/>
    <w:rsid w:val="006675C2"/>
    <w:rsid w:val="006676BA"/>
    <w:rsid w:val="006677DD"/>
    <w:rsid w:val="006678A3"/>
    <w:rsid w:val="006678E6"/>
    <w:rsid w:val="00667900"/>
    <w:rsid w:val="00667906"/>
    <w:rsid w:val="00667931"/>
    <w:rsid w:val="00667949"/>
    <w:rsid w:val="0066794A"/>
    <w:rsid w:val="00667996"/>
    <w:rsid w:val="0066799F"/>
    <w:rsid w:val="00667A57"/>
    <w:rsid w:val="00667D6B"/>
    <w:rsid w:val="00667D79"/>
    <w:rsid w:val="00667EBE"/>
    <w:rsid w:val="00667EFC"/>
    <w:rsid w:val="00667F2F"/>
    <w:rsid w:val="00667FD0"/>
    <w:rsid w:val="006700BE"/>
    <w:rsid w:val="006700F2"/>
    <w:rsid w:val="0067011F"/>
    <w:rsid w:val="00670261"/>
    <w:rsid w:val="0067067E"/>
    <w:rsid w:val="006709D8"/>
    <w:rsid w:val="00670A28"/>
    <w:rsid w:val="00670B6D"/>
    <w:rsid w:val="00670CFF"/>
    <w:rsid w:val="00670D38"/>
    <w:rsid w:val="00670F4C"/>
    <w:rsid w:val="00670F4D"/>
    <w:rsid w:val="00670FA9"/>
    <w:rsid w:val="00671079"/>
    <w:rsid w:val="006710BF"/>
    <w:rsid w:val="00671224"/>
    <w:rsid w:val="006712A3"/>
    <w:rsid w:val="006712DD"/>
    <w:rsid w:val="00671373"/>
    <w:rsid w:val="00671661"/>
    <w:rsid w:val="00671677"/>
    <w:rsid w:val="00671777"/>
    <w:rsid w:val="00671997"/>
    <w:rsid w:val="00671A19"/>
    <w:rsid w:val="00671A5F"/>
    <w:rsid w:val="00671AEA"/>
    <w:rsid w:val="00671C54"/>
    <w:rsid w:val="00671C5D"/>
    <w:rsid w:val="00671D52"/>
    <w:rsid w:val="00671D81"/>
    <w:rsid w:val="00671E28"/>
    <w:rsid w:val="006721DD"/>
    <w:rsid w:val="006721F4"/>
    <w:rsid w:val="006722C0"/>
    <w:rsid w:val="0067235D"/>
    <w:rsid w:val="006723FE"/>
    <w:rsid w:val="006724D2"/>
    <w:rsid w:val="006724D3"/>
    <w:rsid w:val="00672685"/>
    <w:rsid w:val="006727C8"/>
    <w:rsid w:val="00672867"/>
    <w:rsid w:val="00672A21"/>
    <w:rsid w:val="00672A72"/>
    <w:rsid w:val="00672B1B"/>
    <w:rsid w:val="00672B51"/>
    <w:rsid w:val="00672B64"/>
    <w:rsid w:val="00672B8D"/>
    <w:rsid w:val="00672BDA"/>
    <w:rsid w:val="00672C73"/>
    <w:rsid w:val="00672D3D"/>
    <w:rsid w:val="00672D5C"/>
    <w:rsid w:val="00672D9F"/>
    <w:rsid w:val="00672DC6"/>
    <w:rsid w:val="00672E3E"/>
    <w:rsid w:val="00673002"/>
    <w:rsid w:val="00673101"/>
    <w:rsid w:val="00673104"/>
    <w:rsid w:val="006731D3"/>
    <w:rsid w:val="006731EC"/>
    <w:rsid w:val="006732A6"/>
    <w:rsid w:val="006735F4"/>
    <w:rsid w:val="00673680"/>
    <w:rsid w:val="00673710"/>
    <w:rsid w:val="00673745"/>
    <w:rsid w:val="00673765"/>
    <w:rsid w:val="006737CF"/>
    <w:rsid w:val="00673877"/>
    <w:rsid w:val="0067388E"/>
    <w:rsid w:val="006738E7"/>
    <w:rsid w:val="00673AD0"/>
    <w:rsid w:val="00673E7F"/>
    <w:rsid w:val="00673E94"/>
    <w:rsid w:val="00673EFC"/>
    <w:rsid w:val="006740B9"/>
    <w:rsid w:val="006740BC"/>
    <w:rsid w:val="006741C6"/>
    <w:rsid w:val="006741F1"/>
    <w:rsid w:val="006742BC"/>
    <w:rsid w:val="006742EC"/>
    <w:rsid w:val="006742F1"/>
    <w:rsid w:val="00674366"/>
    <w:rsid w:val="0067436F"/>
    <w:rsid w:val="006743E1"/>
    <w:rsid w:val="00674491"/>
    <w:rsid w:val="006745B2"/>
    <w:rsid w:val="006746B5"/>
    <w:rsid w:val="006746B7"/>
    <w:rsid w:val="006746D4"/>
    <w:rsid w:val="006748C1"/>
    <w:rsid w:val="00674B52"/>
    <w:rsid w:val="00674B84"/>
    <w:rsid w:val="00674DA1"/>
    <w:rsid w:val="00674DEF"/>
    <w:rsid w:val="00674FA6"/>
    <w:rsid w:val="00674FEB"/>
    <w:rsid w:val="00675022"/>
    <w:rsid w:val="00675034"/>
    <w:rsid w:val="00675265"/>
    <w:rsid w:val="0067526F"/>
    <w:rsid w:val="006752B9"/>
    <w:rsid w:val="00675302"/>
    <w:rsid w:val="00675307"/>
    <w:rsid w:val="00675343"/>
    <w:rsid w:val="006753A3"/>
    <w:rsid w:val="006753B0"/>
    <w:rsid w:val="006753B8"/>
    <w:rsid w:val="006753C7"/>
    <w:rsid w:val="006754D2"/>
    <w:rsid w:val="006754D3"/>
    <w:rsid w:val="00675508"/>
    <w:rsid w:val="0067554C"/>
    <w:rsid w:val="006755A7"/>
    <w:rsid w:val="006755F2"/>
    <w:rsid w:val="0067579D"/>
    <w:rsid w:val="006757B5"/>
    <w:rsid w:val="006757B8"/>
    <w:rsid w:val="0067580F"/>
    <w:rsid w:val="006758FF"/>
    <w:rsid w:val="00675940"/>
    <w:rsid w:val="00675999"/>
    <w:rsid w:val="00675A7A"/>
    <w:rsid w:val="00675A8C"/>
    <w:rsid w:val="00675CFE"/>
    <w:rsid w:val="00675D66"/>
    <w:rsid w:val="00675D7D"/>
    <w:rsid w:val="00675E07"/>
    <w:rsid w:val="00675E93"/>
    <w:rsid w:val="00675F2C"/>
    <w:rsid w:val="00675F33"/>
    <w:rsid w:val="006760C2"/>
    <w:rsid w:val="00676286"/>
    <w:rsid w:val="006762D5"/>
    <w:rsid w:val="006762FE"/>
    <w:rsid w:val="00676368"/>
    <w:rsid w:val="006763D3"/>
    <w:rsid w:val="006763E1"/>
    <w:rsid w:val="006765FF"/>
    <w:rsid w:val="00676644"/>
    <w:rsid w:val="006766F3"/>
    <w:rsid w:val="00676724"/>
    <w:rsid w:val="0067681E"/>
    <w:rsid w:val="00676878"/>
    <w:rsid w:val="00676883"/>
    <w:rsid w:val="0067689B"/>
    <w:rsid w:val="00676995"/>
    <w:rsid w:val="00676A3A"/>
    <w:rsid w:val="00676BAD"/>
    <w:rsid w:val="00676BCE"/>
    <w:rsid w:val="00676D3A"/>
    <w:rsid w:val="00676DE0"/>
    <w:rsid w:val="00676E67"/>
    <w:rsid w:val="00676F68"/>
    <w:rsid w:val="00677133"/>
    <w:rsid w:val="006771F5"/>
    <w:rsid w:val="006772ED"/>
    <w:rsid w:val="00677426"/>
    <w:rsid w:val="00677433"/>
    <w:rsid w:val="0067749D"/>
    <w:rsid w:val="006774BA"/>
    <w:rsid w:val="00677589"/>
    <w:rsid w:val="006775A1"/>
    <w:rsid w:val="00677617"/>
    <w:rsid w:val="006776F7"/>
    <w:rsid w:val="00677778"/>
    <w:rsid w:val="006777BD"/>
    <w:rsid w:val="00677853"/>
    <w:rsid w:val="00677979"/>
    <w:rsid w:val="00677A1A"/>
    <w:rsid w:val="00677B3E"/>
    <w:rsid w:val="00677B77"/>
    <w:rsid w:val="00677C44"/>
    <w:rsid w:val="00677C51"/>
    <w:rsid w:val="00677C71"/>
    <w:rsid w:val="00677CBB"/>
    <w:rsid w:val="00677CC2"/>
    <w:rsid w:val="00677D0F"/>
    <w:rsid w:val="00677D6E"/>
    <w:rsid w:val="00680198"/>
    <w:rsid w:val="00680271"/>
    <w:rsid w:val="00680277"/>
    <w:rsid w:val="00680320"/>
    <w:rsid w:val="00680389"/>
    <w:rsid w:val="00680394"/>
    <w:rsid w:val="006803C5"/>
    <w:rsid w:val="006803E3"/>
    <w:rsid w:val="00680571"/>
    <w:rsid w:val="006806E1"/>
    <w:rsid w:val="006806EF"/>
    <w:rsid w:val="00680703"/>
    <w:rsid w:val="0068090F"/>
    <w:rsid w:val="00680A80"/>
    <w:rsid w:val="00680BE2"/>
    <w:rsid w:val="00680D33"/>
    <w:rsid w:val="00680E47"/>
    <w:rsid w:val="00680E85"/>
    <w:rsid w:val="00680E89"/>
    <w:rsid w:val="00680FF6"/>
    <w:rsid w:val="006810BD"/>
    <w:rsid w:val="00681123"/>
    <w:rsid w:val="00681125"/>
    <w:rsid w:val="0068113C"/>
    <w:rsid w:val="00681156"/>
    <w:rsid w:val="00681183"/>
    <w:rsid w:val="006811B3"/>
    <w:rsid w:val="00681225"/>
    <w:rsid w:val="00681263"/>
    <w:rsid w:val="006812A9"/>
    <w:rsid w:val="00681379"/>
    <w:rsid w:val="006813AF"/>
    <w:rsid w:val="006813C4"/>
    <w:rsid w:val="00681408"/>
    <w:rsid w:val="00681434"/>
    <w:rsid w:val="00681487"/>
    <w:rsid w:val="00681494"/>
    <w:rsid w:val="00681500"/>
    <w:rsid w:val="0068160A"/>
    <w:rsid w:val="00681613"/>
    <w:rsid w:val="006816AA"/>
    <w:rsid w:val="0068198A"/>
    <w:rsid w:val="00681990"/>
    <w:rsid w:val="006819C4"/>
    <w:rsid w:val="00681B5A"/>
    <w:rsid w:val="00681E2B"/>
    <w:rsid w:val="00681E4B"/>
    <w:rsid w:val="00681F69"/>
    <w:rsid w:val="00681FB9"/>
    <w:rsid w:val="00682015"/>
    <w:rsid w:val="00682056"/>
    <w:rsid w:val="006820C7"/>
    <w:rsid w:val="006820E1"/>
    <w:rsid w:val="0068216F"/>
    <w:rsid w:val="006821BC"/>
    <w:rsid w:val="00682411"/>
    <w:rsid w:val="00682499"/>
    <w:rsid w:val="006824D6"/>
    <w:rsid w:val="00682593"/>
    <w:rsid w:val="006828EF"/>
    <w:rsid w:val="00682985"/>
    <w:rsid w:val="006829A2"/>
    <w:rsid w:val="00682A05"/>
    <w:rsid w:val="00682A1C"/>
    <w:rsid w:val="00682B80"/>
    <w:rsid w:val="00682BE5"/>
    <w:rsid w:val="00682C14"/>
    <w:rsid w:val="00682C83"/>
    <w:rsid w:val="00682DAB"/>
    <w:rsid w:val="00682F28"/>
    <w:rsid w:val="00682F88"/>
    <w:rsid w:val="00683062"/>
    <w:rsid w:val="006830D7"/>
    <w:rsid w:val="006832FC"/>
    <w:rsid w:val="0068333F"/>
    <w:rsid w:val="00683357"/>
    <w:rsid w:val="00683374"/>
    <w:rsid w:val="00683482"/>
    <w:rsid w:val="006834B8"/>
    <w:rsid w:val="00683592"/>
    <w:rsid w:val="00683643"/>
    <w:rsid w:val="006837E9"/>
    <w:rsid w:val="00683830"/>
    <w:rsid w:val="00683874"/>
    <w:rsid w:val="00683883"/>
    <w:rsid w:val="006838F7"/>
    <w:rsid w:val="00683B20"/>
    <w:rsid w:val="00683B34"/>
    <w:rsid w:val="00683B91"/>
    <w:rsid w:val="00683BE0"/>
    <w:rsid w:val="00683C30"/>
    <w:rsid w:val="00683CD4"/>
    <w:rsid w:val="0068400D"/>
    <w:rsid w:val="00684087"/>
    <w:rsid w:val="006841A6"/>
    <w:rsid w:val="0068423F"/>
    <w:rsid w:val="00684241"/>
    <w:rsid w:val="00684295"/>
    <w:rsid w:val="006842E3"/>
    <w:rsid w:val="006843F2"/>
    <w:rsid w:val="00684451"/>
    <w:rsid w:val="0068448F"/>
    <w:rsid w:val="006845C5"/>
    <w:rsid w:val="006845D4"/>
    <w:rsid w:val="0068495E"/>
    <w:rsid w:val="00684BCC"/>
    <w:rsid w:val="00684CF7"/>
    <w:rsid w:val="00684ED9"/>
    <w:rsid w:val="00684F31"/>
    <w:rsid w:val="00685161"/>
    <w:rsid w:val="006851FC"/>
    <w:rsid w:val="0068521D"/>
    <w:rsid w:val="00685264"/>
    <w:rsid w:val="0068539F"/>
    <w:rsid w:val="006853FF"/>
    <w:rsid w:val="0068548D"/>
    <w:rsid w:val="006854FB"/>
    <w:rsid w:val="0068557A"/>
    <w:rsid w:val="006855D0"/>
    <w:rsid w:val="0068570A"/>
    <w:rsid w:val="0068574C"/>
    <w:rsid w:val="0068575B"/>
    <w:rsid w:val="006858C0"/>
    <w:rsid w:val="006858CC"/>
    <w:rsid w:val="006858E1"/>
    <w:rsid w:val="0068593D"/>
    <w:rsid w:val="0068596B"/>
    <w:rsid w:val="006859C2"/>
    <w:rsid w:val="00685A64"/>
    <w:rsid w:val="00685B24"/>
    <w:rsid w:val="00685C7B"/>
    <w:rsid w:val="00685C7D"/>
    <w:rsid w:val="00685D19"/>
    <w:rsid w:val="00685D62"/>
    <w:rsid w:val="00685E2D"/>
    <w:rsid w:val="00685EEE"/>
    <w:rsid w:val="00685F79"/>
    <w:rsid w:val="00685FC0"/>
    <w:rsid w:val="00686035"/>
    <w:rsid w:val="0068604A"/>
    <w:rsid w:val="006860BE"/>
    <w:rsid w:val="006860E0"/>
    <w:rsid w:val="006860E5"/>
    <w:rsid w:val="006861E4"/>
    <w:rsid w:val="00686229"/>
    <w:rsid w:val="00686300"/>
    <w:rsid w:val="00686432"/>
    <w:rsid w:val="006864DE"/>
    <w:rsid w:val="006864E0"/>
    <w:rsid w:val="0068656C"/>
    <w:rsid w:val="0068658C"/>
    <w:rsid w:val="0068667B"/>
    <w:rsid w:val="006866E4"/>
    <w:rsid w:val="006867C9"/>
    <w:rsid w:val="00686898"/>
    <w:rsid w:val="006868DD"/>
    <w:rsid w:val="00686A9D"/>
    <w:rsid w:val="00686C2F"/>
    <w:rsid w:val="00686C6D"/>
    <w:rsid w:val="00686D0E"/>
    <w:rsid w:val="00686E18"/>
    <w:rsid w:val="00686EDD"/>
    <w:rsid w:val="00686F7C"/>
    <w:rsid w:val="00686FB5"/>
    <w:rsid w:val="00686FD9"/>
    <w:rsid w:val="00687000"/>
    <w:rsid w:val="00687029"/>
    <w:rsid w:val="00687032"/>
    <w:rsid w:val="0068715F"/>
    <w:rsid w:val="00687180"/>
    <w:rsid w:val="0068724B"/>
    <w:rsid w:val="00687502"/>
    <w:rsid w:val="00687543"/>
    <w:rsid w:val="0068759B"/>
    <w:rsid w:val="006875EE"/>
    <w:rsid w:val="00687716"/>
    <w:rsid w:val="0068777F"/>
    <w:rsid w:val="00687804"/>
    <w:rsid w:val="0068780C"/>
    <w:rsid w:val="00687869"/>
    <w:rsid w:val="0068795A"/>
    <w:rsid w:val="006879A6"/>
    <w:rsid w:val="006879B0"/>
    <w:rsid w:val="006879F7"/>
    <w:rsid w:val="00687A22"/>
    <w:rsid w:val="00687AFF"/>
    <w:rsid w:val="00687B1C"/>
    <w:rsid w:val="00687B59"/>
    <w:rsid w:val="00687C00"/>
    <w:rsid w:val="00687C33"/>
    <w:rsid w:val="00687E0C"/>
    <w:rsid w:val="00687E49"/>
    <w:rsid w:val="00687E8E"/>
    <w:rsid w:val="00687EB7"/>
    <w:rsid w:val="00687EF6"/>
    <w:rsid w:val="00687F58"/>
    <w:rsid w:val="00687F65"/>
    <w:rsid w:val="0069003E"/>
    <w:rsid w:val="00690324"/>
    <w:rsid w:val="00690446"/>
    <w:rsid w:val="00690447"/>
    <w:rsid w:val="006904F4"/>
    <w:rsid w:val="0069058E"/>
    <w:rsid w:val="006905F2"/>
    <w:rsid w:val="00690693"/>
    <w:rsid w:val="006906C8"/>
    <w:rsid w:val="00690854"/>
    <w:rsid w:val="006908D0"/>
    <w:rsid w:val="00690A02"/>
    <w:rsid w:val="00690A34"/>
    <w:rsid w:val="00690C45"/>
    <w:rsid w:val="00690C4B"/>
    <w:rsid w:val="00690C93"/>
    <w:rsid w:val="00690CAD"/>
    <w:rsid w:val="00690DE0"/>
    <w:rsid w:val="00690F07"/>
    <w:rsid w:val="00690F42"/>
    <w:rsid w:val="00690F4A"/>
    <w:rsid w:val="00690F5E"/>
    <w:rsid w:val="00691237"/>
    <w:rsid w:val="006912FA"/>
    <w:rsid w:val="00691369"/>
    <w:rsid w:val="006913AE"/>
    <w:rsid w:val="006914A0"/>
    <w:rsid w:val="006914B8"/>
    <w:rsid w:val="0069150F"/>
    <w:rsid w:val="0069195C"/>
    <w:rsid w:val="006919CA"/>
    <w:rsid w:val="00691A7A"/>
    <w:rsid w:val="00691AA6"/>
    <w:rsid w:val="00691AF4"/>
    <w:rsid w:val="00691B0E"/>
    <w:rsid w:val="00691C31"/>
    <w:rsid w:val="00691D7F"/>
    <w:rsid w:val="00691F16"/>
    <w:rsid w:val="00691FC6"/>
    <w:rsid w:val="006920C9"/>
    <w:rsid w:val="006920E6"/>
    <w:rsid w:val="00692154"/>
    <w:rsid w:val="0069221B"/>
    <w:rsid w:val="006922BB"/>
    <w:rsid w:val="006923BC"/>
    <w:rsid w:val="00692424"/>
    <w:rsid w:val="006924FD"/>
    <w:rsid w:val="00692642"/>
    <w:rsid w:val="006926AA"/>
    <w:rsid w:val="00692932"/>
    <w:rsid w:val="0069298C"/>
    <w:rsid w:val="00692A00"/>
    <w:rsid w:val="00692A86"/>
    <w:rsid w:val="00692B96"/>
    <w:rsid w:val="00692BF1"/>
    <w:rsid w:val="00692BF8"/>
    <w:rsid w:val="00692D4F"/>
    <w:rsid w:val="00692D7E"/>
    <w:rsid w:val="00692DC2"/>
    <w:rsid w:val="00692E04"/>
    <w:rsid w:val="00692F73"/>
    <w:rsid w:val="0069301A"/>
    <w:rsid w:val="006930E0"/>
    <w:rsid w:val="00693100"/>
    <w:rsid w:val="00693107"/>
    <w:rsid w:val="00693157"/>
    <w:rsid w:val="0069317C"/>
    <w:rsid w:val="006934A4"/>
    <w:rsid w:val="0069379B"/>
    <w:rsid w:val="006937F2"/>
    <w:rsid w:val="0069386B"/>
    <w:rsid w:val="006938AF"/>
    <w:rsid w:val="006938CE"/>
    <w:rsid w:val="006938F1"/>
    <w:rsid w:val="00693B07"/>
    <w:rsid w:val="00693C78"/>
    <w:rsid w:val="00693CC1"/>
    <w:rsid w:val="00693CC4"/>
    <w:rsid w:val="00693D72"/>
    <w:rsid w:val="00693D8B"/>
    <w:rsid w:val="00693E49"/>
    <w:rsid w:val="00693E6B"/>
    <w:rsid w:val="00693E8D"/>
    <w:rsid w:val="00693EAF"/>
    <w:rsid w:val="00693F11"/>
    <w:rsid w:val="0069401A"/>
    <w:rsid w:val="00694195"/>
    <w:rsid w:val="006942D4"/>
    <w:rsid w:val="00694302"/>
    <w:rsid w:val="00694333"/>
    <w:rsid w:val="00694369"/>
    <w:rsid w:val="0069438D"/>
    <w:rsid w:val="0069439B"/>
    <w:rsid w:val="006943CC"/>
    <w:rsid w:val="00694522"/>
    <w:rsid w:val="00694605"/>
    <w:rsid w:val="0069462E"/>
    <w:rsid w:val="00694647"/>
    <w:rsid w:val="00694687"/>
    <w:rsid w:val="00694877"/>
    <w:rsid w:val="006948DE"/>
    <w:rsid w:val="006949A0"/>
    <w:rsid w:val="00694BE7"/>
    <w:rsid w:val="00694C3E"/>
    <w:rsid w:val="00694C54"/>
    <w:rsid w:val="00694C6C"/>
    <w:rsid w:val="00695144"/>
    <w:rsid w:val="006951F9"/>
    <w:rsid w:val="00695241"/>
    <w:rsid w:val="00695289"/>
    <w:rsid w:val="006953AA"/>
    <w:rsid w:val="00695456"/>
    <w:rsid w:val="0069546A"/>
    <w:rsid w:val="006954E6"/>
    <w:rsid w:val="00695661"/>
    <w:rsid w:val="006956D0"/>
    <w:rsid w:val="006957E3"/>
    <w:rsid w:val="006958E9"/>
    <w:rsid w:val="006958F9"/>
    <w:rsid w:val="006959E3"/>
    <w:rsid w:val="00695BD8"/>
    <w:rsid w:val="00695C85"/>
    <w:rsid w:val="00695D3A"/>
    <w:rsid w:val="00695DE7"/>
    <w:rsid w:val="00695F6A"/>
    <w:rsid w:val="00696147"/>
    <w:rsid w:val="006961E2"/>
    <w:rsid w:val="006964AD"/>
    <w:rsid w:val="006966B8"/>
    <w:rsid w:val="0069678D"/>
    <w:rsid w:val="006967ED"/>
    <w:rsid w:val="006967FC"/>
    <w:rsid w:val="0069683F"/>
    <w:rsid w:val="006968AD"/>
    <w:rsid w:val="00696948"/>
    <w:rsid w:val="00696A36"/>
    <w:rsid w:val="00696BAA"/>
    <w:rsid w:val="00696C46"/>
    <w:rsid w:val="00696E44"/>
    <w:rsid w:val="00697096"/>
    <w:rsid w:val="006973C5"/>
    <w:rsid w:val="006974F2"/>
    <w:rsid w:val="0069752A"/>
    <w:rsid w:val="006976AF"/>
    <w:rsid w:val="006976D0"/>
    <w:rsid w:val="00697761"/>
    <w:rsid w:val="0069780B"/>
    <w:rsid w:val="00697946"/>
    <w:rsid w:val="006979B7"/>
    <w:rsid w:val="006979FE"/>
    <w:rsid w:val="00697A07"/>
    <w:rsid w:val="00697A6C"/>
    <w:rsid w:val="00697A6F"/>
    <w:rsid w:val="00697B04"/>
    <w:rsid w:val="00697BF7"/>
    <w:rsid w:val="00697CDD"/>
    <w:rsid w:val="00697D15"/>
    <w:rsid w:val="00697E67"/>
    <w:rsid w:val="00697FDE"/>
    <w:rsid w:val="006A00A7"/>
    <w:rsid w:val="006A019A"/>
    <w:rsid w:val="006A0259"/>
    <w:rsid w:val="006A0263"/>
    <w:rsid w:val="006A02B6"/>
    <w:rsid w:val="006A0431"/>
    <w:rsid w:val="006A067A"/>
    <w:rsid w:val="006A06DA"/>
    <w:rsid w:val="006A0846"/>
    <w:rsid w:val="006A08C5"/>
    <w:rsid w:val="006A0A08"/>
    <w:rsid w:val="006A0B38"/>
    <w:rsid w:val="006A0CC4"/>
    <w:rsid w:val="006A0D4C"/>
    <w:rsid w:val="006A0DEE"/>
    <w:rsid w:val="006A0FC3"/>
    <w:rsid w:val="006A10BD"/>
    <w:rsid w:val="006A1103"/>
    <w:rsid w:val="006A1168"/>
    <w:rsid w:val="006A11A8"/>
    <w:rsid w:val="006A136F"/>
    <w:rsid w:val="006A145A"/>
    <w:rsid w:val="006A1499"/>
    <w:rsid w:val="006A1517"/>
    <w:rsid w:val="006A1535"/>
    <w:rsid w:val="006A15F0"/>
    <w:rsid w:val="006A165F"/>
    <w:rsid w:val="006A1873"/>
    <w:rsid w:val="006A1881"/>
    <w:rsid w:val="006A18A1"/>
    <w:rsid w:val="006A1900"/>
    <w:rsid w:val="006A1958"/>
    <w:rsid w:val="006A197C"/>
    <w:rsid w:val="006A1C0A"/>
    <w:rsid w:val="006A1D26"/>
    <w:rsid w:val="006A1EC2"/>
    <w:rsid w:val="006A1F86"/>
    <w:rsid w:val="006A1FC8"/>
    <w:rsid w:val="006A2042"/>
    <w:rsid w:val="006A2082"/>
    <w:rsid w:val="006A2153"/>
    <w:rsid w:val="006A22D1"/>
    <w:rsid w:val="006A2301"/>
    <w:rsid w:val="006A24BE"/>
    <w:rsid w:val="006A24C9"/>
    <w:rsid w:val="006A2549"/>
    <w:rsid w:val="006A25FB"/>
    <w:rsid w:val="006A2714"/>
    <w:rsid w:val="006A274E"/>
    <w:rsid w:val="006A283C"/>
    <w:rsid w:val="006A2886"/>
    <w:rsid w:val="006A2BEB"/>
    <w:rsid w:val="006A2C82"/>
    <w:rsid w:val="006A2CFD"/>
    <w:rsid w:val="006A2D8E"/>
    <w:rsid w:val="006A2E0B"/>
    <w:rsid w:val="006A2E66"/>
    <w:rsid w:val="006A2E87"/>
    <w:rsid w:val="006A2FFE"/>
    <w:rsid w:val="006A3354"/>
    <w:rsid w:val="006A340F"/>
    <w:rsid w:val="006A3549"/>
    <w:rsid w:val="006A364E"/>
    <w:rsid w:val="006A36FA"/>
    <w:rsid w:val="006A3712"/>
    <w:rsid w:val="006A3743"/>
    <w:rsid w:val="006A3751"/>
    <w:rsid w:val="006A390F"/>
    <w:rsid w:val="006A3948"/>
    <w:rsid w:val="006A399B"/>
    <w:rsid w:val="006A3BE5"/>
    <w:rsid w:val="006A3CDC"/>
    <w:rsid w:val="006A3CF7"/>
    <w:rsid w:val="006A3D3C"/>
    <w:rsid w:val="006A3E0B"/>
    <w:rsid w:val="006A40C1"/>
    <w:rsid w:val="006A40CE"/>
    <w:rsid w:val="006A4154"/>
    <w:rsid w:val="006A42E5"/>
    <w:rsid w:val="006A4468"/>
    <w:rsid w:val="006A45FF"/>
    <w:rsid w:val="006A4615"/>
    <w:rsid w:val="006A4655"/>
    <w:rsid w:val="006A476D"/>
    <w:rsid w:val="006A4812"/>
    <w:rsid w:val="006A488B"/>
    <w:rsid w:val="006A4925"/>
    <w:rsid w:val="006A492B"/>
    <w:rsid w:val="006A4984"/>
    <w:rsid w:val="006A4AAF"/>
    <w:rsid w:val="006A4B0E"/>
    <w:rsid w:val="006A4C78"/>
    <w:rsid w:val="006A4CCC"/>
    <w:rsid w:val="006A4D7C"/>
    <w:rsid w:val="006A4F46"/>
    <w:rsid w:val="006A506A"/>
    <w:rsid w:val="006A50A7"/>
    <w:rsid w:val="006A5134"/>
    <w:rsid w:val="006A518A"/>
    <w:rsid w:val="006A51B6"/>
    <w:rsid w:val="006A51BD"/>
    <w:rsid w:val="006A5214"/>
    <w:rsid w:val="006A5217"/>
    <w:rsid w:val="006A52CF"/>
    <w:rsid w:val="006A533E"/>
    <w:rsid w:val="006A5351"/>
    <w:rsid w:val="006A5439"/>
    <w:rsid w:val="006A5654"/>
    <w:rsid w:val="006A58D2"/>
    <w:rsid w:val="006A5941"/>
    <w:rsid w:val="006A5A23"/>
    <w:rsid w:val="006A5A84"/>
    <w:rsid w:val="006A5A91"/>
    <w:rsid w:val="006A5AF7"/>
    <w:rsid w:val="006A5B33"/>
    <w:rsid w:val="006A5B80"/>
    <w:rsid w:val="006A5BA5"/>
    <w:rsid w:val="006A6007"/>
    <w:rsid w:val="006A6094"/>
    <w:rsid w:val="006A62BC"/>
    <w:rsid w:val="006A62E1"/>
    <w:rsid w:val="006A6300"/>
    <w:rsid w:val="006A6483"/>
    <w:rsid w:val="006A6490"/>
    <w:rsid w:val="006A6623"/>
    <w:rsid w:val="006A667C"/>
    <w:rsid w:val="006A67BC"/>
    <w:rsid w:val="006A681A"/>
    <w:rsid w:val="006A6845"/>
    <w:rsid w:val="006A691D"/>
    <w:rsid w:val="006A6A5C"/>
    <w:rsid w:val="006A6C3D"/>
    <w:rsid w:val="006A6CD8"/>
    <w:rsid w:val="006A6DE9"/>
    <w:rsid w:val="006A6EC3"/>
    <w:rsid w:val="006A6F13"/>
    <w:rsid w:val="006A71B0"/>
    <w:rsid w:val="006A7369"/>
    <w:rsid w:val="006A73F8"/>
    <w:rsid w:val="006A742E"/>
    <w:rsid w:val="006A743B"/>
    <w:rsid w:val="006A749D"/>
    <w:rsid w:val="006A74FE"/>
    <w:rsid w:val="006A76A0"/>
    <w:rsid w:val="006A76AB"/>
    <w:rsid w:val="006A76E8"/>
    <w:rsid w:val="006A77B5"/>
    <w:rsid w:val="006A77BC"/>
    <w:rsid w:val="006A7880"/>
    <w:rsid w:val="006A78E0"/>
    <w:rsid w:val="006A7A29"/>
    <w:rsid w:val="006A7B89"/>
    <w:rsid w:val="006A7BD5"/>
    <w:rsid w:val="006A7C02"/>
    <w:rsid w:val="006A7CC7"/>
    <w:rsid w:val="006A7CE7"/>
    <w:rsid w:val="006A7F11"/>
    <w:rsid w:val="006A7F5F"/>
    <w:rsid w:val="006A7FD0"/>
    <w:rsid w:val="006B0162"/>
    <w:rsid w:val="006B0338"/>
    <w:rsid w:val="006B03E8"/>
    <w:rsid w:val="006B0549"/>
    <w:rsid w:val="006B0696"/>
    <w:rsid w:val="006B0824"/>
    <w:rsid w:val="006B097E"/>
    <w:rsid w:val="006B09FB"/>
    <w:rsid w:val="006B0AE6"/>
    <w:rsid w:val="006B0B4D"/>
    <w:rsid w:val="006B0BBF"/>
    <w:rsid w:val="006B0CDE"/>
    <w:rsid w:val="006B0EE5"/>
    <w:rsid w:val="006B1016"/>
    <w:rsid w:val="006B106E"/>
    <w:rsid w:val="006B121B"/>
    <w:rsid w:val="006B1260"/>
    <w:rsid w:val="006B12AF"/>
    <w:rsid w:val="006B13C9"/>
    <w:rsid w:val="006B1519"/>
    <w:rsid w:val="006B157A"/>
    <w:rsid w:val="006B1839"/>
    <w:rsid w:val="006B184C"/>
    <w:rsid w:val="006B1982"/>
    <w:rsid w:val="006B1A16"/>
    <w:rsid w:val="006B1AAD"/>
    <w:rsid w:val="006B1B4F"/>
    <w:rsid w:val="006B1B9E"/>
    <w:rsid w:val="006B1C37"/>
    <w:rsid w:val="006B1D16"/>
    <w:rsid w:val="006B1DF9"/>
    <w:rsid w:val="006B1E12"/>
    <w:rsid w:val="006B1EC6"/>
    <w:rsid w:val="006B1F84"/>
    <w:rsid w:val="006B2049"/>
    <w:rsid w:val="006B213E"/>
    <w:rsid w:val="006B2176"/>
    <w:rsid w:val="006B227D"/>
    <w:rsid w:val="006B22AD"/>
    <w:rsid w:val="006B2308"/>
    <w:rsid w:val="006B2318"/>
    <w:rsid w:val="006B2390"/>
    <w:rsid w:val="006B240B"/>
    <w:rsid w:val="006B25A4"/>
    <w:rsid w:val="006B27D5"/>
    <w:rsid w:val="006B27F6"/>
    <w:rsid w:val="006B2901"/>
    <w:rsid w:val="006B292C"/>
    <w:rsid w:val="006B2A1E"/>
    <w:rsid w:val="006B2BBE"/>
    <w:rsid w:val="006B2BE9"/>
    <w:rsid w:val="006B2C62"/>
    <w:rsid w:val="006B2D65"/>
    <w:rsid w:val="006B2DDD"/>
    <w:rsid w:val="006B2E80"/>
    <w:rsid w:val="006B2F33"/>
    <w:rsid w:val="006B2F66"/>
    <w:rsid w:val="006B2F70"/>
    <w:rsid w:val="006B2FBB"/>
    <w:rsid w:val="006B2FC1"/>
    <w:rsid w:val="006B3221"/>
    <w:rsid w:val="006B322D"/>
    <w:rsid w:val="006B32DB"/>
    <w:rsid w:val="006B3325"/>
    <w:rsid w:val="006B33D1"/>
    <w:rsid w:val="006B352A"/>
    <w:rsid w:val="006B3554"/>
    <w:rsid w:val="006B35E5"/>
    <w:rsid w:val="006B3649"/>
    <w:rsid w:val="006B3656"/>
    <w:rsid w:val="006B367F"/>
    <w:rsid w:val="006B36BF"/>
    <w:rsid w:val="006B373D"/>
    <w:rsid w:val="006B3744"/>
    <w:rsid w:val="006B37E0"/>
    <w:rsid w:val="006B3809"/>
    <w:rsid w:val="006B3934"/>
    <w:rsid w:val="006B3AEE"/>
    <w:rsid w:val="006B3C55"/>
    <w:rsid w:val="006B3C7D"/>
    <w:rsid w:val="006B3DBC"/>
    <w:rsid w:val="006B3DC8"/>
    <w:rsid w:val="006B3DD8"/>
    <w:rsid w:val="006B3EB8"/>
    <w:rsid w:val="006B3EEB"/>
    <w:rsid w:val="006B4012"/>
    <w:rsid w:val="006B4103"/>
    <w:rsid w:val="006B4270"/>
    <w:rsid w:val="006B42EF"/>
    <w:rsid w:val="006B43F3"/>
    <w:rsid w:val="006B47C9"/>
    <w:rsid w:val="006B47E5"/>
    <w:rsid w:val="006B4835"/>
    <w:rsid w:val="006B484E"/>
    <w:rsid w:val="006B495B"/>
    <w:rsid w:val="006B4A03"/>
    <w:rsid w:val="006B4A51"/>
    <w:rsid w:val="006B4B48"/>
    <w:rsid w:val="006B4B8A"/>
    <w:rsid w:val="006B4D21"/>
    <w:rsid w:val="006B4ED1"/>
    <w:rsid w:val="006B4F89"/>
    <w:rsid w:val="006B4FAB"/>
    <w:rsid w:val="006B5046"/>
    <w:rsid w:val="006B50BB"/>
    <w:rsid w:val="006B517B"/>
    <w:rsid w:val="006B51BF"/>
    <w:rsid w:val="006B5255"/>
    <w:rsid w:val="006B5317"/>
    <w:rsid w:val="006B53F1"/>
    <w:rsid w:val="006B5568"/>
    <w:rsid w:val="006B5693"/>
    <w:rsid w:val="006B5698"/>
    <w:rsid w:val="006B5716"/>
    <w:rsid w:val="006B57B7"/>
    <w:rsid w:val="006B58C9"/>
    <w:rsid w:val="006B5980"/>
    <w:rsid w:val="006B5A01"/>
    <w:rsid w:val="006B5C3E"/>
    <w:rsid w:val="006B5D03"/>
    <w:rsid w:val="006B5E05"/>
    <w:rsid w:val="006B5E0B"/>
    <w:rsid w:val="006B5F23"/>
    <w:rsid w:val="006B5F67"/>
    <w:rsid w:val="006B6019"/>
    <w:rsid w:val="006B6165"/>
    <w:rsid w:val="006B61D3"/>
    <w:rsid w:val="006B6226"/>
    <w:rsid w:val="006B6367"/>
    <w:rsid w:val="006B63FC"/>
    <w:rsid w:val="006B6411"/>
    <w:rsid w:val="006B6426"/>
    <w:rsid w:val="006B644E"/>
    <w:rsid w:val="006B6459"/>
    <w:rsid w:val="006B64B9"/>
    <w:rsid w:val="006B65F7"/>
    <w:rsid w:val="006B664E"/>
    <w:rsid w:val="006B66DE"/>
    <w:rsid w:val="006B67B0"/>
    <w:rsid w:val="006B67E4"/>
    <w:rsid w:val="006B68A1"/>
    <w:rsid w:val="006B6971"/>
    <w:rsid w:val="006B6A21"/>
    <w:rsid w:val="006B6B2F"/>
    <w:rsid w:val="006B6B99"/>
    <w:rsid w:val="006B6D28"/>
    <w:rsid w:val="006B6E06"/>
    <w:rsid w:val="006B6EA9"/>
    <w:rsid w:val="006B6FAC"/>
    <w:rsid w:val="006B6FBB"/>
    <w:rsid w:val="006B70E0"/>
    <w:rsid w:val="006B7125"/>
    <w:rsid w:val="006B7291"/>
    <w:rsid w:val="006B732C"/>
    <w:rsid w:val="006B7345"/>
    <w:rsid w:val="006B7420"/>
    <w:rsid w:val="006B7469"/>
    <w:rsid w:val="006B766D"/>
    <w:rsid w:val="006B76BD"/>
    <w:rsid w:val="006B7733"/>
    <w:rsid w:val="006B77BF"/>
    <w:rsid w:val="006B782E"/>
    <w:rsid w:val="006B7831"/>
    <w:rsid w:val="006B785A"/>
    <w:rsid w:val="006B78A5"/>
    <w:rsid w:val="006B7958"/>
    <w:rsid w:val="006B795A"/>
    <w:rsid w:val="006B79B3"/>
    <w:rsid w:val="006B7A84"/>
    <w:rsid w:val="006B7B4D"/>
    <w:rsid w:val="006B7C4E"/>
    <w:rsid w:val="006B7D6B"/>
    <w:rsid w:val="006B7D8D"/>
    <w:rsid w:val="006B7F0B"/>
    <w:rsid w:val="006B7F0F"/>
    <w:rsid w:val="006C002A"/>
    <w:rsid w:val="006C00CE"/>
    <w:rsid w:val="006C0139"/>
    <w:rsid w:val="006C01A5"/>
    <w:rsid w:val="006C02C1"/>
    <w:rsid w:val="006C02D4"/>
    <w:rsid w:val="006C03D6"/>
    <w:rsid w:val="006C05CD"/>
    <w:rsid w:val="006C067A"/>
    <w:rsid w:val="006C0714"/>
    <w:rsid w:val="006C074B"/>
    <w:rsid w:val="006C07C1"/>
    <w:rsid w:val="006C07C2"/>
    <w:rsid w:val="006C0976"/>
    <w:rsid w:val="006C0993"/>
    <w:rsid w:val="006C09E7"/>
    <w:rsid w:val="006C0AEC"/>
    <w:rsid w:val="006C0D27"/>
    <w:rsid w:val="006C0D42"/>
    <w:rsid w:val="006C0D94"/>
    <w:rsid w:val="006C0E08"/>
    <w:rsid w:val="006C0FA9"/>
    <w:rsid w:val="006C0FF3"/>
    <w:rsid w:val="006C0FF6"/>
    <w:rsid w:val="006C105B"/>
    <w:rsid w:val="006C106D"/>
    <w:rsid w:val="006C11DA"/>
    <w:rsid w:val="006C1202"/>
    <w:rsid w:val="006C12B2"/>
    <w:rsid w:val="006C1339"/>
    <w:rsid w:val="006C13BF"/>
    <w:rsid w:val="006C1404"/>
    <w:rsid w:val="006C144D"/>
    <w:rsid w:val="006C148A"/>
    <w:rsid w:val="006C14C8"/>
    <w:rsid w:val="006C1555"/>
    <w:rsid w:val="006C15A6"/>
    <w:rsid w:val="006C1648"/>
    <w:rsid w:val="006C1783"/>
    <w:rsid w:val="006C1802"/>
    <w:rsid w:val="006C181F"/>
    <w:rsid w:val="006C187A"/>
    <w:rsid w:val="006C18E3"/>
    <w:rsid w:val="006C19D9"/>
    <w:rsid w:val="006C1A94"/>
    <w:rsid w:val="006C1AF4"/>
    <w:rsid w:val="006C1B15"/>
    <w:rsid w:val="006C1B1F"/>
    <w:rsid w:val="006C1C3F"/>
    <w:rsid w:val="006C1D23"/>
    <w:rsid w:val="006C1FEE"/>
    <w:rsid w:val="006C201E"/>
    <w:rsid w:val="006C204B"/>
    <w:rsid w:val="006C20CD"/>
    <w:rsid w:val="006C2209"/>
    <w:rsid w:val="006C2272"/>
    <w:rsid w:val="006C2273"/>
    <w:rsid w:val="006C227E"/>
    <w:rsid w:val="006C22AA"/>
    <w:rsid w:val="006C244F"/>
    <w:rsid w:val="006C2467"/>
    <w:rsid w:val="006C248C"/>
    <w:rsid w:val="006C2744"/>
    <w:rsid w:val="006C28B6"/>
    <w:rsid w:val="006C29B8"/>
    <w:rsid w:val="006C2A80"/>
    <w:rsid w:val="006C2BB7"/>
    <w:rsid w:val="006C2BE2"/>
    <w:rsid w:val="006C2D30"/>
    <w:rsid w:val="006C2D3E"/>
    <w:rsid w:val="006C2D5E"/>
    <w:rsid w:val="006C2DEB"/>
    <w:rsid w:val="006C2E5A"/>
    <w:rsid w:val="006C2EBF"/>
    <w:rsid w:val="006C3030"/>
    <w:rsid w:val="006C30B7"/>
    <w:rsid w:val="006C31B9"/>
    <w:rsid w:val="006C31F3"/>
    <w:rsid w:val="006C3218"/>
    <w:rsid w:val="006C3245"/>
    <w:rsid w:val="006C3248"/>
    <w:rsid w:val="006C325E"/>
    <w:rsid w:val="006C351B"/>
    <w:rsid w:val="006C354B"/>
    <w:rsid w:val="006C356F"/>
    <w:rsid w:val="006C35B5"/>
    <w:rsid w:val="006C365E"/>
    <w:rsid w:val="006C36C5"/>
    <w:rsid w:val="006C36EE"/>
    <w:rsid w:val="006C370B"/>
    <w:rsid w:val="006C376F"/>
    <w:rsid w:val="006C3842"/>
    <w:rsid w:val="006C3AB7"/>
    <w:rsid w:val="006C3AE3"/>
    <w:rsid w:val="006C3C25"/>
    <w:rsid w:val="006C3CBA"/>
    <w:rsid w:val="006C3E81"/>
    <w:rsid w:val="006C3EFB"/>
    <w:rsid w:val="006C404E"/>
    <w:rsid w:val="006C4083"/>
    <w:rsid w:val="006C41A8"/>
    <w:rsid w:val="006C41D1"/>
    <w:rsid w:val="006C4262"/>
    <w:rsid w:val="006C4280"/>
    <w:rsid w:val="006C42F4"/>
    <w:rsid w:val="006C43A4"/>
    <w:rsid w:val="006C4442"/>
    <w:rsid w:val="006C4520"/>
    <w:rsid w:val="006C458D"/>
    <w:rsid w:val="006C45AA"/>
    <w:rsid w:val="006C486F"/>
    <w:rsid w:val="006C488B"/>
    <w:rsid w:val="006C499A"/>
    <w:rsid w:val="006C4A35"/>
    <w:rsid w:val="006C4A66"/>
    <w:rsid w:val="006C4A8A"/>
    <w:rsid w:val="006C4ABE"/>
    <w:rsid w:val="006C4C72"/>
    <w:rsid w:val="006C4CAD"/>
    <w:rsid w:val="006C4CFC"/>
    <w:rsid w:val="006C4D19"/>
    <w:rsid w:val="006C4D9C"/>
    <w:rsid w:val="006C4DB9"/>
    <w:rsid w:val="006C4EEE"/>
    <w:rsid w:val="006C4F7B"/>
    <w:rsid w:val="006C5081"/>
    <w:rsid w:val="006C5083"/>
    <w:rsid w:val="006C50DC"/>
    <w:rsid w:val="006C52AA"/>
    <w:rsid w:val="006C52C4"/>
    <w:rsid w:val="006C5459"/>
    <w:rsid w:val="006C5500"/>
    <w:rsid w:val="006C55FA"/>
    <w:rsid w:val="006C5642"/>
    <w:rsid w:val="006C565D"/>
    <w:rsid w:val="006C56E2"/>
    <w:rsid w:val="006C56EE"/>
    <w:rsid w:val="006C5785"/>
    <w:rsid w:val="006C58E6"/>
    <w:rsid w:val="006C58F9"/>
    <w:rsid w:val="006C593A"/>
    <w:rsid w:val="006C59E5"/>
    <w:rsid w:val="006C5B68"/>
    <w:rsid w:val="006C5BCB"/>
    <w:rsid w:val="006C5D6A"/>
    <w:rsid w:val="006C5E26"/>
    <w:rsid w:val="006C5E92"/>
    <w:rsid w:val="006C5F16"/>
    <w:rsid w:val="006C6086"/>
    <w:rsid w:val="006C6208"/>
    <w:rsid w:val="006C6258"/>
    <w:rsid w:val="006C6260"/>
    <w:rsid w:val="006C62B1"/>
    <w:rsid w:val="006C6314"/>
    <w:rsid w:val="006C63B1"/>
    <w:rsid w:val="006C6413"/>
    <w:rsid w:val="006C641E"/>
    <w:rsid w:val="006C6435"/>
    <w:rsid w:val="006C6521"/>
    <w:rsid w:val="006C652E"/>
    <w:rsid w:val="006C6566"/>
    <w:rsid w:val="006C6772"/>
    <w:rsid w:val="006C6786"/>
    <w:rsid w:val="006C6794"/>
    <w:rsid w:val="006C68D2"/>
    <w:rsid w:val="006C69E1"/>
    <w:rsid w:val="006C6AD4"/>
    <w:rsid w:val="006C6B72"/>
    <w:rsid w:val="006C6B97"/>
    <w:rsid w:val="006C6C21"/>
    <w:rsid w:val="006C6C4C"/>
    <w:rsid w:val="006C6CBA"/>
    <w:rsid w:val="006C6D55"/>
    <w:rsid w:val="006C6D74"/>
    <w:rsid w:val="006C6D96"/>
    <w:rsid w:val="006C6EA0"/>
    <w:rsid w:val="006C6EAA"/>
    <w:rsid w:val="006C6F74"/>
    <w:rsid w:val="006C7000"/>
    <w:rsid w:val="006C7022"/>
    <w:rsid w:val="006C7120"/>
    <w:rsid w:val="006C7367"/>
    <w:rsid w:val="006C7514"/>
    <w:rsid w:val="006C7574"/>
    <w:rsid w:val="006C75E3"/>
    <w:rsid w:val="006C7668"/>
    <w:rsid w:val="006C7798"/>
    <w:rsid w:val="006C77C3"/>
    <w:rsid w:val="006C783A"/>
    <w:rsid w:val="006C78EF"/>
    <w:rsid w:val="006C7967"/>
    <w:rsid w:val="006C7979"/>
    <w:rsid w:val="006C79B8"/>
    <w:rsid w:val="006C79C3"/>
    <w:rsid w:val="006C79EA"/>
    <w:rsid w:val="006C7B1E"/>
    <w:rsid w:val="006C7B36"/>
    <w:rsid w:val="006C7B87"/>
    <w:rsid w:val="006C7C1F"/>
    <w:rsid w:val="006C7CCF"/>
    <w:rsid w:val="006C7E03"/>
    <w:rsid w:val="006C7F0E"/>
    <w:rsid w:val="006C7F35"/>
    <w:rsid w:val="006C7FED"/>
    <w:rsid w:val="006CA7B4"/>
    <w:rsid w:val="006D006A"/>
    <w:rsid w:val="006D0087"/>
    <w:rsid w:val="006D017B"/>
    <w:rsid w:val="006D01BE"/>
    <w:rsid w:val="006D025A"/>
    <w:rsid w:val="006D02CB"/>
    <w:rsid w:val="006D035B"/>
    <w:rsid w:val="006D03C1"/>
    <w:rsid w:val="006D043B"/>
    <w:rsid w:val="006D046F"/>
    <w:rsid w:val="006D0493"/>
    <w:rsid w:val="006D0496"/>
    <w:rsid w:val="006D04B7"/>
    <w:rsid w:val="006D0592"/>
    <w:rsid w:val="006D065A"/>
    <w:rsid w:val="006D075E"/>
    <w:rsid w:val="006D076D"/>
    <w:rsid w:val="006D07D3"/>
    <w:rsid w:val="006D0821"/>
    <w:rsid w:val="006D0911"/>
    <w:rsid w:val="006D0915"/>
    <w:rsid w:val="006D0A0A"/>
    <w:rsid w:val="006D0A41"/>
    <w:rsid w:val="006D0ACB"/>
    <w:rsid w:val="006D0BB1"/>
    <w:rsid w:val="006D0BD3"/>
    <w:rsid w:val="006D0C13"/>
    <w:rsid w:val="006D0C2F"/>
    <w:rsid w:val="006D0CC0"/>
    <w:rsid w:val="006D0D89"/>
    <w:rsid w:val="006D0D8E"/>
    <w:rsid w:val="006D0DD4"/>
    <w:rsid w:val="006D0EF6"/>
    <w:rsid w:val="006D1010"/>
    <w:rsid w:val="006D1110"/>
    <w:rsid w:val="006D1280"/>
    <w:rsid w:val="006D1367"/>
    <w:rsid w:val="006D1373"/>
    <w:rsid w:val="006D13A1"/>
    <w:rsid w:val="006D1669"/>
    <w:rsid w:val="006D166C"/>
    <w:rsid w:val="006D1713"/>
    <w:rsid w:val="006D1764"/>
    <w:rsid w:val="006D1879"/>
    <w:rsid w:val="006D18BA"/>
    <w:rsid w:val="006D18F1"/>
    <w:rsid w:val="006D1B0A"/>
    <w:rsid w:val="006D1C03"/>
    <w:rsid w:val="006D1C5C"/>
    <w:rsid w:val="006D1CB0"/>
    <w:rsid w:val="006D1CC9"/>
    <w:rsid w:val="006D1E5B"/>
    <w:rsid w:val="006D20F9"/>
    <w:rsid w:val="006D214A"/>
    <w:rsid w:val="006D214B"/>
    <w:rsid w:val="006D21C1"/>
    <w:rsid w:val="006D21FA"/>
    <w:rsid w:val="006D2279"/>
    <w:rsid w:val="006D2317"/>
    <w:rsid w:val="006D2416"/>
    <w:rsid w:val="006D2430"/>
    <w:rsid w:val="006D247B"/>
    <w:rsid w:val="006D2634"/>
    <w:rsid w:val="006D2747"/>
    <w:rsid w:val="006D2839"/>
    <w:rsid w:val="006D284F"/>
    <w:rsid w:val="006D293B"/>
    <w:rsid w:val="006D2A28"/>
    <w:rsid w:val="006D2BB6"/>
    <w:rsid w:val="006D2C96"/>
    <w:rsid w:val="006D2D16"/>
    <w:rsid w:val="006D2D74"/>
    <w:rsid w:val="006D2F02"/>
    <w:rsid w:val="006D2F83"/>
    <w:rsid w:val="006D3032"/>
    <w:rsid w:val="006D31E2"/>
    <w:rsid w:val="006D324C"/>
    <w:rsid w:val="006D32AF"/>
    <w:rsid w:val="006D3327"/>
    <w:rsid w:val="006D3443"/>
    <w:rsid w:val="006D34EE"/>
    <w:rsid w:val="006D36D0"/>
    <w:rsid w:val="006D3964"/>
    <w:rsid w:val="006D39A1"/>
    <w:rsid w:val="006D3A5D"/>
    <w:rsid w:val="006D3B59"/>
    <w:rsid w:val="006D3BA4"/>
    <w:rsid w:val="006D3C00"/>
    <w:rsid w:val="006D3DC6"/>
    <w:rsid w:val="006D3DD3"/>
    <w:rsid w:val="006D3DFD"/>
    <w:rsid w:val="006D3F56"/>
    <w:rsid w:val="006D3FBD"/>
    <w:rsid w:val="006D3FCD"/>
    <w:rsid w:val="006D3FDD"/>
    <w:rsid w:val="006D406A"/>
    <w:rsid w:val="006D408E"/>
    <w:rsid w:val="006D4376"/>
    <w:rsid w:val="006D440F"/>
    <w:rsid w:val="006D4439"/>
    <w:rsid w:val="006D4501"/>
    <w:rsid w:val="006D45F4"/>
    <w:rsid w:val="006D45F5"/>
    <w:rsid w:val="006D477C"/>
    <w:rsid w:val="006D47D4"/>
    <w:rsid w:val="006D4805"/>
    <w:rsid w:val="006D482E"/>
    <w:rsid w:val="006D4870"/>
    <w:rsid w:val="006D48BA"/>
    <w:rsid w:val="006D4A00"/>
    <w:rsid w:val="006D4AAF"/>
    <w:rsid w:val="006D4AB9"/>
    <w:rsid w:val="006D4ACD"/>
    <w:rsid w:val="006D4AF1"/>
    <w:rsid w:val="006D4AFD"/>
    <w:rsid w:val="006D4B21"/>
    <w:rsid w:val="006D4B81"/>
    <w:rsid w:val="006D4CBA"/>
    <w:rsid w:val="006D4CFB"/>
    <w:rsid w:val="006D4DD2"/>
    <w:rsid w:val="006D4EED"/>
    <w:rsid w:val="006D4FC0"/>
    <w:rsid w:val="006D4FC3"/>
    <w:rsid w:val="006D502C"/>
    <w:rsid w:val="006D5034"/>
    <w:rsid w:val="006D507A"/>
    <w:rsid w:val="006D512B"/>
    <w:rsid w:val="006D536F"/>
    <w:rsid w:val="006D53E1"/>
    <w:rsid w:val="006D5428"/>
    <w:rsid w:val="006D54A5"/>
    <w:rsid w:val="006D554E"/>
    <w:rsid w:val="006D5570"/>
    <w:rsid w:val="006D55AB"/>
    <w:rsid w:val="006D56A1"/>
    <w:rsid w:val="006D59C2"/>
    <w:rsid w:val="006D5BBF"/>
    <w:rsid w:val="006D5BDD"/>
    <w:rsid w:val="006D5C47"/>
    <w:rsid w:val="006D5E98"/>
    <w:rsid w:val="006D5FC1"/>
    <w:rsid w:val="006D600E"/>
    <w:rsid w:val="006D6063"/>
    <w:rsid w:val="006D618E"/>
    <w:rsid w:val="006D61A3"/>
    <w:rsid w:val="006D623E"/>
    <w:rsid w:val="006D6257"/>
    <w:rsid w:val="006D62B7"/>
    <w:rsid w:val="006D6494"/>
    <w:rsid w:val="006D64D1"/>
    <w:rsid w:val="006D65C0"/>
    <w:rsid w:val="006D660C"/>
    <w:rsid w:val="006D666C"/>
    <w:rsid w:val="006D6752"/>
    <w:rsid w:val="006D67A0"/>
    <w:rsid w:val="006D681A"/>
    <w:rsid w:val="006D68DE"/>
    <w:rsid w:val="006D6929"/>
    <w:rsid w:val="006D6A23"/>
    <w:rsid w:val="006D6A8E"/>
    <w:rsid w:val="006D6A9E"/>
    <w:rsid w:val="006D6BF8"/>
    <w:rsid w:val="006D6D4A"/>
    <w:rsid w:val="006D6DF7"/>
    <w:rsid w:val="006D6DFF"/>
    <w:rsid w:val="006D6E44"/>
    <w:rsid w:val="006D6F1A"/>
    <w:rsid w:val="006D6F5B"/>
    <w:rsid w:val="006D7032"/>
    <w:rsid w:val="006D7208"/>
    <w:rsid w:val="006D723A"/>
    <w:rsid w:val="006D7323"/>
    <w:rsid w:val="006D73D3"/>
    <w:rsid w:val="006D74D9"/>
    <w:rsid w:val="006D7517"/>
    <w:rsid w:val="006D75D0"/>
    <w:rsid w:val="006D766B"/>
    <w:rsid w:val="006D76AA"/>
    <w:rsid w:val="006D76F7"/>
    <w:rsid w:val="006D77B4"/>
    <w:rsid w:val="006D7845"/>
    <w:rsid w:val="006D7877"/>
    <w:rsid w:val="006D78C2"/>
    <w:rsid w:val="006D791B"/>
    <w:rsid w:val="006D7971"/>
    <w:rsid w:val="006D79AF"/>
    <w:rsid w:val="006D79C8"/>
    <w:rsid w:val="006D7BC2"/>
    <w:rsid w:val="006D7C18"/>
    <w:rsid w:val="006D7C55"/>
    <w:rsid w:val="006D7D71"/>
    <w:rsid w:val="006D7F3C"/>
    <w:rsid w:val="006D7F44"/>
    <w:rsid w:val="006D7FA3"/>
    <w:rsid w:val="006DF66C"/>
    <w:rsid w:val="006E0007"/>
    <w:rsid w:val="006E003A"/>
    <w:rsid w:val="006E009B"/>
    <w:rsid w:val="006E03DD"/>
    <w:rsid w:val="006E03F1"/>
    <w:rsid w:val="006E041B"/>
    <w:rsid w:val="006E043C"/>
    <w:rsid w:val="006E04FB"/>
    <w:rsid w:val="006E0518"/>
    <w:rsid w:val="006E057C"/>
    <w:rsid w:val="006E0691"/>
    <w:rsid w:val="006E07C0"/>
    <w:rsid w:val="006E0848"/>
    <w:rsid w:val="006E08C1"/>
    <w:rsid w:val="006E0980"/>
    <w:rsid w:val="006E09FE"/>
    <w:rsid w:val="006E0A3F"/>
    <w:rsid w:val="006E0A97"/>
    <w:rsid w:val="006E0B9A"/>
    <w:rsid w:val="006E0BAC"/>
    <w:rsid w:val="006E0BEA"/>
    <w:rsid w:val="006E0CDD"/>
    <w:rsid w:val="006E0E96"/>
    <w:rsid w:val="006E0F4E"/>
    <w:rsid w:val="006E0F7F"/>
    <w:rsid w:val="006E0FF2"/>
    <w:rsid w:val="006E1092"/>
    <w:rsid w:val="006E112D"/>
    <w:rsid w:val="006E11B1"/>
    <w:rsid w:val="006E11B7"/>
    <w:rsid w:val="006E11DE"/>
    <w:rsid w:val="006E12E8"/>
    <w:rsid w:val="006E1402"/>
    <w:rsid w:val="006E1499"/>
    <w:rsid w:val="006E160E"/>
    <w:rsid w:val="006E1691"/>
    <w:rsid w:val="006E16C8"/>
    <w:rsid w:val="006E1712"/>
    <w:rsid w:val="006E176A"/>
    <w:rsid w:val="006E18B3"/>
    <w:rsid w:val="006E1919"/>
    <w:rsid w:val="006E198F"/>
    <w:rsid w:val="006E1A19"/>
    <w:rsid w:val="006E1B73"/>
    <w:rsid w:val="006E1E25"/>
    <w:rsid w:val="006E1E30"/>
    <w:rsid w:val="006E1E54"/>
    <w:rsid w:val="006E20D4"/>
    <w:rsid w:val="006E21B1"/>
    <w:rsid w:val="006E21F7"/>
    <w:rsid w:val="006E22B6"/>
    <w:rsid w:val="006E237D"/>
    <w:rsid w:val="006E2495"/>
    <w:rsid w:val="006E256F"/>
    <w:rsid w:val="006E25B4"/>
    <w:rsid w:val="006E2742"/>
    <w:rsid w:val="006E27DC"/>
    <w:rsid w:val="006E2811"/>
    <w:rsid w:val="006E2829"/>
    <w:rsid w:val="006E2850"/>
    <w:rsid w:val="006E29A5"/>
    <w:rsid w:val="006E29A9"/>
    <w:rsid w:val="006E2A34"/>
    <w:rsid w:val="006E2AC0"/>
    <w:rsid w:val="006E2B5E"/>
    <w:rsid w:val="006E2C01"/>
    <w:rsid w:val="006E2D83"/>
    <w:rsid w:val="006E2DE3"/>
    <w:rsid w:val="006E2DF2"/>
    <w:rsid w:val="006E2EC5"/>
    <w:rsid w:val="006E2F2E"/>
    <w:rsid w:val="006E2FAC"/>
    <w:rsid w:val="006E2FBD"/>
    <w:rsid w:val="006E2FCC"/>
    <w:rsid w:val="006E3086"/>
    <w:rsid w:val="006E314A"/>
    <w:rsid w:val="006E31C6"/>
    <w:rsid w:val="006E3225"/>
    <w:rsid w:val="006E335C"/>
    <w:rsid w:val="006E3387"/>
    <w:rsid w:val="006E338E"/>
    <w:rsid w:val="006E35AA"/>
    <w:rsid w:val="006E35D1"/>
    <w:rsid w:val="006E375A"/>
    <w:rsid w:val="006E381B"/>
    <w:rsid w:val="006E3909"/>
    <w:rsid w:val="006E3959"/>
    <w:rsid w:val="006E398A"/>
    <w:rsid w:val="006E3D5B"/>
    <w:rsid w:val="006E3D81"/>
    <w:rsid w:val="006E3E08"/>
    <w:rsid w:val="006E3E31"/>
    <w:rsid w:val="006E3E4D"/>
    <w:rsid w:val="006E3F2B"/>
    <w:rsid w:val="006E3F53"/>
    <w:rsid w:val="006E3F67"/>
    <w:rsid w:val="006E3F8F"/>
    <w:rsid w:val="006E3F96"/>
    <w:rsid w:val="006E403C"/>
    <w:rsid w:val="006E420A"/>
    <w:rsid w:val="006E4266"/>
    <w:rsid w:val="006E4350"/>
    <w:rsid w:val="006E4396"/>
    <w:rsid w:val="006E43C4"/>
    <w:rsid w:val="006E4479"/>
    <w:rsid w:val="006E44C1"/>
    <w:rsid w:val="006E44E1"/>
    <w:rsid w:val="006E45A6"/>
    <w:rsid w:val="006E45B9"/>
    <w:rsid w:val="006E4871"/>
    <w:rsid w:val="006E48C8"/>
    <w:rsid w:val="006E4982"/>
    <w:rsid w:val="006E4A56"/>
    <w:rsid w:val="006E4A6D"/>
    <w:rsid w:val="006E4BC7"/>
    <w:rsid w:val="006E4C63"/>
    <w:rsid w:val="006E4D60"/>
    <w:rsid w:val="006E4D79"/>
    <w:rsid w:val="006E4D7E"/>
    <w:rsid w:val="006E4F80"/>
    <w:rsid w:val="006E50F2"/>
    <w:rsid w:val="006E523B"/>
    <w:rsid w:val="006E5241"/>
    <w:rsid w:val="006E526B"/>
    <w:rsid w:val="006E5330"/>
    <w:rsid w:val="006E5340"/>
    <w:rsid w:val="006E54D0"/>
    <w:rsid w:val="006E55A3"/>
    <w:rsid w:val="006E55FD"/>
    <w:rsid w:val="006E574F"/>
    <w:rsid w:val="006E5805"/>
    <w:rsid w:val="006E5982"/>
    <w:rsid w:val="006E5ADF"/>
    <w:rsid w:val="006E5AEC"/>
    <w:rsid w:val="006E5B5A"/>
    <w:rsid w:val="006E5BEE"/>
    <w:rsid w:val="006E5D08"/>
    <w:rsid w:val="006E5D92"/>
    <w:rsid w:val="006E5DB6"/>
    <w:rsid w:val="006E6011"/>
    <w:rsid w:val="006E60B3"/>
    <w:rsid w:val="006E624D"/>
    <w:rsid w:val="006E62FA"/>
    <w:rsid w:val="006E645B"/>
    <w:rsid w:val="006E64BF"/>
    <w:rsid w:val="006E6518"/>
    <w:rsid w:val="006E6672"/>
    <w:rsid w:val="006E6722"/>
    <w:rsid w:val="006E68A9"/>
    <w:rsid w:val="006E691C"/>
    <w:rsid w:val="006E69B1"/>
    <w:rsid w:val="006E69BC"/>
    <w:rsid w:val="006E69E6"/>
    <w:rsid w:val="006E6AAF"/>
    <w:rsid w:val="006E6B43"/>
    <w:rsid w:val="006E6BCE"/>
    <w:rsid w:val="006E6C8B"/>
    <w:rsid w:val="006E6CCC"/>
    <w:rsid w:val="006E6DA0"/>
    <w:rsid w:val="006E6E87"/>
    <w:rsid w:val="006E6EBB"/>
    <w:rsid w:val="006E6F50"/>
    <w:rsid w:val="006E705C"/>
    <w:rsid w:val="006E712E"/>
    <w:rsid w:val="006E71F9"/>
    <w:rsid w:val="006E727B"/>
    <w:rsid w:val="006E72FE"/>
    <w:rsid w:val="006E7558"/>
    <w:rsid w:val="006E766D"/>
    <w:rsid w:val="006E766E"/>
    <w:rsid w:val="006E76D3"/>
    <w:rsid w:val="006E77DD"/>
    <w:rsid w:val="006E7903"/>
    <w:rsid w:val="006E7AD4"/>
    <w:rsid w:val="006E7AEA"/>
    <w:rsid w:val="006E7B6C"/>
    <w:rsid w:val="006E7B88"/>
    <w:rsid w:val="006E7BAD"/>
    <w:rsid w:val="006E7C00"/>
    <w:rsid w:val="006E7C91"/>
    <w:rsid w:val="006E7F40"/>
    <w:rsid w:val="006E7FFC"/>
    <w:rsid w:val="006F02A9"/>
    <w:rsid w:val="006F02AD"/>
    <w:rsid w:val="006F04A3"/>
    <w:rsid w:val="006F053F"/>
    <w:rsid w:val="006F0557"/>
    <w:rsid w:val="006F066D"/>
    <w:rsid w:val="006F06F4"/>
    <w:rsid w:val="006F08E8"/>
    <w:rsid w:val="006F098B"/>
    <w:rsid w:val="006F099C"/>
    <w:rsid w:val="006F0A15"/>
    <w:rsid w:val="006F0A4D"/>
    <w:rsid w:val="006F0AB3"/>
    <w:rsid w:val="006F0ACC"/>
    <w:rsid w:val="006F0AFC"/>
    <w:rsid w:val="006F0B3C"/>
    <w:rsid w:val="006F0CA2"/>
    <w:rsid w:val="006F0D17"/>
    <w:rsid w:val="006F0D5A"/>
    <w:rsid w:val="006F0DE5"/>
    <w:rsid w:val="006F0F78"/>
    <w:rsid w:val="006F0FC0"/>
    <w:rsid w:val="006F0FE6"/>
    <w:rsid w:val="006F1000"/>
    <w:rsid w:val="006F103D"/>
    <w:rsid w:val="006F1076"/>
    <w:rsid w:val="006F10BC"/>
    <w:rsid w:val="006F1127"/>
    <w:rsid w:val="006F11B6"/>
    <w:rsid w:val="006F1263"/>
    <w:rsid w:val="006F136B"/>
    <w:rsid w:val="006F1439"/>
    <w:rsid w:val="006F146A"/>
    <w:rsid w:val="006F1476"/>
    <w:rsid w:val="006F154C"/>
    <w:rsid w:val="006F165E"/>
    <w:rsid w:val="006F1744"/>
    <w:rsid w:val="006F1832"/>
    <w:rsid w:val="006F1912"/>
    <w:rsid w:val="006F1946"/>
    <w:rsid w:val="006F1A8E"/>
    <w:rsid w:val="006F1BC2"/>
    <w:rsid w:val="006F1CB3"/>
    <w:rsid w:val="006F1E35"/>
    <w:rsid w:val="006F1F40"/>
    <w:rsid w:val="006F2042"/>
    <w:rsid w:val="006F20B2"/>
    <w:rsid w:val="006F20D2"/>
    <w:rsid w:val="006F210D"/>
    <w:rsid w:val="006F210E"/>
    <w:rsid w:val="006F2129"/>
    <w:rsid w:val="006F226D"/>
    <w:rsid w:val="006F228E"/>
    <w:rsid w:val="006F23F7"/>
    <w:rsid w:val="006F242A"/>
    <w:rsid w:val="006F24A0"/>
    <w:rsid w:val="006F24D7"/>
    <w:rsid w:val="006F2593"/>
    <w:rsid w:val="006F28B4"/>
    <w:rsid w:val="006F2A4E"/>
    <w:rsid w:val="006F2A6E"/>
    <w:rsid w:val="006F2AD1"/>
    <w:rsid w:val="006F2B1B"/>
    <w:rsid w:val="006F2C4F"/>
    <w:rsid w:val="006F2CB1"/>
    <w:rsid w:val="006F2D05"/>
    <w:rsid w:val="006F2DE0"/>
    <w:rsid w:val="006F2E5E"/>
    <w:rsid w:val="006F2E69"/>
    <w:rsid w:val="006F2FB7"/>
    <w:rsid w:val="006F3010"/>
    <w:rsid w:val="006F3040"/>
    <w:rsid w:val="006F3105"/>
    <w:rsid w:val="006F3177"/>
    <w:rsid w:val="006F3251"/>
    <w:rsid w:val="006F3356"/>
    <w:rsid w:val="006F34B4"/>
    <w:rsid w:val="006F34C8"/>
    <w:rsid w:val="006F350F"/>
    <w:rsid w:val="006F3565"/>
    <w:rsid w:val="006F35C6"/>
    <w:rsid w:val="006F3629"/>
    <w:rsid w:val="006F368E"/>
    <w:rsid w:val="006F37D7"/>
    <w:rsid w:val="006F396C"/>
    <w:rsid w:val="006F39AC"/>
    <w:rsid w:val="006F39B0"/>
    <w:rsid w:val="006F3BB7"/>
    <w:rsid w:val="006F3C75"/>
    <w:rsid w:val="006F3CC8"/>
    <w:rsid w:val="006F3E0E"/>
    <w:rsid w:val="006F4025"/>
    <w:rsid w:val="006F4187"/>
    <w:rsid w:val="006F42BC"/>
    <w:rsid w:val="006F44B1"/>
    <w:rsid w:val="006F4586"/>
    <w:rsid w:val="006F45FC"/>
    <w:rsid w:val="006F461A"/>
    <w:rsid w:val="006F4768"/>
    <w:rsid w:val="006F48C7"/>
    <w:rsid w:val="006F4971"/>
    <w:rsid w:val="006F4986"/>
    <w:rsid w:val="006F49AE"/>
    <w:rsid w:val="006F49DA"/>
    <w:rsid w:val="006F4A13"/>
    <w:rsid w:val="006F4A39"/>
    <w:rsid w:val="006F4A65"/>
    <w:rsid w:val="006F4C12"/>
    <w:rsid w:val="006F4C22"/>
    <w:rsid w:val="006F4C61"/>
    <w:rsid w:val="006F4C6C"/>
    <w:rsid w:val="006F4D60"/>
    <w:rsid w:val="006F4DC9"/>
    <w:rsid w:val="006F4E2E"/>
    <w:rsid w:val="006F4ED4"/>
    <w:rsid w:val="006F5008"/>
    <w:rsid w:val="006F52BE"/>
    <w:rsid w:val="006F52CA"/>
    <w:rsid w:val="006F5370"/>
    <w:rsid w:val="006F5371"/>
    <w:rsid w:val="006F5447"/>
    <w:rsid w:val="006F57C1"/>
    <w:rsid w:val="006F581D"/>
    <w:rsid w:val="006F5846"/>
    <w:rsid w:val="006F58BF"/>
    <w:rsid w:val="006F5907"/>
    <w:rsid w:val="006F5A5F"/>
    <w:rsid w:val="006F5AE1"/>
    <w:rsid w:val="006F5C2C"/>
    <w:rsid w:val="006F5EC8"/>
    <w:rsid w:val="006F5F93"/>
    <w:rsid w:val="006F6289"/>
    <w:rsid w:val="006F6292"/>
    <w:rsid w:val="006F629D"/>
    <w:rsid w:val="006F64F4"/>
    <w:rsid w:val="006F6527"/>
    <w:rsid w:val="006F65E1"/>
    <w:rsid w:val="006F66C6"/>
    <w:rsid w:val="006F671A"/>
    <w:rsid w:val="006F6768"/>
    <w:rsid w:val="006F678B"/>
    <w:rsid w:val="006F67B7"/>
    <w:rsid w:val="006F6816"/>
    <w:rsid w:val="006F6894"/>
    <w:rsid w:val="006F68EA"/>
    <w:rsid w:val="006F692C"/>
    <w:rsid w:val="006F6A8A"/>
    <w:rsid w:val="006F6CA2"/>
    <w:rsid w:val="006F6D78"/>
    <w:rsid w:val="006F6E0B"/>
    <w:rsid w:val="006F6EDB"/>
    <w:rsid w:val="006F6F6B"/>
    <w:rsid w:val="006F7074"/>
    <w:rsid w:val="006F70D7"/>
    <w:rsid w:val="006F716E"/>
    <w:rsid w:val="006F719D"/>
    <w:rsid w:val="006F7361"/>
    <w:rsid w:val="006F7384"/>
    <w:rsid w:val="006F73DC"/>
    <w:rsid w:val="006F742C"/>
    <w:rsid w:val="006F7470"/>
    <w:rsid w:val="006F754F"/>
    <w:rsid w:val="006F759A"/>
    <w:rsid w:val="006F78BF"/>
    <w:rsid w:val="006F78F9"/>
    <w:rsid w:val="006F797F"/>
    <w:rsid w:val="006F799E"/>
    <w:rsid w:val="006F79FD"/>
    <w:rsid w:val="006F7A9D"/>
    <w:rsid w:val="006F7ADD"/>
    <w:rsid w:val="006F7B5E"/>
    <w:rsid w:val="006F7B61"/>
    <w:rsid w:val="006F7B7A"/>
    <w:rsid w:val="006F7BA8"/>
    <w:rsid w:val="006F7C07"/>
    <w:rsid w:val="006F7C6C"/>
    <w:rsid w:val="006F7C71"/>
    <w:rsid w:val="006F7CAB"/>
    <w:rsid w:val="006F7D03"/>
    <w:rsid w:val="006F7E61"/>
    <w:rsid w:val="0070014B"/>
    <w:rsid w:val="00700175"/>
    <w:rsid w:val="007001C5"/>
    <w:rsid w:val="007001C9"/>
    <w:rsid w:val="007002F9"/>
    <w:rsid w:val="007003C5"/>
    <w:rsid w:val="00700575"/>
    <w:rsid w:val="00700598"/>
    <w:rsid w:val="007005D0"/>
    <w:rsid w:val="0070065D"/>
    <w:rsid w:val="007006AD"/>
    <w:rsid w:val="007007BB"/>
    <w:rsid w:val="007007FD"/>
    <w:rsid w:val="0070080F"/>
    <w:rsid w:val="0070081E"/>
    <w:rsid w:val="00700849"/>
    <w:rsid w:val="00700958"/>
    <w:rsid w:val="00700B4C"/>
    <w:rsid w:val="00700CD8"/>
    <w:rsid w:val="00700E64"/>
    <w:rsid w:val="00700EB0"/>
    <w:rsid w:val="00700EF7"/>
    <w:rsid w:val="0070102D"/>
    <w:rsid w:val="0070102E"/>
    <w:rsid w:val="00701096"/>
    <w:rsid w:val="00701101"/>
    <w:rsid w:val="0070110B"/>
    <w:rsid w:val="00701136"/>
    <w:rsid w:val="007011C8"/>
    <w:rsid w:val="00701401"/>
    <w:rsid w:val="00701411"/>
    <w:rsid w:val="007014C0"/>
    <w:rsid w:val="007014EC"/>
    <w:rsid w:val="007015A0"/>
    <w:rsid w:val="0070187D"/>
    <w:rsid w:val="00701887"/>
    <w:rsid w:val="007019B0"/>
    <w:rsid w:val="00701C95"/>
    <w:rsid w:val="00701CE8"/>
    <w:rsid w:val="00701CF2"/>
    <w:rsid w:val="00701D2C"/>
    <w:rsid w:val="00701DB1"/>
    <w:rsid w:val="00701DDA"/>
    <w:rsid w:val="00701E26"/>
    <w:rsid w:val="00701E30"/>
    <w:rsid w:val="00701E52"/>
    <w:rsid w:val="00701E57"/>
    <w:rsid w:val="00702031"/>
    <w:rsid w:val="0070210A"/>
    <w:rsid w:val="0070228E"/>
    <w:rsid w:val="007023D2"/>
    <w:rsid w:val="007025E5"/>
    <w:rsid w:val="00702684"/>
    <w:rsid w:val="0070274A"/>
    <w:rsid w:val="00702767"/>
    <w:rsid w:val="00702862"/>
    <w:rsid w:val="00702886"/>
    <w:rsid w:val="0070294B"/>
    <w:rsid w:val="007029B1"/>
    <w:rsid w:val="007029F6"/>
    <w:rsid w:val="007029FD"/>
    <w:rsid w:val="00702A04"/>
    <w:rsid w:val="00702AE5"/>
    <w:rsid w:val="00702B93"/>
    <w:rsid w:val="00702E48"/>
    <w:rsid w:val="00702F4C"/>
    <w:rsid w:val="00702FE5"/>
    <w:rsid w:val="0070300B"/>
    <w:rsid w:val="00703034"/>
    <w:rsid w:val="00703088"/>
    <w:rsid w:val="007030E3"/>
    <w:rsid w:val="007031E9"/>
    <w:rsid w:val="007033DC"/>
    <w:rsid w:val="007034EE"/>
    <w:rsid w:val="00703534"/>
    <w:rsid w:val="00703624"/>
    <w:rsid w:val="00703652"/>
    <w:rsid w:val="00703687"/>
    <w:rsid w:val="007036B8"/>
    <w:rsid w:val="00703732"/>
    <w:rsid w:val="00703759"/>
    <w:rsid w:val="0070377D"/>
    <w:rsid w:val="00703796"/>
    <w:rsid w:val="007037D8"/>
    <w:rsid w:val="007038E5"/>
    <w:rsid w:val="00703B22"/>
    <w:rsid w:val="00703B29"/>
    <w:rsid w:val="00703C1A"/>
    <w:rsid w:val="00703C38"/>
    <w:rsid w:val="00703CA7"/>
    <w:rsid w:val="00703D57"/>
    <w:rsid w:val="00703D6C"/>
    <w:rsid w:val="00703ECD"/>
    <w:rsid w:val="00704025"/>
    <w:rsid w:val="00704043"/>
    <w:rsid w:val="007040C3"/>
    <w:rsid w:val="007041B3"/>
    <w:rsid w:val="007042E5"/>
    <w:rsid w:val="00704300"/>
    <w:rsid w:val="00704383"/>
    <w:rsid w:val="007043F3"/>
    <w:rsid w:val="00704461"/>
    <w:rsid w:val="0070463F"/>
    <w:rsid w:val="00704697"/>
    <w:rsid w:val="0070473B"/>
    <w:rsid w:val="0070474F"/>
    <w:rsid w:val="00704837"/>
    <w:rsid w:val="00704873"/>
    <w:rsid w:val="0070492E"/>
    <w:rsid w:val="00704A2C"/>
    <w:rsid w:val="00704BDA"/>
    <w:rsid w:val="00704CD5"/>
    <w:rsid w:val="00704D89"/>
    <w:rsid w:val="00704D91"/>
    <w:rsid w:val="00704E8F"/>
    <w:rsid w:val="00704F35"/>
    <w:rsid w:val="00704F74"/>
    <w:rsid w:val="00705389"/>
    <w:rsid w:val="0070540A"/>
    <w:rsid w:val="0070540B"/>
    <w:rsid w:val="00705427"/>
    <w:rsid w:val="00705467"/>
    <w:rsid w:val="0070546A"/>
    <w:rsid w:val="00705476"/>
    <w:rsid w:val="007054E8"/>
    <w:rsid w:val="00705580"/>
    <w:rsid w:val="0070566A"/>
    <w:rsid w:val="0070575F"/>
    <w:rsid w:val="007057EB"/>
    <w:rsid w:val="00705A25"/>
    <w:rsid w:val="00705A61"/>
    <w:rsid w:val="00705AD1"/>
    <w:rsid w:val="00705AE5"/>
    <w:rsid w:val="00705B01"/>
    <w:rsid w:val="00705CF5"/>
    <w:rsid w:val="00705D33"/>
    <w:rsid w:val="00705DB4"/>
    <w:rsid w:val="007062A3"/>
    <w:rsid w:val="007062B5"/>
    <w:rsid w:val="00706432"/>
    <w:rsid w:val="007064E2"/>
    <w:rsid w:val="007065AC"/>
    <w:rsid w:val="007065C0"/>
    <w:rsid w:val="007065E5"/>
    <w:rsid w:val="007065FE"/>
    <w:rsid w:val="0070660F"/>
    <w:rsid w:val="0070677E"/>
    <w:rsid w:val="007067BF"/>
    <w:rsid w:val="00706834"/>
    <w:rsid w:val="0070698E"/>
    <w:rsid w:val="007069A6"/>
    <w:rsid w:val="007069B0"/>
    <w:rsid w:val="00706A0F"/>
    <w:rsid w:val="00706AEC"/>
    <w:rsid w:val="00706B0A"/>
    <w:rsid w:val="00706B57"/>
    <w:rsid w:val="00706BAA"/>
    <w:rsid w:val="00706C4F"/>
    <w:rsid w:val="00706C77"/>
    <w:rsid w:val="00706D77"/>
    <w:rsid w:val="00706F58"/>
    <w:rsid w:val="00706FDC"/>
    <w:rsid w:val="00706FE4"/>
    <w:rsid w:val="00707072"/>
    <w:rsid w:val="00707098"/>
    <w:rsid w:val="007071B0"/>
    <w:rsid w:val="00707308"/>
    <w:rsid w:val="0070736E"/>
    <w:rsid w:val="007074BC"/>
    <w:rsid w:val="0070760D"/>
    <w:rsid w:val="00707617"/>
    <w:rsid w:val="0070767B"/>
    <w:rsid w:val="00707681"/>
    <w:rsid w:val="0070789E"/>
    <w:rsid w:val="0070793E"/>
    <w:rsid w:val="007079E1"/>
    <w:rsid w:val="00707A4D"/>
    <w:rsid w:val="00707C1C"/>
    <w:rsid w:val="00707C85"/>
    <w:rsid w:val="00707CCC"/>
    <w:rsid w:val="00707E4E"/>
    <w:rsid w:val="00707F81"/>
    <w:rsid w:val="00707F82"/>
    <w:rsid w:val="00710020"/>
    <w:rsid w:val="00710055"/>
    <w:rsid w:val="007100F7"/>
    <w:rsid w:val="007101AD"/>
    <w:rsid w:val="007101B2"/>
    <w:rsid w:val="007101F0"/>
    <w:rsid w:val="007102C3"/>
    <w:rsid w:val="00710376"/>
    <w:rsid w:val="00710469"/>
    <w:rsid w:val="007104EC"/>
    <w:rsid w:val="0071054E"/>
    <w:rsid w:val="007105D7"/>
    <w:rsid w:val="00710672"/>
    <w:rsid w:val="007106A3"/>
    <w:rsid w:val="00710700"/>
    <w:rsid w:val="00710748"/>
    <w:rsid w:val="007107A1"/>
    <w:rsid w:val="0071096A"/>
    <w:rsid w:val="007109B6"/>
    <w:rsid w:val="00710C75"/>
    <w:rsid w:val="00710D0E"/>
    <w:rsid w:val="00710E03"/>
    <w:rsid w:val="0071117E"/>
    <w:rsid w:val="0071124B"/>
    <w:rsid w:val="0071140E"/>
    <w:rsid w:val="007114E6"/>
    <w:rsid w:val="007114F1"/>
    <w:rsid w:val="00711522"/>
    <w:rsid w:val="00711532"/>
    <w:rsid w:val="00711622"/>
    <w:rsid w:val="00711639"/>
    <w:rsid w:val="0071163F"/>
    <w:rsid w:val="007116F4"/>
    <w:rsid w:val="00711812"/>
    <w:rsid w:val="00711921"/>
    <w:rsid w:val="00711996"/>
    <w:rsid w:val="007119B7"/>
    <w:rsid w:val="00711A1D"/>
    <w:rsid w:val="00711A42"/>
    <w:rsid w:val="00711AFC"/>
    <w:rsid w:val="00711D07"/>
    <w:rsid w:val="00711E3E"/>
    <w:rsid w:val="00711F17"/>
    <w:rsid w:val="00711FC3"/>
    <w:rsid w:val="007120B5"/>
    <w:rsid w:val="0071210D"/>
    <w:rsid w:val="0071214C"/>
    <w:rsid w:val="0071217D"/>
    <w:rsid w:val="00712390"/>
    <w:rsid w:val="00712489"/>
    <w:rsid w:val="00712652"/>
    <w:rsid w:val="00712662"/>
    <w:rsid w:val="00712799"/>
    <w:rsid w:val="007127D8"/>
    <w:rsid w:val="00712965"/>
    <w:rsid w:val="00712AAE"/>
    <w:rsid w:val="00712B10"/>
    <w:rsid w:val="00712B5F"/>
    <w:rsid w:val="00712BEB"/>
    <w:rsid w:val="00712C1D"/>
    <w:rsid w:val="00712C64"/>
    <w:rsid w:val="00712CE0"/>
    <w:rsid w:val="00712ECE"/>
    <w:rsid w:val="00712F70"/>
    <w:rsid w:val="0071310C"/>
    <w:rsid w:val="007131E0"/>
    <w:rsid w:val="007131F9"/>
    <w:rsid w:val="007132C0"/>
    <w:rsid w:val="007132E0"/>
    <w:rsid w:val="0071335F"/>
    <w:rsid w:val="007134B2"/>
    <w:rsid w:val="0071362F"/>
    <w:rsid w:val="00713676"/>
    <w:rsid w:val="00713767"/>
    <w:rsid w:val="00713811"/>
    <w:rsid w:val="00713840"/>
    <w:rsid w:val="007138AB"/>
    <w:rsid w:val="00713932"/>
    <w:rsid w:val="0071395B"/>
    <w:rsid w:val="00713BCA"/>
    <w:rsid w:val="00713BF4"/>
    <w:rsid w:val="00713CB3"/>
    <w:rsid w:val="00713D1E"/>
    <w:rsid w:val="00713D43"/>
    <w:rsid w:val="00713EF9"/>
    <w:rsid w:val="00713F49"/>
    <w:rsid w:val="00713FC4"/>
    <w:rsid w:val="00714043"/>
    <w:rsid w:val="00714250"/>
    <w:rsid w:val="0071427B"/>
    <w:rsid w:val="00714536"/>
    <w:rsid w:val="007145EC"/>
    <w:rsid w:val="007146B2"/>
    <w:rsid w:val="007146F3"/>
    <w:rsid w:val="0071480D"/>
    <w:rsid w:val="00714814"/>
    <w:rsid w:val="0071484B"/>
    <w:rsid w:val="0071489A"/>
    <w:rsid w:val="007148B4"/>
    <w:rsid w:val="007148EC"/>
    <w:rsid w:val="00714995"/>
    <w:rsid w:val="007149BA"/>
    <w:rsid w:val="00714A65"/>
    <w:rsid w:val="00714B05"/>
    <w:rsid w:val="00714B80"/>
    <w:rsid w:val="00714BA4"/>
    <w:rsid w:val="00714C32"/>
    <w:rsid w:val="00714C69"/>
    <w:rsid w:val="00714D5A"/>
    <w:rsid w:val="00714DDD"/>
    <w:rsid w:val="00714E12"/>
    <w:rsid w:val="00714EB9"/>
    <w:rsid w:val="007150EA"/>
    <w:rsid w:val="0071512B"/>
    <w:rsid w:val="007152C5"/>
    <w:rsid w:val="007152FF"/>
    <w:rsid w:val="00715306"/>
    <w:rsid w:val="00715536"/>
    <w:rsid w:val="0071556C"/>
    <w:rsid w:val="0071563B"/>
    <w:rsid w:val="007156BE"/>
    <w:rsid w:val="007159F2"/>
    <w:rsid w:val="00715A5C"/>
    <w:rsid w:val="00715B29"/>
    <w:rsid w:val="00715BF3"/>
    <w:rsid w:val="00715E26"/>
    <w:rsid w:val="00715E58"/>
    <w:rsid w:val="00715E7A"/>
    <w:rsid w:val="00715E7F"/>
    <w:rsid w:val="00715F4F"/>
    <w:rsid w:val="00715FDA"/>
    <w:rsid w:val="00716008"/>
    <w:rsid w:val="00716089"/>
    <w:rsid w:val="00716102"/>
    <w:rsid w:val="00716150"/>
    <w:rsid w:val="0071621D"/>
    <w:rsid w:val="0071635B"/>
    <w:rsid w:val="00716397"/>
    <w:rsid w:val="007163F7"/>
    <w:rsid w:val="00716422"/>
    <w:rsid w:val="007164EB"/>
    <w:rsid w:val="007165FB"/>
    <w:rsid w:val="0071667A"/>
    <w:rsid w:val="00716712"/>
    <w:rsid w:val="0071672E"/>
    <w:rsid w:val="0071676A"/>
    <w:rsid w:val="00716835"/>
    <w:rsid w:val="00716C42"/>
    <w:rsid w:val="00716C59"/>
    <w:rsid w:val="00716C69"/>
    <w:rsid w:val="00716E39"/>
    <w:rsid w:val="00716EED"/>
    <w:rsid w:val="007170AA"/>
    <w:rsid w:val="007170F5"/>
    <w:rsid w:val="00717263"/>
    <w:rsid w:val="00717278"/>
    <w:rsid w:val="00717446"/>
    <w:rsid w:val="00717652"/>
    <w:rsid w:val="00717673"/>
    <w:rsid w:val="007176FF"/>
    <w:rsid w:val="00717805"/>
    <w:rsid w:val="00717812"/>
    <w:rsid w:val="007178DB"/>
    <w:rsid w:val="007178DE"/>
    <w:rsid w:val="00717951"/>
    <w:rsid w:val="0071795E"/>
    <w:rsid w:val="00717A07"/>
    <w:rsid w:val="00717C77"/>
    <w:rsid w:val="00717D93"/>
    <w:rsid w:val="00717DD1"/>
    <w:rsid w:val="00717DD7"/>
    <w:rsid w:val="00717E16"/>
    <w:rsid w:val="00717EDB"/>
    <w:rsid w:val="00717EE3"/>
    <w:rsid w:val="00717F18"/>
    <w:rsid w:val="00717F1F"/>
    <w:rsid w:val="00717F9B"/>
    <w:rsid w:val="007200D5"/>
    <w:rsid w:val="007200F8"/>
    <w:rsid w:val="0072017D"/>
    <w:rsid w:val="00720197"/>
    <w:rsid w:val="007203EE"/>
    <w:rsid w:val="0072053B"/>
    <w:rsid w:val="00720668"/>
    <w:rsid w:val="00720828"/>
    <w:rsid w:val="007208B3"/>
    <w:rsid w:val="007208B7"/>
    <w:rsid w:val="00720AA5"/>
    <w:rsid w:val="00720BDB"/>
    <w:rsid w:val="00720C9D"/>
    <w:rsid w:val="00720E08"/>
    <w:rsid w:val="00720E8C"/>
    <w:rsid w:val="0072103D"/>
    <w:rsid w:val="00721067"/>
    <w:rsid w:val="0072109C"/>
    <w:rsid w:val="007210FD"/>
    <w:rsid w:val="007211BB"/>
    <w:rsid w:val="0072121F"/>
    <w:rsid w:val="007212A8"/>
    <w:rsid w:val="007212B1"/>
    <w:rsid w:val="007213C4"/>
    <w:rsid w:val="0072148C"/>
    <w:rsid w:val="0072156C"/>
    <w:rsid w:val="00721661"/>
    <w:rsid w:val="0072168D"/>
    <w:rsid w:val="0072169A"/>
    <w:rsid w:val="00721722"/>
    <w:rsid w:val="00721832"/>
    <w:rsid w:val="007218CE"/>
    <w:rsid w:val="00721907"/>
    <w:rsid w:val="0072190C"/>
    <w:rsid w:val="0072192B"/>
    <w:rsid w:val="0072196F"/>
    <w:rsid w:val="00721A1B"/>
    <w:rsid w:val="00721A8E"/>
    <w:rsid w:val="00721AA3"/>
    <w:rsid w:val="00721B72"/>
    <w:rsid w:val="00721B85"/>
    <w:rsid w:val="00721BCB"/>
    <w:rsid w:val="00721C46"/>
    <w:rsid w:val="00721C6D"/>
    <w:rsid w:val="00721D0A"/>
    <w:rsid w:val="00721DBA"/>
    <w:rsid w:val="00721DF2"/>
    <w:rsid w:val="00722046"/>
    <w:rsid w:val="007220EE"/>
    <w:rsid w:val="00722154"/>
    <w:rsid w:val="0072221B"/>
    <w:rsid w:val="0072226D"/>
    <w:rsid w:val="007222AA"/>
    <w:rsid w:val="007223DF"/>
    <w:rsid w:val="00722582"/>
    <w:rsid w:val="007226D3"/>
    <w:rsid w:val="0072274E"/>
    <w:rsid w:val="0072279E"/>
    <w:rsid w:val="0072288B"/>
    <w:rsid w:val="00722902"/>
    <w:rsid w:val="007229A1"/>
    <w:rsid w:val="00722A2C"/>
    <w:rsid w:val="00722B90"/>
    <w:rsid w:val="00722C62"/>
    <w:rsid w:val="00722C95"/>
    <w:rsid w:val="00722CA4"/>
    <w:rsid w:val="00722E94"/>
    <w:rsid w:val="00722EA5"/>
    <w:rsid w:val="00722F25"/>
    <w:rsid w:val="00722F2B"/>
    <w:rsid w:val="00723040"/>
    <w:rsid w:val="007231C9"/>
    <w:rsid w:val="0072322E"/>
    <w:rsid w:val="007232A8"/>
    <w:rsid w:val="00723336"/>
    <w:rsid w:val="00723382"/>
    <w:rsid w:val="007233FC"/>
    <w:rsid w:val="00723534"/>
    <w:rsid w:val="007235D1"/>
    <w:rsid w:val="00723699"/>
    <w:rsid w:val="007236BD"/>
    <w:rsid w:val="007236D0"/>
    <w:rsid w:val="007237F0"/>
    <w:rsid w:val="007238A4"/>
    <w:rsid w:val="0072397C"/>
    <w:rsid w:val="00723A3C"/>
    <w:rsid w:val="00723B20"/>
    <w:rsid w:val="00723BC8"/>
    <w:rsid w:val="00723C1E"/>
    <w:rsid w:val="00723C9C"/>
    <w:rsid w:val="00723CAA"/>
    <w:rsid w:val="00723CE7"/>
    <w:rsid w:val="00723D75"/>
    <w:rsid w:val="00723DFA"/>
    <w:rsid w:val="00723EF6"/>
    <w:rsid w:val="00723F57"/>
    <w:rsid w:val="00723F5F"/>
    <w:rsid w:val="0072428E"/>
    <w:rsid w:val="00724334"/>
    <w:rsid w:val="00724372"/>
    <w:rsid w:val="00724532"/>
    <w:rsid w:val="0072461D"/>
    <w:rsid w:val="007247DF"/>
    <w:rsid w:val="00724912"/>
    <w:rsid w:val="00724946"/>
    <w:rsid w:val="00724A25"/>
    <w:rsid w:val="00724C59"/>
    <w:rsid w:val="00724C9B"/>
    <w:rsid w:val="00724DAD"/>
    <w:rsid w:val="00724ED8"/>
    <w:rsid w:val="00724EDB"/>
    <w:rsid w:val="00724EE6"/>
    <w:rsid w:val="00724FA2"/>
    <w:rsid w:val="00725098"/>
    <w:rsid w:val="0072509C"/>
    <w:rsid w:val="007251C9"/>
    <w:rsid w:val="007251D7"/>
    <w:rsid w:val="007253A3"/>
    <w:rsid w:val="0072550B"/>
    <w:rsid w:val="0072555E"/>
    <w:rsid w:val="00725587"/>
    <w:rsid w:val="007256E3"/>
    <w:rsid w:val="007257C7"/>
    <w:rsid w:val="0072592A"/>
    <w:rsid w:val="0072593F"/>
    <w:rsid w:val="00725A20"/>
    <w:rsid w:val="00725AFC"/>
    <w:rsid w:val="00725B71"/>
    <w:rsid w:val="00725BBC"/>
    <w:rsid w:val="00725C0B"/>
    <w:rsid w:val="00725E26"/>
    <w:rsid w:val="00725F3E"/>
    <w:rsid w:val="00726149"/>
    <w:rsid w:val="007266E7"/>
    <w:rsid w:val="00726772"/>
    <w:rsid w:val="007268B9"/>
    <w:rsid w:val="00726946"/>
    <w:rsid w:val="0072698B"/>
    <w:rsid w:val="00726C0C"/>
    <w:rsid w:val="00726C77"/>
    <w:rsid w:val="00726E94"/>
    <w:rsid w:val="00726F13"/>
    <w:rsid w:val="00726F43"/>
    <w:rsid w:val="00727026"/>
    <w:rsid w:val="00727080"/>
    <w:rsid w:val="00727093"/>
    <w:rsid w:val="007270E7"/>
    <w:rsid w:val="007271FD"/>
    <w:rsid w:val="00727379"/>
    <w:rsid w:val="007273BA"/>
    <w:rsid w:val="0072741E"/>
    <w:rsid w:val="007274B9"/>
    <w:rsid w:val="007274F4"/>
    <w:rsid w:val="007276B4"/>
    <w:rsid w:val="0072773B"/>
    <w:rsid w:val="00727770"/>
    <w:rsid w:val="007277DA"/>
    <w:rsid w:val="0072784F"/>
    <w:rsid w:val="00727901"/>
    <w:rsid w:val="00727936"/>
    <w:rsid w:val="007279BE"/>
    <w:rsid w:val="007279C7"/>
    <w:rsid w:val="00727AB3"/>
    <w:rsid w:val="00727D87"/>
    <w:rsid w:val="00727DCB"/>
    <w:rsid w:val="00727E19"/>
    <w:rsid w:val="00727E86"/>
    <w:rsid w:val="00727EAC"/>
    <w:rsid w:val="00727ED8"/>
    <w:rsid w:val="00727FB1"/>
    <w:rsid w:val="007300E3"/>
    <w:rsid w:val="0073012C"/>
    <w:rsid w:val="0073027B"/>
    <w:rsid w:val="0073028F"/>
    <w:rsid w:val="007303DB"/>
    <w:rsid w:val="0073045B"/>
    <w:rsid w:val="007304CE"/>
    <w:rsid w:val="0073056B"/>
    <w:rsid w:val="007306BF"/>
    <w:rsid w:val="007307F8"/>
    <w:rsid w:val="00730852"/>
    <w:rsid w:val="00730875"/>
    <w:rsid w:val="007308E3"/>
    <w:rsid w:val="00730A5F"/>
    <w:rsid w:val="00730ADD"/>
    <w:rsid w:val="00730AFF"/>
    <w:rsid w:val="00730BE7"/>
    <w:rsid w:val="00730C12"/>
    <w:rsid w:val="00730C92"/>
    <w:rsid w:val="00730E0D"/>
    <w:rsid w:val="00730E62"/>
    <w:rsid w:val="00730F1C"/>
    <w:rsid w:val="007310A6"/>
    <w:rsid w:val="0073110F"/>
    <w:rsid w:val="007311B2"/>
    <w:rsid w:val="007311E0"/>
    <w:rsid w:val="0073134B"/>
    <w:rsid w:val="00731368"/>
    <w:rsid w:val="0073138B"/>
    <w:rsid w:val="007313CA"/>
    <w:rsid w:val="007314A1"/>
    <w:rsid w:val="007314AA"/>
    <w:rsid w:val="0073169F"/>
    <w:rsid w:val="007316A1"/>
    <w:rsid w:val="007316CB"/>
    <w:rsid w:val="0073173E"/>
    <w:rsid w:val="007317B9"/>
    <w:rsid w:val="00731833"/>
    <w:rsid w:val="00731916"/>
    <w:rsid w:val="00731983"/>
    <w:rsid w:val="00731A51"/>
    <w:rsid w:val="00731AD2"/>
    <w:rsid w:val="00731B2E"/>
    <w:rsid w:val="00731D50"/>
    <w:rsid w:val="0073204A"/>
    <w:rsid w:val="007320D3"/>
    <w:rsid w:val="007320E5"/>
    <w:rsid w:val="00732202"/>
    <w:rsid w:val="007322B2"/>
    <w:rsid w:val="00732412"/>
    <w:rsid w:val="00732427"/>
    <w:rsid w:val="00732653"/>
    <w:rsid w:val="00732667"/>
    <w:rsid w:val="007327E8"/>
    <w:rsid w:val="0073283A"/>
    <w:rsid w:val="007329A5"/>
    <w:rsid w:val="00732A17"/>
    <w:rsid w:val="00732A1C"/>
    <w:rsid w:val="00732A7E"/>
    <w:rsid w:val="00732B48"/>
    <w:rsid w:val="00732B82"/>
    <w:rsid w:val="00732BBD"/>
    <w:rsid w:val="00732C9B"/>
    <w:rsid w:val="00732D2F"/>
    <w:rsid w:val="00732D56"/>
    <w:rsid w:val="00732D5D"/>
    <w:rsid w:val="00732D94"/>
    <w:rsid w:val="00732E63"/>
    <w:rsid w:val="00732EDA"/>
    <w:rsid w:val="00733021"/>
    <w:rsid w:val="0073308C"/>
    <w:rsid w:val="007330DF"/>
    <w:rsid w:val="0073317E"/>
    <w:rsid w:val="00733313"/>
    <w:rsid w:val="007333C8"/>
    <w:rsid w:val="00733480"/>
    <w:rsid w:val="007335FE"/>
    <w:rsid w:val="007336AE"/>
    <w:rsid w:val="0073377A"/>
    <w:rsid w:val="007337BE"/>
    <w:rsid w:val="007337C2"/>
    <w:rsid w:val="007339CB"/>
    <w:rsid w:val="00733BF2"/>
    <w:rsid w:val="00733C17"/>
    <w:rsid w:val="00733D51"/>
    <w:rsid w:val="00733D89"/>
    <w:rsid w:val="00733E15"/>
    <w:rsid w:val="00733F09"/>
    <w:rsid w:val="00733F2F"/>
    <w:rsid w:val="007340BC"/>
    <w:rsid w:val="007340C0"/>
    <w:rsid w:val="007341A0"/>
    <w:rsid w:val="007341D4"/>
    <w:rsid w:val="00734251"/>
    <w:rsid w:val="00734285"/>
    <w:rsid w:val="007342B9"/>
    <w:rsid w:val="007342FC"/>
    <w:rsid w:val="00734439"/>
    <w:rsid w:val="00734533"/>
    <w:rsid w:val="0073469E"/>
    <w:rsid w:val="00734830"/>
    <w:rsid w:val="00734906"/>
    <w:rsid w:val="0073499F"/>
    <w:rsid w:val="007349EB"/>
    <w:rsid w:val="007349F3"/>
    <w:rsid w:val="00734A41"/>
    <w:rsid w:val="00734C74"/>
    <w:rsid w:val="00734E4D"/>
    <w:rsid w:val="00734EA3"/>
    <w:rsid w:val="00734ED8"/>
    <w:rsid w:val="0073503B"/>
    <w:rsid w:val="0073513E"/>
    <w:rsid w:val="007351F0"/>
    <w:rsid w:val="007352F9"/>
    <w:rsid w:val="0073530B"/>
    <w:rsid w:val="0073532A"/>
    <w:rsid w:val="00735348"/>
    <w:rsid w:val="0073538C"/>
    <w:rsid w:val="007354EA"/>
    <w:rsid w:val="00735613"/>
    <w:rsid w:val="00735682"/>
    <w:rsid w:val="007356B0"/>
    <w:rsid w:val="0073575B"/>
    <w:rsid w:val="007359C9"/>
    <w:rsid w:val="00735A0D"/>
    <w:rsid w:val="00735AD7"/>
    <w:rsid w:val="00735B4B"/>
    <w:rsid w:val="00735C0F"/>
    <w:rsid w:val="00735C16"/>
    <w:rsid w:val="00735C1F"/>
    <w:rsid w:val="00735C9D"/>
    <w:rsid w:val="00735EA9"/>
    <w:rsid w:val="00736063"/>
    <w:rsid w:val="00736071"/>
    <w:rsid w:val="00736148"/>
    <w:rsid w:val="00736153"/>
    <w:rsid w:val="007361B1"/>
    <w:rsid w:val="007361D5"/>
    <w:rsid w:val="00736262"/>
    <w:rsid w:val="007362A0"/>
    <w:rsid w:val="00736337"/>
    <w:rsid w:val="007363E7"/>
    <w:rsid w:val="00736413"/>
    <w:rsid w:val="0073641B"/>
    <w:rsid w:val="0073656A"/>
    <w:rsid w:val="007365A8"/>
    <w:rsid w:val="007366B3"/>
    <w:rsid w:val="00736709"/>
    <w:rsid w:val="00736844"/>
    <w:rsid w:val="00736974"/>
    <w:rsid w:val="00736B07"/>
    <w:rsid w:val="00736C58"/>
    <w:rsid w:val="00736C7C"/>
    <w:rsid w:val="00736CF2"/>
    <w:rsid w:val="00736EBD"/>
    <w:rsid w:val="00736EEF"/>
    <w:rsid w:val="00736F57"/>
    <w:rsid w:val="00736F81"/>
    <w:rsid w:val="00736FBE"/>
    <w:rsid w:val="0073704D"/>
    <w:rsid w:val="007371FC"/>
    <w:rsid w:val="0073724D"/>
    <w:rsid w:val="007372BA"/>
    <w:rsid w:val="007372BB"/>
    <w:rsid w:val="00737399"/>
    <w:rsid w:val="00737403"/>
    <w:rsid w:val="007374EB"/>
    <w:rsid w:val="007374F8"/>
    <w:rsid w:val="007375AB"/>
    <w:rsid w:val="00737718"/>
    <w:rsid w:val="007377DC"/>
    <w:rsid w:val="007377EE"/>
    <w:rsid w:val="00737818"/>
    <w:rsid w:val="007378EB"/>
    <w:rsid w:val="00737A2F"/>
    <w:rsid w:val="00737CAC"/>
    <w:rsid w:val="00737EBF"/>
    <w:rsid w:val="00740126"/>
    <w:rsid w:val="007401CA"/>
    <w:rsid w:val="00740283"/>
    <w:rsid w:val="007402E4"/>
    <w:rsid w:val="007404C0"/>
    <w:rsid w:val="0074062B"/>
    <w:rsid w:val="00740660"/>
    <w:rsid w:val="007406B6"/>
    <w:rsid w:val="0074081B"/>
    <w:rsid w:val="0074083F"/>
    <w:rsid w:val="00740875"/>
    <w:rsid w:val="00740896"/>
    <w:rsid w:val="007408D2"/>
    <w:rsid w:val="00740A8F"/>
    <w:rsid w:val="00740AE1"/>
    <w:rsid w:val="00740BB3"/>
    <w:rsid w:val="00740C40"/>
    <w:rsid w:val="00740D90"/>
    <w:rsid w:val="00740F4D"/>
    <w:rsid w:val="00741073"/>
    <w:rsid w:val="0074107F"/>
    <w:rsid w:val="00741086"/>
    <w:rsid w:val="0074115A"/>
    <w:rsid w:val="00741181"/>
    <w:rsid w:val="007411C6"/>
    <w:rsid w:val="007411DF"/>
    <w:rsid w:val="007411E4"/>
    <w:rsid w:val="00741377"/>
    <w:rsid w:val="00741382"/>
    <w:rsid w:val="0074141C"/>
    <w:rsid w:val="007414AE"/>
    <w:rsid w:val="007415CB"/>
    <w:rsid w:val="00741696"/>
    <w:rsid w:val="0074182D"/>
    <w:rsid w:val="0074189F"/>
    <w:rsid w:val="00741B25"/>
    <w:rsid w:val="00741B38"/>
    <w:rsid w:val="00741CA6"/>
    <w:rsid w:val="00741D12"/>
    <w:rsid w:val="00741D99"/>
    <w:rsid w:val="00741E58"/>
    <w:rsid w:val="00741F5E"/>
    <w:rsid w:val="00741FA6"/>
    <w:rsid w:val="00741FB8"/>
    <w:rsid w:val="00742214"/>
    <w:rsid w:val="00742344"/>
    <w:rsid w:val="00742420"/>
    <w:rsid w:val="0074254C"/>
    <w:rsid w:val="007425E0"/>
    <w:rsid w:val="00742645"/>
    <w:rsid w:val="0074286A"/>
    <w:rsid w:val="00742932"/>
    <w:rsid w:val="00742A03"/>
    <w:rsid w:val="00742A50"/>
    <w:rsid w:val="00742A6C"/>
    <w:rsid w:val="00742ADC"/>
    <w:rsid w:val="00742AFD"/>
    <w:rsid w:val="00742B05"/>
    <w:rsid w:val="00742BA1"/>
    <w:rsid w:val="00742DA8"/>
    <w:rsid w:val="00742F84"/>
    <w:rsid w:val="00742FCC"/>
    <w:rsid w:val="00742FDD"/>
    <w:rsid w:val="0074314C"/>
    <w:rsid w:val="00743367"/>
    <w:rsid w:val="00743433"/>
    <w:rsid w:val="007434FD"/>
    <w:rsid w:val="0074361A"/>
    <w:rsid w:val="00743698"/>
    <w:rsid w:val="0074369C"/>
    <w:rsid w:val="00743728"/>
    <w:rsid w:val="007437D4"/>
    <w:rsid w:val="007438DF"/>
    <w:rsid w:val="00743AC3"/>
    <w:rsid w:val="00743B13"/>
    <w:rsid w:val="00743CBE"/>
    <w:rsid w:val="00743CF8"/>
    <w:rsid w:val="00743D26"/>
    <w:rsid w:val="00743DCF"/>
    <w:rsid w:val="00743F01"/>
    <w:rsid w:val="00743FE6"/>
    <w:rsid w:val="0074404C"/>
    <w:rsid w:val="00744091"/>
    <w:rsid w:val="0074411A"/>
    <w:rsid w:val="00744172"/>
    <w:rsid w:val="007441F8"/>
    <w:rsid w:val="00744227"/>
    <w:rsid w:val="007443BA"/>
    <w:rsid w:val="0074442D"/>
    <w:rsid w:val="007444C6"/>
    <w:rsid w:val="00744701"/>
    <w:rsid w:val="007449C9"/>
    <w:rsid w:val="00744D34"/>
    <w:rsid w:val="00744E65"/>
    <w:rsid w:val="0074506F"/>
    <w:rsid w:val="00745073"/>
    <w:rsid w:val="007451C5"/>
    <w:rsid w:val="007452D4"/>
    <w:rsid w:val="007452DE"/>
    <w:rsid w:val="00745324"/>
    <w:rsid w:val="00745345"/>
    <w:rsid w:val="007453FA"/>
    <w:rsid w:val="00745559"/>
    <w:rsid w:val="0074555C"/>
    <w:rsid w:val="00745839"/>
    <w:rsid w:val="00745872"/>
    <w:rsid w:val="00745877"/>
    <w:rsid w:val="007458B6"/>
    <w:rsid w:val="007458CF"/>
    <w:rsid w:val="007458FE"/>
    <w:rsid w:val="0074596A"/>
    <w:rsid w:val="00745A46"/>
    <w:rsid w:val="00745B52"/>
    <w:rsid w:val="00745BF8"/>
    <w:rsid w:val="00745C16"/>
    <w:rsid w:val="00745D3D"/>
    <w:rsid w:val="00745D8A"/>
    <w:rsid w:val="00745DAD"/>
    <w:rsid w:val="00745E57"/>
    <w:rsid w:val="00745EFA"/>
    <w:rsid w:val="00745F98"/>
    <w:rsid w:val="00745F9C"/>
    <w:rsid w:val="007460DC"/>
    <w:rsid w:val="007460DF"/>
    <w:rsid w:val="0074614F"/>
    <w:rsid w:val="007463A9"/>
    <w:rsid w:val="0074643A"/>
    <w:rsid w:val="007464FE"/>
    <w:rsid w:val="00746553"/>
    <w:rsid w:val="0074662A"/>
    <w:rsid w:val="007468D8"/>
    <w:rsid w:val="00746A6F"/>
    <w:rsid w:val="00746ADD"/>
    <w:rsid w:val="00746C18"/>
    <w:rsid w:val="00746CF9"/>
    <w:rsid w:val="00746D1B"/>
    <w:rsid w:val="00746D2E"/>
    <w:rsid w:val="00746DF9"/>
    <w:rsid w:val="00746EAA"/>
    <w:rsid w:val="00746EF1"/>
    <w:rsid w:val="007470C9"/>
    <w:rsid w:val="0074710F"/>
    <w:rsid w:val="00747278"/>
    <w:rsid w:val="007473C7"/>
    <w:rsid w:val="00747559"/>
    <w:rsid w:val="0074757D"/>
    <w:rsid w:val="007475AB"/>
    <w:rsid w:val="0074765B"/>
    <w:rsid w:val="0074769A"/>
    <w:rsid w:val="007476C6"/>
    <w:rsid w:val="00747712"/>
    <w:rsid w:val="0074786F"/>
    <w:rsid w:val="00747AFA"/>
    <w:rsid w:val="00747B56"/>
    <w:rsid w:val="00747D4E"/>
    <w:rsid w:val="00747D88"/>
    <w:rsid w:val="00747DCD"/>
    <w:rsid w:val="00747E19"/>
    <w:rsid w:val="00747E6E"/>
    <w:rsid w:val="00747EA6"/>
    <w:rsid w:val="00747EC0"/>
    <w:rsid w:val="00747F0F"/>
    <w:rsid w:val="00747F7C"/>
    <w:rsid w:val="00747FCF"/>
    <w:rsid w:val="00750228"/>
    <w:rsid w:val="00750303"/>
    <w:rsid w:val="007504D5"/>
    <w:rsid w:val="0075052E"/>
    <w:rsid w:val="007505FA"/>
    <w:rsid w:val="0075067A"/>
    <w:rsid w:val="007506D6"/>
    <w:rsid w:val="00750725"/>
    <w:rsid w:val="00750792"/>
    <w:rsid w:val="0075086B"/>
    <w:rsid w:val="00750882"/>
    <w:rsid w:val="007508BF"/>
    <w:rsid w:val="007508EA"/>
    <w:rsid w:val="007508F3"/>
    <w:rsid w:val="0075096C"/>
    <w:rsid w:val="00750A14"/>
    <w:rsid w:val="00750D2E"/>
    <w:rsid w:val="00750E54"/>
    <w:rsid w:val="00750EE6"/>
    <w:rsid w:val="00750F47"/>
    <w:rsid w:val="00750F8A"/>
    <w:rsid w:val="00751031"/>
    <w:rsid w:val="00751231"/>
    <w:rsid w:val="0075125E"/>
    <w:rsid w:val="007512B3"/>
    <w:rsid w:val="007513CC"/>
    <w:rsid w:val="007515A8"/>
    <w:rsid w:val="00751678"/>
    <w:rsid w:val="00751688"/>
    <w:rsid w:val="00751730"/>
    <w:rsid w:val="007517C2"/>
    <w:rsid w:val="0075185B"/>
    <w:rsid w:val="00751951"/>
    <w:rsid w:val="00751B71"/>
    <w:rsid w:val="00751B74"/>
    <w:rsid w:val="00751BED"/>
    <w:rsid w:val="00751C61"/>
    <w:rsid w:val="00751F43"/>
    <w:rsid w:val="00751F4C"/>
    <w:rsid w:val="00751F98"/>
    <w:rsid w:val="00751FAC"/>
    <w:rsid w:val="00752042"/>
    <w:rsid w:val="0075206D"/>
    <w:rsid w:val="007520E4"/>
    <w:rsid w:val="00752101"/>
    <w:rsid w:val="007522DC"/>
    <w:rsid w:val="00752364"/>
    <w:rsid w:val="00752456"/>
    <w:rsid w:val="007524E0"/>
    <w:rsid w:val="0075259C"/>
    <w:rsid w:val="0075260F"/>
    <w:rsid w:val="0075261C"/>
    <w:rsid w:val="0075263F"/>
    <w:rsid w:val="00752787"/>
    <w:rsid w:val="0075284B"/>
    <w:rsid w:val="0075287B"/>
    <w:rsid w:val="00752891"/>
    <w:rsid w:val="00752A88"/>
    <w:rsid w:val="00752B09"/>
    <w:rsid w:val="00752B11"/>
    <w:rsid w:val="00752B5A"/>
    <w:rsid w:val="00752BD9"/>
    <w:rsid w:val="00752BFF"/>
    <w:rsid w:val="00752C40"/>
    <w:rsid w:val="00752C4F"/>
    <w:rsid w:val="00752C54"/>
    <w:rsid w:val="00752DF8"/>
    <w:rsid w:val="00752EBA"/>
    <w:rsid w:val="00752EF6"/>
    <w:rsid w:val="00752F76"/>
    <w:rsid w:val="00753446"/>
    <w:rsid w:val="0075348D"/>
    <w:rsid w:val="007534F6"/>
    <w:rsid w:val="007535FE"/>
    <w:rsid w:val="00753758"/>
    <w:rsid w:val="00753817"/>
    <w:rsid w:val="0075391D"/>
    <w:rsid w:val="00753A5A"/>
    <w:rsid w:val="00753BF6"/>
    <w:rsid w:val="00753C6E"/>
    <w:rsid w:val="00753C85"/>
    <w:rsid w:val="00753CAA"/>
    <w:rsid w:val="00753CED"/>
    <w:rsid w:val="00753D67"/>
    <w:rsid w:val="00753D94"/>
    <w:rsid w:val="00753F2B"/>
    <w:rsid w:val="00753F40"/>
    <w:rsid w:val="00753FCB"/>
    <w:rsid w:val="00753FFE"/>
    <w:rsid w:val="00754480"/>
    <w:rsid w:val="007544A4"/>
    <w:rsid w:val="007545A5"/>
    <w:rsid w:val="007545FC"/>
    <w:rsid w:val="007546DE"/>
    <w:rsid w:val="00754910"/>
    <w:rsid w:val="00754936"/>
    <w:rsid w:val="007549FB"/>
    <w:rsid w:val="00754B03"/>
    <w:rsid w:val="00754F39"/>
    <w:rsid w:val="00755018"/>
    <w:rsid w:val="00755023"/>
    <w:rsid w:val="0075503C"/>
    <w:rsid w:val="0075523D"/>
    <w:rsid w:val="00755417"/>
    <w:rsid w:val="007554BD"/>
    <w:rsid w:val="007554CC"/>
    <w:rsid w:val="007557E6"/>
    <w:rsid w:val="00755A5F"/>
    <w:rsid w:val="00755B93"/>
    <w:rsid w:val="00755C02"/>
    <w:rsid w:val="00755CC8"/>
    <w:rsid w:val="00755D68"/>
    <w:rsid w:val="00755DA3"/>
    <w:rsid w:val="00755DC5"/>
    <w:rsid w:val="00755E3F"/>
    <w:rsid w:val="00755FFF"/>
    <w:rsid w:val="00756071"/>
    <w:rsid w:val="00756078"/>
    <w:rsid w:val="007560BD"/>
    <w:rsid w:val="007560FB"/>
    <w:rsid w:val="007560FC"/>
    <w:rsid w:val="00756171"/>
    <w:rsid w:val="007561F5"/>
    <w:rsid w:val="00756263"/>
    <w:rsid w:val="00756269"/>
    <w:rsid w:val="00756285"/>
    <w:rsid w:val="0075639C"/>
    <w:rsid w:val="00756421"/>
    <w:rsid w:val="00756511"/>
    <w:rsid w:val="007565CC"/>
    <w:rsid w:val="007566C1"/>
    <w:rsid w:val="007566DC"/>
    <w:rsid w:val="007567FE"/>
    <w:rsid w:val="007569D9"/>
    <w:rsid w:val="00756ABD"/>
    <w:rsid w:val="00756BCB"/>
    <w:rsid w:val="00756D86"/>
    <w:rsid w:val="00756EEA"/>
    <w:rsid w:val="00756EF7"/>
    <w:rsid w:val="00756F36"/>
    <w:rsid w:val="00757055"/>
    <w:rsid w:val="007570BA"/>
    <w:rsid w:val="007571AD"/>
    <w:rsid w:val="007571BC"/>
    <w:rsid w:val="007571D9"/>
    <w:rsid w:val="007571E7"/>
    <w:rsid w:val="0075725C"/>
    <w:rsid w:val="007572C5"/>
    <w:rsid w:val="007574FE"/>
    <w:rsid w:val="007575F0"/>
    <w:rsid w:val="0075761D"/>
    <w:rsid w:val="00757692"/>
    <w:rsid w:val="007577D5"/>
    <w:rsid w:val="00757896"/>
    <w:rsid w:val="00757981"/>
    <w:rsid w:val="0075798A"/>
    <w:rsid w:val="007579A5"/>
    <w:rsid w:val="007579F2"/>
    <w:rsid w:val="00757A02"/>
    <w:rsid w:val="00757BAB"/>
    <w:rsid w:val="00757C9E"/>
    <w:rsid w:val="00757D60"/>
    <w:rsid w:val="00757E28"/>
    <w:rsid w:val="00757E2D"/>
    <w:rsid w:val="00757E5D"/>
    <w:rsid w:val="00757EE9"/>
    <w:rsid w:val="00757FA3"/>
    <w:rsid w:val="00757FB6"/>
    <w:rsid w:val="007600C2"/>
    <w:rsid w:val="00760173"/>
    <w:rsid w:val="00760255"/>
    <w:rsid w:val="00760610"/>
    <w:rsid w:val="007606D4"/>
    <w:rsid w:val="00760737"/>
    <w:rsid w:val="007607BB"/>
    <w:rsid w:val="00760AA9"/>
    <w:rsid w:val="00760ABF"/>
    <w:rsid w:val="00760BAC"/>
    <w:rsid w:val="00760C11"/>
    <w:rsid w:val="00760C48"/>
    <w:rsid w:val="00760C9C"/>
    <w:rsid w:val="00760CBF"/>
    <w:rsid w:val="00760D45"/>
    <w:rsid w:val="00760DA6"/>
    <w:rsid w:val="00760DC9"/>
    <w:rsid w:val="00760E09"/>
    <w:rsid w:val="00760ED1"/>
    <w:rsid w:val="00760EDD"/>
    <w:rsid w:val="00760F3A"/>
    <w:rsid w:val="00760F47"/>
    <w:rsid w:val="00760FE0"/>
    <w:rsid w:val="0076103E"/>
    <w:rsid w:val="007610E2"/>
    <w:rsid w:val="00761199"/>
    <w:rsid w:val="007611C0"/>
    <w:rsid w:val="00761224"/>
    <w:rsid w:val="007612D7"/>
    <w:rsid w:val="007612FD"/>
    <w:rsid w:val="0076138F"/>
    <w:rsid w:val="0076142F"/>
    <w:rsid w:val="0076143A"/>
    <w:rsid w:val="007614AF"/>
    <w:rsid w:val="00761535"/>
    <w:rsid w:val="00761563"/>
    <w:rsid w:val="0076156A"/>
    <w:rsid w:val="007615B8"/>
    <w:rsid w:val="007615E2"/>
    <w:rsid w:val="0076170D"/>
    <w:rsid w:val="00761719"/>
    <w:rsid w:val="007617A5"/>
    <w:rsid w:val="00761801"/>
    <w:rsid w:val="007618D7"/>
    <w:rsid w:val="00761906"/>
    <w:rsid w:val="00761942"/>
    <w:rsid w:val="00761A5C"/>
    <w:rsid w:val="00761A8F"/>
    <w:rsid w:val="00761AA1"/>
    <w:rsid w:val="00761E82"/>
    <w:rsid w:val="00761ECE"/>
    <w:rsid w:val="00762007"/>
    <w:rsid w:val="00762030"/>
    <w:rsid w:val="007620E1"/>
    <w:rsid w:val="00762106"/>
    <w:rsid w:val="00762179"/>
    <w:rsid w:val="007621DD"/>
    <w:rsid w:val="00762313"/>
    <w:rsid w:val="00762325"/>
    <w:rsid w:val="00762587"/>
    <w:rsid w:val="007625D2"/>
    <w:rsid w:val="00762619"/>
    <w:rsid w:val="00762679"/>
    <w:rsid w:val="0076276D"/>
    <w:rsid w:val="007627AD"/>
    <w:rsid w:val="00762864"/>
    <w:rsid w:val="00762890"/>
    <w:rsid w:val="00762902"/>
    <w:rsid w:val="0076294D"/>
    <w:rsid w:val="00762958"/>
    <w:rsid w:val="007629BF"/>
    <w:rsid w:val="00762A61"/>
    <w:rsid w:val="00762B85"/>
    <w:rsid w:val="00762C5F"/>
    <w:rsid w:val="00762C67"/>
    <w:rsid w:val="00762D10"/>
    <w:rsid w:val="00762E0F"/>
    <w:rsid w:val="00762F50"/>
    <w:rsid w:val="00762FEA"/>
    <w:rsid w:val="0076318C"/>
    <w:rsid w:val="00763190"/>
    <w:rsid w:val="007633EB"/>
    <w:rsid w:val="007634A8"/>
    <w:rsid w:val="00763557"/>
    <w:rsid w:val="0076362F"/>
    <w:rsid w:val="007636C0"/>
    <w:rsid w:val="00763716"/>
    <w:rsid w:val="00763798"/>
    <w:rsid w:val="00763838"/>
    <w:rsid w:val="00763AF7"/>
    <w:rsid w:val="00763B86"/>
    <w:rsid w:val="00763C1C"/>
    <w:rsid w:val="00763C8E"/>
    <w:rsid w:val="00763CA1"/>
    <w:rsid w:val="00763CA3"/>
    <w:rsid w:val="00763F6C"/>
    <w:rsid w:val="00764194"/>
    <w:rsid w:val="007642FF"/>
    <w:rsid w:val="00764329"/>
    <w:rsid w:val="0076434A"/>
    <w:rsid w:val="00764384"/>
    <w:rsid w:val="00764477"/>
    <w:rsid w:val="007646CB"/>
    <w:rsid w:val="007646F8"/>
    <w:rsid w:val="0076481B"/>
    <w:rsid w:val="00764A16"/>
    <w:rsid w:val="00764A1F"/>
    <w:rsid w:val="00764ABB"/>
    <w:rsid w:val="00764BAA"/>
    <w:rsid w:val="00764BCA"/>
    <w:rsid w:val="00764BE1"/>
    <w:rsid w:val="00764C35"/>
    <w:rsid w:val="00764C40"/>
    <w:rsid w:val="00764CF6"/>
    <w:rsid w:val="00764F71"/>
    <w:rsid w:val="00765045"/>
    <w:rsid w:val="007655F3"/>
    <w:rsid w:val="0076565C"/>
    <w:rsid w:val="007656AC"/>
    <w:rsid w:val="007657B8"/>
    <w:rsid w:val="007657EC"/>
    <w:rsid w:val="00765BB3"/>
    <w:rsid w:val="00765C2A"/>
    <w:rsid w:val="00765DC0"/>
    <w:rsid w:val="00765DE2"/>
    <w:rsid w:val="00765EC4"/>
    <w:rsid w:val="00766036"/>
    <w:rsid w:val="00766057"/>
    <w:rsid w:val="0076609E"/>
    <w:rsid w:val="00766401"/>
    <w:rsid w:val="00766468"/>
    <w:rsid w:val="0076647A"/>
    <w:rsid w:val="007664AC"/>
    <w:rsid w:val="007664B1"/>
    <w:rsid w:val="007664C7"/>
    <w:rsid w:val="007665A5"/>
    <w:rsid w:val="00766A23"/>
    <w:rsid w:val="00766A27"/>
    <w:rsid w:val="00766B1A"/>
    <w:rsid w:val="00766BA0"/>
    <w:rsid w:val="00766C62"/>
    <w:rsid w:val="00766FE4"/>
    <w:rsid w:val="007670E0"/>
    <w:rsid w:val="0076719C"/>
    <w:rsid w:val="007671BD"/>
    <w:rsid w:val="0076721B"/>
    <w:rsid w:val="00767321"/>
    <w:rsid w:val="00767381"/>
    <w:rsid w:val="00767679"/>
    <w:rsid w:val="00767701"/>
    <w:rsid w:val="00767793"/>
    <w:rsid w:val="00767818"/>
    <w:rsid w:val="007678AA"/>
    <w:rsid w:val="00767A0C"/>
    <w:rsid w:val="00767AEE"/>
    <w:rsid w:val="00767B00"/>
    <w:rsid w:val="00767C21"/>
    <w:rsid w:val="00767C5E"/>
    <w:rsid w:val="00767CBF"/>
    <w:rsid w:val="00767D71"/>
    <w:rsid w:val="00767EBB"/>
    <w:rsid w:val="007700E6"/>
    <w:rsid w:val="0077019E"/>
    <w:rsid w:val="00770378"/>
    <w:rsid w:val="007703A2"/>
    <w:rsid w:val="007703DE"/>
    <w:rsid w:val="0077045E"/>
    <w:rsid w:val="007704D5"/>
    <w:rsid w:val="0077055D"/>
    <w:rsid w:val="0077057C"/>
    <w:rsid w:val="007706E1"/>
    <w:rsid w:val="0077077B"/>
    <w:rsid w:val="007707D3"/>
    <w:rsid w:val="00770993"/>
    <w:rsid w:val="007709B0"/>
    <w:rsid w:val="00770AE6"/>
    <w:rsid w:val="00770B3F"/>
    <w:rsid w:val="00770C02"/>
    <w:rsid w:val="00770C14"/>
    <w:rsid w:val="00770D1A"/>
    <w:rsid w:val="00770E81"/>
    <w:rsid w:val="00770EEC"/>
    <w:rsid w:val="00771101"/>
    <w:rsid w:val="0077115C"/>
    <w:rsid w:val="0077115D"/>
    <w:rsid w:val="00771170"/>
    <w:rsid w:val="00771185"/>
    <w:rsid w:val="007711E9"/>
    <w:rsid w:val="00771296"/>
    <w:rsid w:val="00771414"/>
    <w:rsid w:val="00771419"/>
    <w:rsid w:val="00771474"/>
    <w:rsid w:val="0077158E"/>
    <w:rsid w:val="007715F5"/>
    <w:rsid w:val="007715F6"/>
    <w:rsid w:val="00771724"/>
    <w:rsid w:val="007718FF"/>
    <w:rsid w:val="007719FF"/>
    <w:rsid w:val="00771A0B"/>
    <w:rsid w:val="00771A34"/>
    <w:rsid w:val="00771C16"/>
    <w:rsid w:val="00771D04"/>
    <w:rsid w:val="00771D32"/>
    <w:rsid w:val="00771F21"/>
    <w:rsid w:val="007722F2"/>
    <w:rsid w:val="0077239A"/>
    <w:rsid w:val="0077262C"/>
    <w:rsid w:val="0077273F"/>
    <w:rsid w:val="0077274C"/>
    <w:rsid w:val="0077277C"/>
    <w:rsid w:val="00772829"/>
    <w:rsid w:val="007728E3"/>
    <w:rsid w:val="007729CA"/>
    <w:rsid w:val="00772A78"/>
    <w:rsid w:val="00772B58"/>
    <w:rsid w:val="00772C5F"/>
    <w:rsid w:val="00772C8C"/>
    <w:rsid w:val="00772CF2"/>
    <w:rsid w:val="00772D76"/>
    <w:rsid w:val="00772E45"/>
    <w:rsid w:val="00772EC9"/>
    <w:rsid w:val="00772F48"/>
    <w:rsid w:val="00772F97"/>
    <w:rsid w:val="00772F9A"/>
    <w:rsid w:val="007730EA"/>
    <w:rsid w:val="007731C1"/>
    <w:rsid w:val="0077334E"/>
    <w:rsid w:val="00773412"/>
    <w:rsid w:val="0077343F"/>
    <w:rsid w:val="007735BA"/>
    <w:rsid w:val="00773625"/>
    <w:rsid w:val="0077380A"/>
    <w:rsid w:val="00773876"/>
    <w:rsid w:val="007738CE"/>
    <w:rsid w:val="007739AC"/>
    <w:rsid w:val="007739F1"/>
    <w:rsid w:val="00773A2A"/>
    <w:rsid w:val="00773A33"/>
    <w:rsid w:val="00773B69"/>
    <w:rsid w:val="00773D3B"/>
    <w:rsid w:val="00773DFF"/>
    <w:rsid w:val="00773E83"/>
    <w:rsid w:val="00773F49"/>
    <w:rsid w:val="00773F53"/>
    <w:rsid w:val="007740A2"/>
    <w:rsid w:val="007740DA"/>
    <w:rsid w:val="007740EB"/>
    <w:rsid w:val="007743B0"/>
    <w:rsid w:val="007743C7"/>
    <w:rsid w:val="00774493"/>
    <w:rsid w:val="0077461D"/>
    <w:rsid w:val="0077487B"/>
    <w:rsid w:val="007749D1"/>
    <w:rsid w:val="00774A94"/>
    <w:rsid w:val="00774AA9"/>
    <w:rsid w:val="00774AD3"/>
    <w:rsid w:val="00774AEF"/>
    <w:rsid w:val="00774BD4"/>
    <w:rsid w:val="00774C1B"/>
    <w:rsid w:val="00774C6D"/>
    <w:rsid w:val="00774DB0"/>
    <w:rsid w:val="00774DC0"/>
    <w:rsid w:val="00774E13"/>
    <w:rsid w:val="00774E5B"/>
    <w:rsid w:val="00774EC8"/>
    <w:rsid w:val="00774FC2"/>
    <w:rsid w:val="00775038"/>
    <w:rsid w:val="0077504E"/>
    <w:rsid w:val="00775241"/>
    <w:rsid w:val="0077539E"/>
    <w:rsid w:val="007755BD"/>
    <w:rsid w:val="00775772"/>
    <w:rsid w:val="0077586D"/>
    <w:rsid w:val="007758AD"/>
    <w:rsid w:val="0077597D"/>
    <w:rsid w:val="007759D3"/>
    <w:rsid w:val="00775A22"/>
    <w:rsid w:val="00775A2D"/>
    <w:rsid w:val="00775A7F"/>
    <w:rsid w:val="00775AFC"/>
    <w:rsid w:val="00775B67"/>
    <w:rsid w:val="00775BBA"/>
    <w:rsid w:val="00775C60"/>
    <w:rsid w:val="00775C6A"/>
    <w:rsid w:val="00775C6F"/>
    <w:rsid w:val="00775C71"/>
    <w:rsid w:val="00775CA1"/>
    <w:rsid w:val="00775CF8"/>
    <w:rsid w:val="00775D33"/>
    <w:rsid w:val="00775D6C"/>
    <w:rsid w:val="00775DDB"/>
    <w:rsid w:val="00775E14"/>
    <w:rsid w:val="00775E37"/>
    <w:rsid w:val="00775FF9"/>
    <w:rsid w:val="00776057"/>
    <w:rsid w:val="00776092"/>
    <w:rsid w:val="007760B8"/>
    <w:rsid w:val="007762C5"/>
    <w:rsid w:val="00776420"/>
    <w:rsid w:val="00776433"/>
    <w:rsid w:val="007764E7"/>
    <w:rsid w:val="00776649"/>
    <w:rsid w:val="007766BB"/>
    <w:rsid w:val="007766FC"/>
    <w:rsid w:val="0077670F"/>
    <w:rsid w:val="00776785"/>
    <w:rsid w:val="00776795"/>
    <w:rsid w:val="0077680D"/>
    <w:rsid w:val="00776895"/>
    <w:rsid w:val="007768C7"/>
    <w:rsid w:val="0077694A"/>
    <w:rsid w:val="00776A91"/>
    <w:rsid w:val="00776BE4"/>
    <w:rsid w:val="00776CD3"/>
    <w:rsid w:val="00776D79"/>
    <w:rsid w:val="00776E9D"/>
    <w:rsid w:val="0077704E"/>
    <w:rsid w:val="007772C9"/>
    <w:rsid w:val="00777372"/>
    <w:rsid w:val="007774B9"/>
    <w:rsid w:val="0077750B"/>
    <w:rsid w:val="007775A1"/>
    <w:rsid w:val="007776B6"/>
    <w:rsid w:val="00777712"/>
    <w:rsid w:val="00777787"/>
    <w:rsid w:val="00777818"/>
    <w:rsid w:val="007778CE"/>
    <w:rsid w:val="00777974"/>
    <w:rsid w:val="007779EE"/>
    <w:rsid w:val="00777ABF"/>
    <w:rsid w:val="00777B0F"/>
    <w:rsid w:val="00777B12"/>
    <w:rsid w:val="00777B33"/>
    <w:rsid w:val="00777C26"/>
    <w:rsid w:val="00777C4D"/>
    <w:rsid w:val="00777D10"/>
    <w:rsid w:val="00777E13"/>
    <w:rsid w:val="00780007"/>
    <w:rsid w:val="0078001B"/>
    <w:rsid w:val="007800A5"/>
    <w:rsid w:val="007800F6"/>
    <w:rsid w:val="0078011D"/>
    <w:rsid w:val="007801A2"/>
    <w:rsid w:val="007801BC"/>
    <w:rsid w:val="00780210"/>
    <w:rsid w:val="00780233"/>
    <w:rsid w:val="00780457"/>
    <w:rsid w:val="0078047B"/>
    <w:rsid w:val="0078080F"/>
    <w:rsid w:val="007808B0"/>
    <w:rsid w:val="007808F2"/>
    <w:rsid w:val="007809F9"/>
    <w:rsid w:val="007809FD"/>
    <w:rsid w:val="00780A15"/>
    <w:rsid w:val="00780AC7"/>
    <w:rsid w:val="00780AE5"/>
    <w:rsid w:val="00780AEA"/>
    <w:rsid w:val="00780B0E"/>
    <w:rsid w:val="00780B81"/>
    <w:rsid w:val="00780B87"/>
    <w:rsid w:val="00780F0E"/>
    <w:rsid w:val="00780F50"/>
    <w:rsid w:val="0078102C"/>
    <w:rsid w:val="00781396"/>
    <w:rsid w:val="007813B2"/>
    <w:rsid w:val="007813C6"/>
    <w:rsid w:val="00781547"/>
    <w:rsid w:val="00781591"/>
    <w:rsid w:val="00781730"/>
    <w:rsid w:val="00781749"/>
    <w:rsid w:val="0078185E"/>
    <w:rsid w:val="007818DB"/>
    <w:rsid w:val="00781900"/>
    <w:rsid w:val="00781953"/>
    <w:rsid w:val="0078199E"/>
    <w:rsid w:val="007819B1"/>
    <w:rsid w:val="007819C5"/>
    <w:rsid w:val="00781A6E"/>
    <w:rsid w:val="00781A7F"/>
    <w:rsid w:val="00781A87"/>
    <w:rsid w:val="00781A99"/>
    <w:rsid w:val="00781B4F"/>
    <w:rsid w:val="00781BA4"/>
    <w:rsid w:val="00781BB4"/>
    <w:rsid w:val="00781CD5"/>
    <w:rsid w:val="00781D88"/>
    <w:rsid w:val="00781DDE"/>
    <w:rsid w:val="007820FB"/>
    <w:rsid w:val="0078216A"/>
    <w:rsid w:val="00782421"/>
    <w:rsid w:val="0078244A"/>
    <w:rsid w:val="007824D6"/>
    <w:rsid w:val="0078257E"/>
    <w:rsid w:val="007826FD"/>
    <w:rsid w:val="00782759"/>
    <w:rsid w:val="0078297C"/>
    <w:rsid w:val="007829A7"/>
    <w:rsid w:val="00782A1D"/>
    <w:rsid w:val="00782A2E"/>
    <w:rsid w:val="00782AE6"/>
    <w:rsid w:val="00782B44"/>
    <w:rsid w:val="00782D3E"/>
    <w:rsid w:val="00782E9B"/>
    <w:rsid w:val="00782F08"/>
    <w:rsid w:val="00782F24"/>
    <w:rsid w:val="00782FE9"/>
    <w:rsid w:val="00783146"/>
    <w:rsid w:val="007831F3"/>
    <w:rsid w:val="00783235"/>
    <w:rsid w:val="00783545"/>
    <w:rsid w:val="00783615"/>
    <w:rsid w:val="00783681"/>
    <w:rsid w:val="007836E6"/>
    <w:rsid w:val="00783786"/>
    <w:rsid w:val="007837DE"/>
    <w:rsid w:val="0078383B"/>
    <w:rsid w:val="00783877"/>
    <w:rsid w:val="007838AE"/>
    <w:rsid w:val="0078395D"/>
    <w:rsid w:val="00783B33"/>
    <w:rsid w:val="00783C9B"/>
    <w:rsid w:val="00783CC3"/>
    <w:rsid w:val="00783D80"/>
    <w:rsid w:val="00783E52"/>
    <w:rsid w:val="00783E61"/>
    <w:rsid w:val="00783E99"/>
    <w:rsid w:val="00783F6F"/>
    <w:rsid w:val="00783FD2"/>
    <w:rsid w:val="00784170"/>
    <w:rsid w:val="00784187"/>
    <w:rsid w:val="007841CC"/>
    <w:rsid w:val="0078422F"/>
    <w:rsid w:val="00784267"/>
    <w:rsid w:val="007842BC"/>
    <w:rsid w:val="007842E0"/>
    <w:rsid w:val="007842F1"/>
    <w:rsid w:val="007843A5"/>
    <w:rsid w:val="007843D6"/>
    <w:rsid w:val="0078443D"/>
    <w:rsid w:val="00784505"/>
    <w:rsid w:val="00784557"/>
    <w:rsid w:val="007845EC"/>
    <w:rsid w:val="00784632"/>
    <w:rsid w:val="00784722"/>
    <w:rsid w:val="00784789"/>
    <w:rsid w:val="0078494A"/>
    <w:rsid w:val="00784ADB"/>
    <w:rsid w:val="00784C0A"/>
    <w:rsid w:val="00784C9B"/>
    <w:rsid w:val="00784CDD"/>
    <w:rsid w:val="00784D75"/>
    <w:rsid w:val="00784D9C"/>
    <w:rsid w:val="00784E41"/>
    <w:rsid w:val="00784FDA"/>
    <w:rsid w:val="00784FED"/>
    <w:rsid w:val="007851E1"/>
    <w:rsid w:val="00785315"/>
    <w:rsid w:val="00785378"/>
    <w:rsid w:val="007854BA"/>
    <w:rsid w:val="007855C4"/>
    <w:rsid w:val="007855FA"/>
    <w:rsid w:val="00785639"/>
    <w:rsid w:val="0078564A"/>
    <w:rsid w:val="0078570D"/>
    <w:rsid w:val="00785747"/>
    <w:rsid w:val="00785B22"/>
    <w:rsid w:val="00785BAD"/>
    <w:rsid w:val="00785C74"/>
    <w:rsid w:val="00785E2E"/>
    <w:rsid w:val="00785E4B"/>
    <w:rsid w:val="00785FFB"/>
    <w:rsid w:val="007860AC"/>
    <w:rsid w:val="007860B2"/>
    <w:rsid w:val="00786118"/>
    <w:rsid w:val="00786211"/>
    <w:rsid w:val="0078621B"/>
    <w:rsid w:val="007862A3"/>
    <w:rsid w:val="00786366"/>
    <w:rsid w:val="0078636A"/>
    <w:rsid w:val="0078643D"/>
    <w:rsid w:val="007864DE"/>
    <w:rsid w:val="00786560"/>
    <w:rsid w:val="007865BE"/>
    <w:rsid w:val="007866E4"/>
    <w:rsid w:val="007867A0"/>
    <w:rsid w:val="007867C7"/>
    <w:rsid w:val="007868A2"/>
    <w:rsid w:val="007868EF"/>
    <w:rsid w:val="00786AF5"/>
    <w:rsid w:val="00786B5C"/>
    <w:rsid w:val="00786BFC"/>
    <w:rsid w:val="00786CF9"/>
    <w:rsid w:val="00786E41"/>
    <w:rsid w:val="00786E55"/>
    <w:rsid w:val="00786FB8"/>
    <w:rsid w:val="0078701B"/>
    <w:rsid w:val="00787020"/>
    <w:rsid w:val="0078707E"/>
    <w:rsid w:val="007871C5"/>
    <w:rsid w:val="00787376"/>
    <w:rsid w:val="00787584"/>
    <w:rsid w:val="00787588"/>
    <w:rsid w:val="00787600"/>
    <w:rsid w:val="00787602"/>
    <w:rsid w:val="0078766A"/>
    <w:rsid w:val="007876F4"/>
    <w:rsid w:val="007878BF"/>
    <w:rsid w:val="00787968"/>
    <w:rsid w:val="00787A7E"/>
    <w:rsid w:val="00787BD2"/>
    <w:rsid w:val="00787BE2"/>
    <w:rsid w:val="00787D0A"/>
    <w:rsid w:val="00787D55"/>
    <w:rsid w:val="00787DBD"/>
    <w:rsid w:val="00787DD9"/>
    <w:rsid w:val="00787E1D"/>
    <w:rsid w:val="00787E2A"/>
    <w:rsid w:val="007900FF"/>
    <w:rsid w:val="0079013D"/>
    <w:rsid w:val="00790140"/>
    <w:rsid w:val="00790146"/>
    <w:rsid w:val="007902D4"/>
    <w:rsid w:val="007902F8"/>
    <w:rsid w:val="00790381"/>
    <w:rsid w:val="00790384"/>
    <w:rsid w:val="007904DD"/>
    <w:rsid w:val="0079065E"/>
    <w:rsid w:val="0079069E"/>
    <w:rsid w:val="00790963"/>
    <w:rsid w:val="007909EF"/>
    <w:rsid w:val="007909F0"/>
    <w:rsid w:val="00790A6B"/>
    <w:rsid w:val="00790A81"/>
    <w:rsid w:val="00790B5E"/>
    <w:rsid w:val="00790C66"/>
    <w:rsid w:val="00790E79"/>
    <w:rsid w:val="00790F05"/>
    <w:rsid w:val="00790FF0"/>
    <w:rsid w:val="007910B3"/>
    <w:rsid w:val="0079119A"/>
    <w:rsid w:val="007911ED"/>
    <w:rsid w:val="00791290"/>
    <w:rsid w:val="007912E8"/>
    <w:rsid w:val="0079133D"/>
    <w:rsid w:val="0079135F"/>
    <w:rsid w:val="0079136D"/>
    <w:rsid w:val="00791504"/>
    <w:rsid w:val="0079156B"/>
    <w:rsid w:val="0079162A"/>
    <w:rsid w:val="00791685"/>
    <w:rsid w:val="00791789"/>
    <w:rsid w:val="007917AF"/>
    <w:rsid w:val="007917CF"/>
    <w:rsid w:val="007917F1"/>
    <w:rsid w:val="00791881"/>
    <w:rsid w:val="007918B2"/>
    <w:rsid w:val="0079198E"/>
    <w:rsid w:val="007919BC"/>
    <w:rsid w:val="00791A08"/>
    <w:rsid w:val="00791A9B"/>
    <w:rsid w:val="00791B7B"/>
    <w:rsid w:val="00791B93"/>
    <w:rsid w:val="00791C0C"/>
    <w:rsid w:val="00791C88"/>
    <w:rsid w:val="00791CBD"/>
    <w:rsid w:val="00791CD5"/>
    <w:rsid w:val="00791E76"/>
    <w:rsid w:val="00791E7C"/>
    <w:rsid w:val="00791F9F"/>
    <w:rsid w:val="00792012"/>
    <w:rsid w:val="00792148"/>
    <w:rsid w:val="007921D6"/>
    <w:rsid w:val="0079232E"/>
    <w:rsid w:val="0079234E"/>
    <w:rsid w:val="00792438"/>
    <w:rsid w:val="0079246E"/>
    <w:rsid w:val="007924DB"/>
    <w:rsid w:val="00792528"/>
    <w:rsid w:val="007925F5"/>
    <w:rsid w:val="0079263B"/>
    <w:rsid w:val="0079267A"/>
    <w:rsid w:val="0079271A"/>
    <w:rsid w:val="00792720"/>
    <w:rsid w:val="007927D9"/>
    <w:rsid w:val="00792872"/>
    <w:rsid w:val="00792972"/>
    <w:rsid w:val="00792A99"/>
    <w:rsid w:val="00792BED"/>
    <w:rsid w:val="00792C80"/>
    <w:rsid w:val="00792CB2"/>
    <w:rsid w:val="00792CE9"/>
    <w:rsid w:val="00792F06"/>
    <w:rsid w:val="00792F9D"/>
    <w:rsid w:val="00793065"/>
    <w:rsid w:val="007930B7"/>
    <w:rsid w:val="0079320E"/>
    <w:rsid w:val="007932F1"/>
    <w:rsid w:val="00793418"/>
    <w:rsid w:val="00793481"/>
    <w:rsid w:val="0079348B"/>
    <w:rsid w:val="00793583"/>
    <w:rsid w:val="007935CC"/>
    <w:rsid w:val="0079365B"/>
    <w:rsid w:val="00793662"/>
    <w:rsid w:val="0079376D"/>
    <w:rsid w:val="00793816"/>
    <w:rsid w:val="00793A05"/>
    <w:rsid w:val="00793A3F"/>
    <w:rsid w:val="00793AC1"/>
    <w:rsid w:val="00793C1E"/>
    <w:rsid w:val="00793D1E"/>
    <w:rsid w:val="00793E61"/>
    <w:rsid w:val="00793E66"/>
    <w:rsid w:val="00793ECE"/>
    <w:rsid w:val="00793EF0"/>
    <w:rsid w:val="00793F1C"/>
    <w:rsid w:val="00793F7E"/>
    <w:rsid w:val="00793F93"/>
    <w:rsid w:val="00794239"/>
    <w:rsid w:val="00794444"/>
    <w:rsid w:val="00794450"/>
    <w:rsid w:val="00794518"/>
    <w:rsid w:val="007946AA"/>
    <w:rsid w:val="00794805"/>
    <w:rsid w:val="007948B7"/>
    <w:rsid w:val="007948D6"/>
    <w:rsid w:val="00794938"/>
    <w:rsid w:val="007949A5"/>
    <w:rsid w:val="00794B43"/>
    <w:rsid w:val="00794BB2"/>
    <w:rsid w:val="00794C57"/>
    <w:rsid w:val="00794E76"/>
    <w:rsid w:val="00794E80"/>
    <w:rsid w:val="00794EA5"/>
    <w:rsid w:val="00794EC8"/>
    <w:rsid w:val="00794EE2"/>
    <w:rsid w:val="00794F71"/>
    <w:rsid w:val="00794F81"/>
    <w:rsid w:val="00794F9E"/>
    <w:rsid w:val="00795130"/>
    <w:rsid w:val="007951DD"/>
    <w:rsid w:val="00795328"/>
    <w:rsid w:val="007953B1"/>
    <w:rsid w:val="0079542B"/>
    <w:rsid w:val="0079559E"/>
    <w:rsid w:val="007956B2"/>
    <w:rsid w:val="007956C0"/>
    <w:rsid w:val="007956C6"/>
    <w:rsid w:val="00795800"/>
    <w:rsid w:val="0079581F"/>
    <w:rsid w:val="00795854"/>
    <w:rsid w:val="0079585F"/>
    <w:rsid w:val="00795912"/>
    <w:rsid w:val="00795A30"/>
    <w:rsid w:val="00795A74"/>
    <w:rsid w:val="00795A96"/>
    <w:rsid w:val="00795B2C"/>
    <w:rsid w:val="00795B43"/>
    <w:rsid w:val="00795CEC"/>
    <w:rsid w:val="00795E26"/>
    <w:rsid w:val="00795F8D"/>
    <w:rsid w:val="00796087"/>
    <w:rsid w:val="0079610C"/>
    <w:rsid w:val="007961A3"/>
    <w:rsid w:val="00796239"/>
    <w:rsid w:val="0079626C"/>
    <w:rsid w:val="007963F2"/>
    <w:rsid w:val="007963F6"/>
    <w:rsid w:val="0079646D"/>
    <w:rsid w:val="007964A4"/>
    <w:rsid w:val="0079654E"/>
    <w:rsid w:val="007965E1"/>
    <w:rsid w:val="007966F8"/>
    <w:rsid w:val="007966FC"/>
    <w:rsid w:val="007967A9"/>
    <w:rsid w:val="007967F1"/>
    <w:rsid w:val="00796833"/>
    <w:rsid w:val="0079683A"/>
    <w:rsid w:val="0079687E"/>
    <w:rsid w:val="007968B5"/>
    <w:rsid w:val="007968FC"/>
    <w:rsid w:val="00796941"/>
    <w:rsid w:val="007969B6"/>
    <w:rsid w:val="007969B7"/>
    <w:rsid w:val="00796B5C"/>
    <w:rsid w:val="00796BC6"/>
    <w:rsid w:val="00796BE7"/>
    <w:rsid w:val="00796C7B"/>
    <w:rsid w:val="00796CAA"/>
    <w:rsid w:val="00796D15"/>
    <w:rsid w:val="00796E6D"/>
    <w:rsid w:val="00796E99"/>
    <w:rsid w:val="00796F54"/>
    <w:rsid w:val="00796FF6"/>
    <w:rsid w:val="00797079"/>
    <w:rsid w:val="0079730C"/>
    <w:rsid w:val="00797483"/>
    <w:rsid w:val="007974B9"/>
    <w:rsid w:val="00797530"/>
    <w:rsid w:val="00797607"/>
    <w:rsid w:val="00797612"/>
    <w:rsid w:val="0079762F"/>
    <w:rsid w:val="007976E0"/>
    <w:rsid w:val="0079771B"/>
    <w:rsid w:val="00797722"/>
    <w:rsid w:val="00797770"/>
    <w:rsid w:val="00797777"/>
    <w:rsid w:val="0079786D"/>
    <w:rsid w:val="007978BF"/>
    <w:rsid w:val="0079798F"/>
    <w:rsid w:val="00797AD9"/>
    <w:rsid w:val="00797AE2"/>
    <w:rsid w:val="00797B0C"/>
    <w:rsid w:val="00797B55"/>
    <w:rsid w:val="00797C18"/>
    <w:rsid w:val="00797C58"/>
    <w:rsid w:val="00797CB2"/>
    <w:rsid w:val="00797D13"/>
    <w:rsid w:val="00797D20"/>
    <w:rsid w:val="00797D5D"/>
    <w:rsid w:val="00797D68"/>
    <w:rsid w:val="00797E2A"/>
    <w:rsid w:val="00797F19"/>
    <w:rsid w:val="00797F59"/>
    <w:rsid w:val="00797F95"/>
    <w:rsid w:val="00797FF7"/>
    <w:rsid w:val="007A0183"/>
    <w:rsid w:val="007A018E"/>
    <w:rsid w:val="007A01D3"/>
    <w:rsid w:val="007A03F5"/>
    <w:rsid w:val="007A0455"/>
    <w:rsid w:val="007A0492"/>
    <w:rsid w:val="007A072F"/>
    <w:rsid w:val="007A07AB"/>
    <w:rsid w:val="007A07AD"/>
    <w:rsid w:val="007A0831"/>
    <w:rsid w:val="007A0846"/>
    <w:rsid w:val="007A0916"/>
    <w:rsid w:val="007A09A3"/>
    <w:rsid w:val="007A0A11"/>
    <w:rsid w:val="007A0A55"/>
    <w:rsid w:val="007A0B50"/>
    <w:rsid w:val="007A0C3B"/>
    <w:rsid w:val="007A0D53"/>
    <w:rsid w:val="007A0D7E"/>
    <w:rsid w:val="007A0E19"/>
    <w:rsid w:val="007A0E9D"/>
    <w:rsid w:val="007A0F07"/>
    <w:rsid w:val="007A0F8A"/>
    <w:rsid w:val="007A0FA0"/>
    <w:rsid w:val="007A0FA6"/>
    <w:rsid w:val="007A105A"/>
    <w:rsid w:val="007A1147"/>
    <w:rsid w:val="007A137D"/>
    <w:rsid w:val="007A1390"/>
    <w:rsid w:val="007A13F0"/>
    <w:rsid w:val="007A14E7"/>
    <w:rsid w:val="007A167F"/>
    <w:rsid w:val="007A16E3"/>
    <w:rsid w:val="007A1700"/>
    <w:rsid w:val="007A1785"/>
    <w:rsid w:val="007A1821"/>
    <w:rsid w:val="007A190A"/>
    <w:rsid w:val="007A1941"/>
    <w:rsid w:val="007A19B9"/>
    <w:rsid w:val="007A1A47"/>
    <w:rsid w:val="007A1AA7"/>
    <w:rsid w:val="007A1B28"/>
    <w:rsid w:val="007A1DC2"/>
    <w:rsid w:val="007A1DCF"/>
    <w:rsid w:val="007A1EB3"/>
    <w:rsid w:val="007A202C"/>
    <w:rsid w:val="007A2035"/>
    <w:rsid w:val="007A2146"/>
    <w:rsid w:val="007A217B"/>
    <w:rsid w:val="007A22B2"/>
    <w:rsid w:val="007A232B"/>
    <w:rsid w:val="007A24BA"/>
    <w:rsid w:val="007A25AD"/>
    <w:rsid w:val="007A25EE"/>
    <w:rsid w:val="007A2726"/>
    <w:rsid w:val="007A27FB"/>
    <w:rsid w:val="007A28FE"/>
    <w:rsid w:val="007A2921"/>
    <w:rsid w:val="007A292C"/>
    <w:rsid w:val="007A2989"/>
    <w:rsid w:val="007A2A02"/>
    <w:rsid w:val="007A2B08"/>
    <w:rsid w:val="007A2BF4"/>
    <w:rsid w:val="007A2C59"/>
    <w:rsid w:val="007A2C5D"/>
    <w:rsid w:val="007A2D10"/>
    <w:rsid w:val="007A2F29"/>
    <w:rsid w:val="007A2FD7"/>
    <w:rsid w:val="007A3025"/>
    <w:rsid w:val="007A307E"/>
    <w:rsid w:val="007A3095"/>
    <w:rsid w:val="007A3196"/>
    <w:rsid w:val="007A319C"/>
    <w:rsid w:val="007A31C2"/>
    <w:rsid w:val="007A3324"/>
    <w:rsid w:val="007A332D"/>
    <w:rsid w:val="007A336F"/>
    <w:rsid w:val="007A3389"/>
    <w:rsid w:val="007A33CE"/>
    <w:rsid w:val="007A3441"/>
    <w:rsid w:val="007A356A"/>
    <w:rsid w:val="007A35A6"/>
    <w:rsid w:val="007A3680"/>
    <w:rsid w:val="007A36A6"/>
    <w:rsid w:val="007A375A"/>
    <w:rsid w:val="007A3878"/>
    <w:rsid w:val="007A38FD"/>
    <w:rsid w:val="007A3954"/>
    <w:rsid w:val="007A3AC1"/>
    <w:rsid w:val="007A3C11"/>
    <w:rsid w:val="007A3C14"/>
    <w:rsid w:val="007A3C67"/>
    <w:rsid w:val="007A3D74"/>
    <w:rsid w:val="007A3DB2"/>
    <w:rsid w:val="007A4016"/>
    <w:rsid w:val="007A407E"/>
    <w:rsid w:val="007A407F"/>
    <w:rsid w:val="007A40E1"/>
    <w:rsid w:val="007A414F"/>
    <w:rsid w:val="007A4232"/>
    <w:rsid w:val="007A42F0"/>
    <w:rsid w:val="007A4492"/>
    <w:rsid w:val="007A4529"/>
    <w:rsid w:val="007A45B1"/>
    <w:rsid w:val="007A478E"/>
    <w:rsid w:val="007A4826"/>
    <w:rsid w:val="007A48B9"/>
    <w:rsid w:val="007A4957"/>
    <w:rsid w:val="007A49F3"/>
    <w:rsid w:val="007A4B61"/>
    <w:rsid w:val="007A4BCC"/>
    <w:rsid w:val="007A4D62"/>
    <w:rsid w:val="007A4EDB"/>
    <w:rsid w:val="007A4F3B"/>
    <w:rsid w:val="007A4F8F"/>
    <w:rsid w:val="007A501A"/>
    <w:rsid w:val="007A504B"/>
    <w:rsid w:val="007A505F"/>
    <w:rsid w:val="007A510C"/>
    <w:rsid w:val="007A517D"/>
    <w:rsid w:val="007A5410"/>
    <w:rsid w:val="007A5436"/>
    <w:rsid w:val="007A544B"/>
    <w:rsid w:val="007A5454"/>
    <w:rsid w:val="007A5458"/>
    <w:rsid w:val="007A545B"/>
    <w:rsid w:val="007A54C8"/>
    <w:rsid w:val="007A54F8"/>
    <w:rsid w:val="007A55DF"/>
    <w:rsid w:val="007A5759"/>
    <w:rsid w:val="007A579F"/>
    <w:rsid w:val="007A5818"/>
    <w:rsid w:val="007A5A28"/>
    <w:rsid w:val="007A5AF1"/>
    <w:rsid w:val="007A5C83"/>
    <w:rsid w:val="007A5D6D"/>
    <w:rsid w:val="007A5D71"/>
    <w:rsid w:val="007A5F52"/>
    <w:rsid w:val="007A5F8B"/>
    <w:rsid w:val="007A606E"/>
    <w:rsid w:val="007A61F9"/>
    <w:rsid w:val="007A6424"/>
    <w:rsid w:val="007A64D1"/>
    <w:rsid w:val="007A64DC"/>
    <w:rsid w:val="007A6755"/>
    <w:rsid w:val="007A6821"/>
    <w:rsid w:val="007A6829"/>
    <w:rsid w:val="007A6864"/>
    <w:rsid w:val="007A68BD"/>
    <w:rsid w:val="007A6989"/>
    <w:rsid w:val="007A6A38"/>
    <w:rsid w:val="007A6A83"/>
    <w:rsid w:val="007A6B83"/>
    <w:rsid w:val="007A6C1B"/>
    <w:rsid w:val="007A6C69"/>
    <w:rsid w:val="007A6C90"/>
    <w:rsid w:val="007A6D27"/>
    <w:rsid w:val="007A6D2A"/>
    <w:rsid w:val="007A6D38"/>
    <w:rsid w:val="007A6DD4"/>
    <w:rsid w:val="007A6F73"/>
    <w:rsid w:val="007A709C"/>
    <w:rsid w:val="007A70EE"/>
    <w:rsid w:val="007A7112"/>
    <w:rsid w:val="007A7310"/>
    <w:rsid w:val="007A7481"/>
    <w:rsid w:val="007A7646"/>
    <w:rsid w:val="007A76D1"/>
    <w:rsid w:val="007A77AB"/>
    <w:rsid w:val="007A77D7"/>
    <w:rsid w:val="007A7908"/>
    <w:rsid w:val="007A7997"/>
    <w:rsid w:val="007A7A10"/>
    <w:rsid w:val="007A7A9E"/>
    <w:rsid w:val="007A7B5C"/>
    <w:rsid w:val="007A7BF7"/>
    <w:rsid w:val="007A7C37"/>
    <w:rsid w:val="007A7D40"/>
    <w:rsid w:val="007A7FCF"/>
    <w:rsid w:val="007A7FE7"/>
    <w:rsid w:val="007B0058"/>
    <w:rsid w:val="007B0099"/>
    <w:rsid w:val="007B00B2"/>
    <w:rsid w:val="007B028E"/>
    <w:rsid w:val="007B034B"/>
    <w:rsid w:val="007B03C6"/>
    <w:rsid w:val="007B046F"/>
    <w:rsid w:val="007B049E"/>
    <w:rsid w:val="007B05CD"/>
    <w:rsid w:val="007B0662"/>
    <w:rsid w:val="007B07BE"/>
    <w:rsid w:val="007B0858"/>
    <w:rsid w:val="007B0893"/>
    <w:rsid w:val="007B09BD"/>
    <w:rsid w:val="007B0A92"/>
    <w:rsid w:val="007B0B01"/>
    <w:rsid w:val="007B0B99"/>
    <w:rsid w:val="007B0C01"/>
    <w:rsid w:val="007B0C2B"/>
    <w:rsid w:val="007B0D4A"/>
    <w:rsid w:val="007B0D9A"/>
    <w:rsid w:val="007B0F5E"/>
    <w:rsid w:val="007B0F94"/>
    <w:rsid w:val="007B0F95"/>
    <w:rsid w:val="007B1038"/>
    <w:rsid w:val="007B1091"/>
    <w:rsid w:val="007B10C2"/>
    <w:rsid w:val="007B1170"/>
    <w:rsid w:val="007B118A"/>
    <w:rsid w:val="007B12BD"/>
    <w:rsid w:val="007B132D"/>
    <w:rsid w:val="007B145B"/>
    <w:rsid w:val="007B14B2"/>
    <w:rsid w:val="007B1524"/>
    <w:rsid w:val="007B15D8"/>
    <w:rsid w:val="007B1780"/>
    <w:rsid w:val="007B1867"/>
    <w:rsid w:val="007B190C"/>
    <w:rsid w:val="007B1919"/>
    <w:rsid w:val="007B1A8A"/>
    <w:rsid w:val="007B1ADD"/>
    <w:rsid w:val="007B1CDF"/>
    <w:rsid w:val="007B1DE3"/>
    <w:rsid w:val="007B1F3A"/>
    <w:rsid w:val="007B1F52"/>
    <w:rsid w:val="007B217C"/>
    <w:rsid w:val="007B21B7"/>
    <w:rsid w:val="007B2211"/>
    <w:rsid w:val="007B233B"/>
    <w:rsid w:val="007B2438"/>
    <w:rsid w:val="007B25BC"/>
    <w:rsid w:val="007B2721"/>
    <w:rsid w:val="007B2796"/>
    <w:rsid w:val="007B27ED"/>
    <w:rsid w:val="007B2882"/>
    <w:rsid w:val="007B292F"/>
    <w:rsid w:val="007B293E"/>
    <w:rsid w:val="007B29EF"/>
    <w:rsid w:val="007B2B4A"/>
    <w:rsid w:val="007B2C62"/>
    <w:rsid w:val="007B2C68"/>
    <w:rsid w:val="007B2CA6"/>
    <w:rsid w:val="007B2CC3"/>
    <w:rsid w:val="007B2CFF"/>
    <w:rsid w:val="007B2D85"/>
    <w:rsid w:val="007B2D91"/>
    <w:rsid w:val="007B2D97"/>
    <w:rsid w:val="007B2DEE"/>
    <w:rsid w:val="007B2E45"/>
    <w:rsid w:val="007B2F0B"/>
    <w:rsid w:val="007B2FC2"/>
    <w:rsid w:val="007B3033"/>
    <w:rsid w:val="007B3067"/>
    <w:rsid w:val="007B316B"/>
    <w:rsid w:val="007B31AE"/>
    <w:rsid w:val="007B31DF"/>
    <w:rsid w:val="007B3447"/>
    <w:rsid w:val="007B3451"/>
    <w:rsid w:val="007B3461"/>
    <w:rsid w:val="007B351B"/>
    <w:rsid w:val="007B37F0"/>
    <w:rsid w:val="007B3800"/>
    <w:rsid w:val="007B3902"/>
    <w:rsid w:val="007B3C32"/>
    <w:rsid w:val="007B3CCB"/>
    <w:rsid w:val="007B3CF9"/>
    <w:rsid w:val="007B3D39"/>
    <w:rsid w:val="007B3D42"/>
    <w:rsid w:val="007B3DB7"/>
    <w:rsid w:val="007B3DD1"/>
    <w:rsid w:val="007B3DED"/>
    <w:rsid w:val="007B402A"/>
    <w:rsid w:val="007B4045"/>
    <w:rsid w:val="007B410F"/>
    <w:rsid w:val="007B4112"/>
    <w:rsid w:val="007B412F"/>
    <w:rsid w:val="007B46B7"/>
    <w:rsid w:val="007B4737"/>
    <w:rsid w:val="007B47CF"/>
    <w:rsid w:val="007B47D8"/>
    <w:rsid w:val="007B482B"/>
    <w:rsid w:val="007B48A4"/>
    <w:rsid w:val="007B493B"/>
    <w:rsid w:val="007B49E7"/>
    <w:rsid w:val="007B4C07"/>
    <w:rsid w:val="007B4D7D"/>
    <w:rsid w:val="007B4E07"/>
    <w:rsid w:val="007B4E5A"/>
    <w:rsid w:val="007B4E7D"/>
    <w:rsid w:val="007B4F91"/>
    <w:rsid w:val="007B5054"/>
    <w:rsid w:val="007B50DE"/>
    <w:rsid w:val="007B50E3"/>
    <w:rsid w:val="007B51C0"/>
    <w:rsid w:val="007B51DF"/>
    <w:rsid w:val="007B52F9"/>
    <w:rsid w:val="007B5364"/>
    <w:rsid w:val="007B5462"/>
    <w:rsid w:val="007B54CC"/>
    <w:rsid w:val="007B54FA"/>
    <w:rsid w:val="007B5524"/>
    <w:rsid w:val="007B55F1"/>
    <w:rsid w:val="007B5756"/>
    <w:rsid w:val="007B579B"/>
    <w:rsid w:val="007B5808"/>
    <w:rsid w:val="007B5846"/>
    <w:rsid w:val="007B5937"/>
    <w:rsid w:val="007B59BF"/>
    <w:rsid w:val="007B5B9B"/>
    <w:rsid w:val="007B5CB3"/>
    <w:rsid w:val="007B5D3E"/>
    <w:rsid w:val="007B5D60"/>
    <w:rsid w:val="007B61A7"/>
    <w:rsid w:val="007B61B1"/>
    <w:rsid w:val="007B6202"/>
    <w:rsid w:val="007B6245"/>
    <w:rsid w:val="007B64A3"/>
    <w:rsid w:val="007B6560"/>
    <w:rsid w:val="007B65B8"/>
    <w:rsid w:val="007B68A9"/>
    <w:rsid w:val="007B691C"/>
    <w:rsid w:val="007B692A"/>
    <w:rsid w:val="007B6B6C"/>
    <w:rsid w:val="007B6C69"/>
    <w:rsid w:val="007B6C93"/>
    <w:rsid w:val="007B6CAB"/>
    <w:rsid w:val="007B6CD0"/>
    <w:rsid w:val="007B6EF2"/>
    <w:rsid w:val="007B6F03"/>
    <w:rsid w:val="007B6F33"/>
    <w:rsid w:val="007B70E5"/>
    <w:rsid w:val="007B7132"/>
    <w:rsid w:val="007B7140"/>
    <w:rsid w:val="007B7243"/>
    <w:rsid w:val="007B72C4"/>
    <w:rsid w:val="007B73A4"/>
    <w:rsid w:val="007B749F"/>
    <w:rsid w:val="007B75D7"/>
    <w:rsid w:val="007B7839"/>
    <w:rsid w:val="007B7925"/>
    <w:rsid w:val="007B7AB2"/>
    <w:rsid w:val="007B7C0A"/>
    <w:rsid w:val="007B7C13"/>
    <w:rsid w:val="007B7D30"/>
    <w:rsid w:val="007B7D70"/>
    <w:rsid w:val="007B7E1F"/>
    <w:rsid w:val="007B7F43"/>
    <w:rsid w:val="007B7F45"/>
    <w:rsid w:val="007B7F73"/>
    <w:rsid w:val="007C004D"/>
    <w:rsid w:val="007C00FB"/>
    <w:rsid w:val="007C0126"/>
    <w:rsid w:val="007C01E4"/>
    <w:rsid w:val="007C01F4"/>
    <w:rsid w:val="007C02A0"/>
    <w:rsid w:val="007C03B9"/>
    <w:rsid w:val="007C0489"/>
    <w:rsid w:val="007C0597"/>
    <w:rsid w:val="007C0681"/>
    <w:rsid w:val="007C0715"/>
    <w:rsid w:val="007C072F"/>
    <w:rsid w:val="007C0931"/>
    <w:rsid w:val="007C095F"/>
    <w:rsid w:val="007C0B08"/>
    <w:rsid w:val="007C0C3B"/>
    <w:rsid w:val="007C0C79"/>
    <w:rsid w:val="007C0D89"/>
    <w:rsid w:val="007C0E1E"/>
    <w:rsid w:val="007C0EDE"/>
    <w:rsid w:val="007C1046"/>
    <w:rsid w:val="007C10F2"/>
    <w:rsid w:val="007C1209"/>
    <w:rsid w:val="007C121B"/>
    <w:rsid w:val="007C134C"/>
    <w:rsid w:val="007C1574"/>
    <w:rsid w:val="007C15DA"/>
    <w:rsid w:val="007C16D5"/>
    <w:rsid w:val="007C171C"/>
    <w:rsid w:val="007C1803"/>
    <w:rsid w:val="007C18C1"/>
    <w:rsid w:val="007C1B15"/>
    <w:rsid w:val="007C1BB4"/>
    <w:rsid w:val="007C1D90"/>
    <w:rsid w:val="007C1E5B"/>
    <w:rsid w:val="007C1EC0"/>
    <w:rsid w:val="007C2080"/>
    <w:rsid w:val="007C20B3"/>
    <w:rsid w:val="007C2127"/>
    <w:rsid w:val="007C2133"/>
    <w:rsid w:val="007C21B2"/>
    <w:rsid w:val="007C21C3"/>
    <w:rsid w:val="007C2220"/>
    <w:rsid w:val="007C2268"/>
    <w:rsid w:val="007C2378"/>
    <w:rsid w:val="007C23C5"/>
    <w:rsid w:val="007C2470"/>
    <w:rsid w:val="007C24B2"/>
    <w:rsid w:val="007C252A"/>
    <w:rsid w:val="007C252C"/>
    <w:rsid w:val="007C256F"/>
    <w:rsid w:val="007C2591"/>
    <w:rsid w:val="007C2643"/>
    <w:rsid w:val="007C28AC"/>
    <w:rsid w:val="007C29D4"/>
    <w:rsid w:val="007C2A8C"/>
    <w:rsid w:val="007C2B3F"/>
    <w:rsid w:val="007C2BDC"/>
    <w:rsid w:val="007C2BED"/>
    <w:rsid w:val="007C2CC6"/>
    <w:rsid w:val="007C2E6B"/>
    <w:rsid w:val="007C2FB3"/>
    <w:rsid w:val="007C304D"/>
    <w:rsid w:val="007C30B3"/>
    <w:rsid w:val="007C338D"/>
    <w:rsid w:val="007C33ED"/>
    <w:rsid w:val="007C33FE"/>
    <w:rsid w:val="007C3427"/>
    <w:rsid w:val="007C34CD"/>
    <w:rsid w:val="007C3537"/>
    <w:rsid w:val="007C35C3"/>
    <w:rsid w:val="007C35E0"/>
    <w:rsid w:val="007C366C"/>
    <w:rsid w:val="007C3757"/>
    <w:rsid w:val="007C38AC"/>
    <w:rsid w:val="007C38CF"/>
    <w:rsid w:val="007C3ABA"/>
    <w:rsid w:val="007C3BA2"/>
    <w:rsid w:val="007C3CCA"/>
    <w:rsid w:val="007C3D13"/>
    <w:rsid w:val="007C3DD8"/>
    <w:rsid w:val="007C3F8D"/>
    <w:rsid w:val="007C40A0"/>
    <w:rsid w:val="007C40CE"/>
    <w:rsid w:val="007C40E9"/>
    <w:rsid w:val="007C40EC"/>
    <w:rsid w:val="007C431A"/>
    <w:rsid w:val="007C447A"/>
    <w:rsid w:val="007C44E3"/>
    <w:rsid w:val="007C4512"/>
    <w:rsid w:val="007C477C"/>
    <w:rsid w:val="007C4786"/>
    <w:rsid w:val="007C47F9"/>
    <w:rsid w:val="007C489A"/>
    <w:rsid w:val="007C49B1"/>
    <w:rsid w:val="007C49C4"/>
    <w:rsid w:val="007C4AD0"/>
    <w:rsid w:val="007C4BFA"/>
    <w:rsid w:val="007C4C55"/>
    <w:rsid w:val="007C4D7C"/>
    <w:rsid w:val="007C4EBB"/>
    <w:rsid w:val="007C4EDA"/>
    <w:rsid w:val="007C4EE0"/>
    <w:rsid w:val="007C4FF7"/>
    <w:rsid w:val="007C507C"/>
    <w:rsid w:val="007C51EA"/>
    <w:rsid w:val="007C5299"/>
    <w:rsid w:val="007C5302"/>
    <w:rsid w:val="007C54CA"/>
    <w:rsid w:val="007C54DE"/>
    <w:rsid w:val="007C5742"/>
    <w:rsid w:val="007C57AD"/>
    <w:rsid w:val="007C584A"/>
    <w:rsid w:val="007C5877"/>
    <w:rsid w:val="007C58FF"/>
    <w:rsid w:val="007C5B13"/>
    <w:rsid w:val="007C5B90"/>
    <w:rsid w:val="007C5B91"/>
    <w:rsid w:val="007C5BD5"/>
    <w:rsid w:val="007C5D0D"/>
    <w:rsid w:val="007C5E0A"/>
    <w:rsid w:val="007C5E3B"/>
    <w:rsid w:val="007C5E64"/>
    <w:rsid w:val="007C5E6A"/>
    <w:rsid w:val="007C5E99"/>
    <w:rsid w:val="007C5EC9"/>
    <w:rsid w:val="007C604C"/>
    <w:rsid w:val="007C60D8"/>
    <w:rsid w:val="007C618B"/>
    <w:rsid w:val="007C65CC"/>
    <w:rsid w:val="007C6622"/>
    <w:rsid w:val="007C669C"/>
    <w:rsid w:val="007C67FF"/>
    <w:rsid w:val="007C69F0"/>
    <w:rsid w:val="007C6AE7"/>
    <w:rsid w:val="007C6B3F"/>
    <w:rsid w:val="007C6B42"/>
    <w:rsid w:val="007C6BC7"/>
    <w:rsid w:val="007C6C5D"/>
    <w:rsid w:val="007C6C7A"/>
    <w:rsid w:val="007C6E15"/>
    <w:rsid w:val="007C6EC8"/>
    <w:rsid w:val="007C6FD4"/>
    <w:rsid w:val="007C70F2"/>
    <w:rsid w:val="007C70FC"/>
    <w:rsid w:val="007C7166"/>
    <w:rsid w:val="007C7293"/>
    <w:rsid w:val="007C72E4"/>
    <w:rsid w:val="007C74FF"/>
    <w:rsid w:val="007C7557"/>
    <w:rsid w:val="007C75B5"/>
    <w:rsid w:val="007C75EF"/>
    <w:rsid w:val="007C7A49"/>
    <w:rsid w:val="007C7BCB"/>
    <w:rsid w:val="007C7BD8"/>
    <w:rsid w:val="007C7C21"/>
    <w:rsid w:val="007C7C6C"/>
    <w:rsid w:val="007C7D0D"/>
    <w:rsid w:val="007C7DC0"/>
    <w:rsid w:val="007C7DF6"/>
    <w:rsid w:val="007C7E99"/>
    <w:rsid w:val="007C7FA4"/>
    <w:rsid w:val="007C7FF4"/>
    <w:rsid w:val="007D000A"/>
    <w:rsid w:val="007D0123"/>
    <w:rsid w:val="007D0177"/>
    <w:rsid w:val="007D018E"/>
    <w:rsid w:val="007D023E"/>
    <w:rsid w:val="007D031D"/>
    <w:rsid w:val="007D0336"/>
    <w:rsid w:val="007D0345"/>
    <w:rsid w:val="007D0488"/>
    <w:rsid w:val="007D062B"/>
    <w:rsid w:val="007D069B"/>
    <w:rsid w:val="007D08BA"/>
    <w:rsid w:val="007D0928"/>
    <w:rsid w:val="007D09CF"/>
    <w:rsid w:val="007D0A3A"/>
    <w:rsid w:val="007D0A9D"/>
    <w:rsid w:val="007D0B60"/>
    <w:rsid w:val="007D0B8E"/>
    <w:rsid w:val="007D0B99"/>
    <w:rsid w:val="007D0BC9"/>
    <w:rsid w:val="007D0BDF"/>
    <w:rsid w:val="007D0BE5"/>
    <w:rsid w:val="007D0C19"/>
    <w:rsid w:val="007D0C3E"/>
    <w:rsid w:val="007D0D81"/>
    <w:rsid w:val="007D0DBC"/>
    <w:rsid w:val="007D0E0F"/>
    <w:rsid w:val="007D0F68"/>
    <w:rsid w:val="007D1116"/>
    <w:rsid w:val="007D1180"/>
    <w:rsid w:val="007D11CA"/>
    <w:rsid w:val="007D125B"/>
    <w:rsid w:val="007D12C9"/>
    <w:rsid w:val="007D1332"/>
    <w:rsid w:val="007D1451"/>
    <w:rsid w:val="007D148D"/>
    <w:rsid w:val="007D14B3"/>
    <w:rsid w:val="007D14C1"/>
    <w:rsid w:val="007D14D7"/>
    <w:rsid w:val="007D14EA"/>
    <w:rsid w:val="007D159A"/>
    <w:rsid w:val="007D15C4"/>
    <w:rsid w:val="007D17B7"/>
    <w:rsid w:val="007D17B8"/>
    <w:rsid w:val="007D17C7"/>
    <w:rsid w:val="007D18A8"/>
    <w:rsid w:val="007D18E5"/>
    <w:rsid w:val="007D1950"/>
    <w:rsid w:val="007D19E0"/>
    <w:rsid w:val="007D1BDE"/>
    <w:rsid w:val="007D1BEC"/>
    <w:rsid w:val="007D1C43"/>
    <w:rsid w:val="007D1CEA"/>
    <w:rsid w:val="007D1D4D"/>
    <w:rsid w:val="007D1D6C"/>
    <w:rsid w:val="007D1E43"/>
    <w:rsid w:val="007D20ED"/>
    <w:rsid w:val="007D21ED"/>
    <w:rsid w:val="007D2282"/>
    <w:rsid w:val="007D2382"/>
    <w:rsid w:val="007D2411"/>
    <w:rsid w:val="007D25B1"/>
    <w:rsid w:val="007D25E5"/>
    <w:rsid w:val="007D2636"/>
    <w:rsid w:val="007D26C3"/>
    <w:rsid w:val="007D27B6"/>
    <w:rsid w:val="007D286F"/>
    <w:rsid w:val="007D28E2"/>
    <w:rsid w:val="007D2AEB"/>
    <w:rsid w:val="007D2B8A"/>
    <w:rsid w:val="007D2BFC"/>
    <w:rsid w:val="007D2C04"/>
    <w:rsid w:val="007D2D34"/>
    <w:rsid w:val="007D2D3E"/>
    <w:rsid w:val="007D2D6A"/>
    <w:rsid w:val="007D2D75"/>
    <w:rsid w:val="007D3007"/>
    <w:rsid w:val="007D34BF"/>
    <w:rsid w:val="007D34CC"/>
    <w:rsid w:val="007D3506"/>
    <w:rsid w:val="007D35BE"/>
    <w:rsid w:val="007D3601"/>
    <w:rsid w:val="007D361A"/>
    <w:rsid w:val="007D363E"/>
    <w:rsid w:val="007D3756"/>
    <w:rsid w:val="007D380C"/>
    <w:rsid w:val="007D3847"/>
    <w:rsid w:val="007D3864"/>
    <w:rsid w:val="007D3903"/>
    <w:rsid w:val="007D3994"/>
    <w:rsid w:val="007D39B0"/>
    <w:rsid w:val="007D3A0D"/>
    <w:rsid w:val="007D3A5E"/>
    <w:rsid w:val="007D3AE4"/>
    <w:rsid w:val="007D3B9B"/>
    <w:rsid w:val="007D3BC3"/>
    <w:rsid w:val="007D3C00"/>
    <w:rsid w:val="007D3D4E"/>
    <w:rsid w:val="007D3DD5"/>
    <w:rsid w:val="007D3ED0"/>
    <w:rsid w:val="007D3F03"/>
    <w:rsid w:val="007D3F1B"/>
    <w:rsid w:val="007D3F3E"/>
    <w:rsid w:val="007D3FCD"/>
    <w:rsid w:val="007D3FD5"/>
    <w:rsid w:val="007D3FDC"/>
    <w:rsid w:val="007D3FF7"/>
    <w:rsid w:val="007D40BA"/>
    <w:rsid w:val="007D4169"/>
    <w:rsid w:val="007D4390"/>
    <w:rsid w:val="007D4482"/>
    <w:rsid w:val="007D45B0"/>
    <w:rsid w:val="007D483B"/>
    <w:rsid w:val="007D4954"/>
    <w:rsid w:val="007D4996"/>
    <w:rsid w:val="007D4A49"/>
    <w:rsid w:val="007D4AB0"/>
    <w:rsid w:val="007D4AB6"/>
    <w:rsid w:val="007D4CE4"/>
    <w:rsid w:val="007D4D07"/>
    <w:rsid w:val="007D4D65"/>
    <w:rsid w:val="007D4DEB"/>
    <w:rsid w:val="007D4E6B"/>
    <w:rsid w:val="007D4EF7"/>
    <w:rsid w:val="007D4F54"/>
    <w:rsid w:val="007D4F9C"/>
    <w:rsid w:val="007D4FDB"/>
    <w:rsid w:val="007D501B"/>
    <w:rsid w:val="007D504F"/>
    <w:rsid w:val="007D5079"/>
    <w:rsid w:val="007D5244"/>
    <w:rsid w:val="007D527F"/>
    <w:rsid w:val="007D5283"/>
    <w:rsid w:val="007D532B"/>
    <w:rsid w:val="007D5480"/>
    <w:rsid w:val="007D54DA"/>
    <w:rsid w:val="007D571E"/>
    <w:rsid w:val="007D5750"/>
    <w:rsid w:val="007D5791"/>
    <w:rsid w:val="007D57A2"/>
    <w:rsid w:val="007D581C"/>
    <w:rsid w:val="007D5831"/>
    <w:rsid w:val="007D5901"/>
    <w:rsid w:val="007D5943"/>
    <w:rsid w:val="007D59A6"/>
    <w:rsid w:val="007D59BE"/>
    <w:rsid w:val="007D5B85"/>
    <w:rsid w:val="007D5C50"/>
    <w:rsid w:val="007D5C94"/>
    <w:rsid w:val="007D5D04"/>
    <w:rsid w:val="007D5DF5"/>
    <w:rsid w:val="007D5E05"/>
    <w:rsid w:val="007D5EDD"/>
    <w:rsid w:val="007D5F32"/>
    <w:rsid w:val="007D6050"/>
    <w:rsid w:val="007D60F2"/>
    <w:rsid w:val="007D619F"/>
    <w:rsid w:val="007D62F5"/>
    <w:rsid w:val="007D6351"/>
    <w:rsid w:val="007D6440"/>
    <w:rsid w:val="007D697A"/>
    <w:rsid w:val="007D6A0D"/>
    <w:rsid w:val="007D6AA5"/>
    <w:rsid w:val="007D6ADB"/>
    <w:rsid w:val="007D6AEE"/>
    <w:rsid w:val="007D6C4F"/>
    <w:rsid w:val="007D6D0F"/>
    <w:rsid w:val="007D6D57"/>
    <w:rsid w:val="007D6EE5"/>
    <w:rsid w:val="007D6F90"/>
    <w:rsid w:val="007D6FBF"/>
    <w:rsid w:val="007D7060"/>
    <w:rsid w:val="007D709B"/>
    <w:rsid w:val="007D71D1"/>
    <w:rsid w:val="007D71DD"/>
    <w:rsid w:val="007D72C8"/>
    <w:rsid w:val="007D737B"/>
    <w:rsid w:val="007D73A8"/>
    <w:rsid w:val="007D7425"/>
    <w:rsid w:val="007D7623"/>
    <w:rsid w:val="007D7789"/>
    <w:rsid w:val="007D780A"/>
    <w:rsid w:val="007D7945"/>
    <w:rsid w:val="007D7A23"/>
    <w:rsid w:val="007D7AD8"/>
    <w:rsid w:val="007D7AE4"/>
    <w:rsid w:val="007D7C01"/>
    <w:rsid w:val="007D7C53"/>
    <w:rsid w:val="007D7D00"/>
    <w:rsid w:val="007D7D02"/>
    <w:rsid w:val="007D7F99"/>
    <w:rsid w:val="007E0001"/>
    <w:rsid w:val="007E000A"/>
    <w:rsid w:val="007E0385"/>
    <w:rsid w:val="007E043A"/>
    <w:rsid w:val="007E0457"/>
    <w:rsid w:val="007E0461"/>
    <w:rsid w:val="007E0477"/>
    <w:rsid w:val="007E04FF"/>
    <w:rsid w:val="007E064B"/>
    <w:rsid w:val="007E0653"/>
    <w:rsid w:val="007E070B"/>
    <w:rsid w:val="007E0755"/>
    <w:rsid w:val="007E078A"/>
    <w:rsid w:val="007E0823"/>
    <w:rsid w:val="007E08A6"/>
    <w:rsid w:val="007E08A7"/>
    <w:rsid w:val="007E09EF"/>
    <w:rsid w:val="007E0AD8"/>
    <w:rsid w:val="007E0B5D"/>
    <w:rsid w:val="007E0BEF"/>
    <w:rsid w:val="007E0C83"/>
    <w:rsid w:val="007E0CCF"/>
    <w:rsid w:val="007E0CD4"/>
    <w:rsid w:val="007E0E2C"/>
    <w:rsid w:val="007E0E59"/>
    <w:rsid w:val="007E0EE3"/>
    <w:rsid w:val="007E0F49"/>
    <w:rsid w:val="007E1018"/>
    <w:rsid w:val="007E102D"/>
    <w:rsid w:val="007E106F"/>
    <w:rsid w:val="007E10E2"/>
    <w:rsid w:val="007E1161"/>
    <w:rsid w:val="007E117D"/>
    <w:rsid w:val="007E11CB"/>
    <w:rsid w:val="007E1208"/>
    <w:rsid w:val="007E1314"/>
    <w:rsid w:val="007E131A"/>
    <w:rsid w:val="007E1329"/>
    <w:rsid w:val="007E1373"/>
    <w:rsid w:val="007E1380"/>
    <w:rsid w:val="007E13A6"/>
    <w:rsid w:val="007E1460"/>
    <w:rsid w:val="007E14FE"/>
    <w:rsid w:val="007E1515"/>
    <w:rsid w:val="007E1571"/>
    <w:rsid w:val="007E15BE"/>
    <w:rsid w:val="007E169D"/>
    <w:rsid w:val="007E16B7"/>
    <w:rsid w:val="007E1724"/>
    <w:rsid w:val="007E1808"/>
    <w:rsid w:val="007E184F"/>
    <w:rsid w:val="007E1883"/>
    <w:rsid w:val="007E1936"/>
    <w:rsid w:val="007E1AAE"/>
    <w:rsid w:val="007E1ACF"/>
    <w:rsid w:val="007E1BBE"/>
    <w:rsid w:val="007E1BC7"/>
    <w:rsid w:val="007E1BFF"/>
    <w:rsid w:val="007E1C21"/>
    <w:rsid w:val="007E1C6C"/>
    <w:rsid w:val="007E1E19"/>
    <w:rsid w:val="007E1E7B"/>
    <w:rsid w:val="007E2086"/>
    <w:rsid w:val="007E20A3"/>
    <w:rsid w:val="007E2208"/>
    <w:rsid w:val="007E222B"/>
    <w:rsid w:val="007E2235"/>
    <w:rsid w:val="007E23CF"/>
    <w:rsid w:val="007E23F3"/>
    <w:rsid w:val="007E2402"/>
    <w:rsid w:val="007E2411"/>
    <w:rsid w:val="007E24D6"/>
    <w:rsid w:val="007E258E"/>
    <w:rsid w:val="007E26F4"/>
    <w:rsid w:val="007E2728"/>
    <w:rsid w:val="007E273E"/>
    <w:rsid w:val="007E2848"/>
    <w:rsid w:val="007E284E"/>
    <w:rsid w:val="007E28E7"/>
    <w:rsid w:val="007E2950"/>
    <w:rsid w:val="007E299B"/>
    <w:rsid w:val="007E299E"/>
    <w:rsid w:val="007E29BB"/>
    <w:rsid w:val="007E2B3B"/>
    <w:rsid w:val="007E2C5C"/>
    <w:rsid w:val="007E2D0E"/>
    <w:rsid w:val="007E2DA1"/>
    <w:rsid w:val="007E2DE3"/>
    <w:rsid w:val="007E2E6F"/>
    <w:rsid w:val="007E2E9A"/>
    <w:rsid w:val="007E2F29"/>
    <w:rsid w:val="007E2F36"/>
    <w:rsid w:val="007E2F6C"/>
    <w:rsid w:val="007E2FCC"/>
    <w:rsid w:val="007E310F"/>
    <w:rsid w:val="007E3197"/>
    <w:rsid w:val="007E335D"/>
    <w:rsid w:val="007E345A"/>
    <w:rsid w:val="007E3628"/>
    <w:rsid w:val="007E3698"/>
    <w:rsid w:val="007E3A88"/>
    <w:rsid w:val="007E3AF0"/>
    <w:rsid w:val="007E3B76"/>
    <w:rsid w:val="007E3C6D"/>
    <w:rsid w:val="007E3DF1"/>
    <w:rsid w:val="007E3E9F"/>
    <w:rsid w:val="007E4109"/>
    <w:rsid w:val="007E41DD"/>
    <w:rsid w:val="007E420C"/>
    <w:rsid w:val="007E42F8"/>
    <w:rsid w:val="007E4315"/>
    <w:rsid w:val="007E44A3"/>
    <w:rsid w:val="007E4504"/>
    <w:rsid w:val="007E45AD"/>
    <w:rsid w:val="007E45C8"/>
    <w:rsid w:val="007E4676"/>
    <w:rsid w:val="007E46DE"/>
    <w:rsid w:val="007E470F"/>
    <w:rsid w:val="007E4770"/>
    <w:rsid w:val="007E48B9"/>
    <w:rsid w:val="007E4D06"/>
    <w:rsid w:val="007E4D4A"/>
    <w:rsid w:val="007E4D9F"/>
    <w:rsid w:val="007E4DAA"/>
    <w:rsid w:val="007E4E7F"/>
    <w:rsid w:val="007E4F68"/>
    <w:rsid w:val="007E5061"/>
    <w:rsid w:val="007E5157"/>
    <w:rsid w:val="007E515C"/>
    <w:rsid w:val="007E5318"/>
    <w:rsid w:val="007E53B3"/>
    <w:rsid w:val="007E5426"/>
    <w:rsid w:val="007E55DB"/>
    <w:rsid w:val="007E5667"/>
    <w:rsid w:val="007E56D8"/>
    <w:rsid w:val="007E56EE"/>
    <w:rsid w:val="007E5825"/>
    <w:rsid w:val="007E5852"/>
    <w:rsid w:val="007E589D"/>
    <w:rsid w:val="007E5921"/>
    <w:rsid w:val="007E5B52"/>
    <w:rsid w:val="007E5BFA"/>
    <w:rsid w:val="007E5C62"/>
    <w:rsid w:val="007E5CB7"/>
    <w:rsid w:val="007E5CEB"/>
    <w:rsid w:val="007E5D1B"/>
    <w:rsid w:val="007E5D6A"/>
    <w:rsid w:val="007E5E1B"/>
    <w:rsid w:val="007E5E60"/>
    <w:rsid w:val="007E5F9A"/>
    <w:rsid w:val="007E5FD5"/>
    <w:rsid w:val="007E61A5"/>
    <w:rsid w:val="007E61D0"/>
    <w:rsid w:val="007E6218"/>
    <w:rsid w:val="007E62C1"/>
    <w:rsid w:val="007E63BF"/>
    <w:rsid w:val="007E647E"/>
    <w:rsid w:val="007E650E"/>
    <w:rsid w:val="007E652D"/>
    <w:rsid w:val="007E6576"/>
    <w:rsid w:val="007E65BA"/>
    <w:rsid w:val="007E6711"/>
    <w:rsid w:val="007E6788"/>
    <w:rsid w:val="007E67B1"/>
    <w:rsid w:val="007E6801"/>
    <w:rsid w:val="007E69DC"/>
    <w:rsid w:val="007E6A7F"/>
    <w:rsid w:val="007E6A8F"/>
    <w:rsid w:val="007E6A9A"/>
    <w:rsid w:val="007E6B12"/>
    <w:rsid w:val="007E6B1D"/>
    <w:rsid w:val="007E6D27"/>
    <w:rsid w:val="007E6E93"/>
    <w:rsid w:val="007E6F6B"/>
    <w:rsid w:val="007E701B"/>
    <w:rsid w:val="007E7046"/>
    <w:rsid w:val="007E71F4"/>
    <w:rsid w:val="007E7350"/>
    <w:rsid w:val="007E7417"/>
    <w:rsid w:val="007E7419"/>
    <w:rsid w:val="007E745F"/>
    <w:rsid w:val="007E74B3"/>
    <w:rsid w:val="007E7531"/>
    <w:rsid w:val="007E7595"/>
    <w:rsid w:val="007E76B1"/>
    <w:rsid w:val="007E771F"/>
    <w:rsid w:val="007E778C"/>
    <w:rsid w:val="007E7889"/>
    <w:rsid w:val="007E7995"/>
    <w:rsid w:val="007E79CE"/>
    <w:rsid w:val="007E7A93"/>
    <w:rsid w:val="007E7AAC"/>
    <w:rsid w:val="007E7C4F"/>
    <w:rsid w:val="007E7D54"/>
    <w:rsid w:val="007E7D8D"/>
    <w:rsid w:val="007E7E4A"/>
    <w:rsid w:val="007E7E5F"/>
    <w:rsid w:val="007E7F21"/>
    <w:rsid w:val="007E7F92"/>
    <w:rsid w:val="007F000F"/>
    <w:rsid w:val="007F005E"/>
    <w:rsid w:val="007F0069"/>
    <w:rsid w:val="007F00D2"/>
    <w:rsid w:val="007F0361"/>
    <w:rsid w:val="007F0411"/>
    <w:rsid w:val="007F0419"/>
    <w:rsid w:val="007F0502"/>
    <w:rsid w:val="007F05D6"/>
    <w:rsid w:val="007F0610"/>
    <w:rsid w:val="007F065E"/>
    <w:rsid w:val="007F06B7"/>
    <w:rsid w:val="007F0738"/>
    <w:rsid w:val="007F0783"/>
    <w:rsid w:val="007F08F9"/>
    <w:rsid w:val="007F092B"/>
    <w:rsid w:val="007F093B"/>
    <w:rsid w:val="007F0B81"/>
    <w:rsid w:val="007F0BEE"/>
    <w:rsid w:val="007F0C14"/>
    <w:rsid w:val="007F0DE2"/>
    <w:rsid w:val="007F0FE1"/>
    <w:rsid w:val="007F103A"/>
    <w:rsid w:val="007F10BF"/>
    <w:rsid w:val="007F11F2"/>
    <w:rsid w:val="007F12A0"/>
    <w:rsid w:val="007F1339"/>
    <w:rsid w:val="007F1372"/>
    <w:rsid w:val="007F13EA"/>
    <w:rsid w:val="007F148B"/>
    <w:rsid w:val="007F156A"/>
    <w:rsid w:val="007F15E5"/>
    <w:rsid w:val="007F1624"/>
    <w:rsid w:val="007F1745"/>
    <w:rsid w:val="007F17FE"/>
    <w:rsid w:val="007F180D"/>
    <w:rsid w:val="007F1869"/>
    <w:rsid w:val="007F18FD"/>
    <w:rsid w:val="007F1921"/>
    <w:rsid w:val="007F1945"/>
    <w:rsid w:val="007F1951"/>
    <w:rsid w:val="007F19F7"/>
    <w:rsid w:val="007F1AC2"/>
    <w:rsid w:val="007F1BBB"/>
    <w:rsid w:val="007F1CA5"/>
    <w:rsid w:val="007F1CDB"/>
    <w:rsid w:val="007F1DA1"/>
    <w:rsid w:val="007F1F74"/>
    <w:rsid w:val="007F2202"/>
    <w:rsid w:val="007F2220"/>
    <w:rsid w:val="007F225D"/>
    <w:rsid w:val="007F22DD"/>
    <w:rsid w:val="007F22E9"/>
    <w:rsid w:val="007F2357"/>
    <w:rsid w:val="007F244D"/>
    <w:rsid w:val="007F2627"/>
    <w:rsid w:val="007F2646"/>
    <w:rsid w:val="007F2702"/>
    <w:rsid w:val="007F27CB"/>
    <w:rsid w:val="007F28B5"/>
    <w:rsid w:val="007F29DF"/>
    <w:rsid w:val="007F2A85"/>
    <w:rsid w:val="007F2CA0"/>
    <w:rsid w:val="007F2D94"/>
    <w:rsid w:val="007F2DC4"/>
    <w:rsid w:val="007F2DCF"/>
    <w:rsid w:val="007F2E29"/>
    <w:rsid w:val="007F2FBA"/>
    <w:rsid w:val="007F2FF0"/>
    <w:rsid w:val="007F302C"/>
    <w:rsid w:val="007F3085"/>
    <w:rsid w:val="007F30F1"/>
    <w:rsid w:val="007F3127"/>
    <w:rsid w:val="007F31FB"/>
    <w:rsid w:val="007F3220"/>
    <w:rsid w:val="007F3275"/>
    <w:rsid w:val="007F32F2"/>
    <w:rsid w:val="007F32F8"/>
    <w:rsid w:val="007F335E"/>
    <w:rsid w:val="007F3371"/>
    <w:rsid w:val="007F3380"/>
    <w:rsid w:val="007F35CA"/>
    <w:rsid w:val="007F3663"/>
    <w:rsid w:val="007F37E8"/>
    <w:rsid w:val="007F3812"/>
    <w:rsid w:val="007F382A"/>
    <w:rsid w:val="007F3860"/>
    <w:rsid w:val="007F3950"/>
    <w:rsid w:val="007F3956"/>
    <w:rsid w:val="007F399E"/>
    <w:rsid w:val="007F3A39"/>
    <w:rsid w:val="007F3B48"/>
    <w:rsid w:val="007F3B7C"/>
    <w:rsid w:val="007F3CF3"/>
    <w:rsid w:val="007F3CFD"/>
    <w:rsid w:val="007F3E3E"/>
    <w:rsid w:val="007F3E95"/>
    <w:rsid w:val="007F3EB4"/>
    <w:rsid w:val="007F3F82"/>
    <w:rsid w:val="007F4029"/>
    <w:rsid w:val="007F4032"/>
    <w:rsid w:val="007F4149"/>
    <w:rsid w:val="007F421F"/>
    <w:rsid w:val="007F443D"/>
    <w:rsid w:val="007F44C2"/>
    <w:rsid w:val="007F44E4"/>
    <w:rsid w:val="007F452A"/>
    <w:rsid w:val="007F46CD"/>
    <w:rsid w:val="007F4781"/>
    <w:rsid w:val="007F47DA"/>
    <w:rsid w:val="007F485F"/>
    <w:rsid w:val="007F491A"/>
    <w:rsid w:val="007F4960"/>
    <w:rsid w:val="007F499D"/>
    <w:rsid w:val="007F4A13"/>
    <w:rsid w:val="007F4AB8"/>
    <w:rsid w:val="007F4BDE"/>
    <w:rsid w:val="007F4C13"/>
    <w:rsid w:val="007F4C3F"/>
    <w:rsid w:val="007F4D31"/>
    <w:rsid w:val="007F4DB7"/>
    <w:rsid w:val="007F4DDA"/>
    <w:rsid w:val="007F4DE8"/>
    <w:rsid w:val="007F4EA4"/>
    <w:rsid w:val="007F4FE1"/>
    <w:rsid w:val="007F5042"/>
    <w:rsid w:val="007F51FE"/>
    <w:rsid w:val="007F5370"/>
    <w:rsid w:val="007F542D"/>
    <w:rsid w:val="007F54BC"/>
    <w:rsid w:val="007F5709"/>
    <w:rsid w:val="007F573A"/>
    <w:rsid w:val="007F57C7"/>
    <w:rsid w:val="007F5807"/>
    <w:rsid w:val="007F585C"/>
    <w:rsid w:val="007F59E9"/>
    <w:rsid w:val="007F5A72"/>
    <w:rsid w:val="007F5AF5"/>
    <w:rsid w:val="007F5B83"/>
    <w:rsid w:val="007F5BAF"/>
    <w:rsid w:val="007F5C1E"/>
    <w:rsid w:val="007F5CC8"/>
    <w:rsid w:val="007F5D3A"/>
    <w:rsid w:val="007F5DDA"/>
    <w:rsid w:val="007F5E0A"/>
    <w:rsid w:val="007F5EA5"/>
    <w:rsid w:val="007F5EEF"/>
    <w:rsid w:val="007F5F3B"/>
    <w:rsid w:val="007F606D"/>
    <w:rsid w:val="007F6071"/>
    <w:rsid w:val="007F60F9"/>
    <w:rsid w:val="007F6408"/>
    <w:rsid w:val="007F64B4"/>
    <w:rsid w:val="007F64C8"/>
    <w:rsid w:val="007F650F"/>
    <w:rsid w:val="007F6539"/>
    <w:rsid w:val="007F65A7"/>
    <w:rsid w:val="007F6600"/>
    <w:rsid w:val="007F6780"/>
    <w:rsid w:val="007F6812"/>
    <w:rsid w:val="007F689D"/>
    <w:rsid w:val="007F697A"/>
    <w:rsid w:val="007F69B9"/>
    <w:rsid w:val="007F6A11"/>
    <w:rsid w:val="007F6A27"/>
    <w:rsid w:val="007F6A89"/>
    <w:rsid w:val="007F6AAC"/>
    <w:rsid w:val="007F6AC5"/>
    <w:rsid w:val="007F6B0E"/>
    <w:rsid w:val="007F6B49"/>
    <w:rsid w:val="007F6B8B"/>
    <w:rsid w:val="007F6BA8"/>
    <w:rsid w:val="007F6C80"/>
    <w:rsid w:val="007F6CFB"/>
    <w:rsid w:val="007F6DA2"/>
    <w:rsid w:val="007F6ED3"/>
    <w:rsid w:val="007F6F4E"/>
    <w:rsid w:val="007F6FA5"/>
    <w:rsid w:val="007F710E"/>
    <w:rsid w:val="007F7167"/>
    <w:rsid w:val="007F74AC"/>
    <w:rsid w:val="007F7766"/>
    <w:rsid w:val="007F777B"/>
    <w:rsid w:val="007F783A"/>
    <w:rsid w:val="007F7847"/>
    <w:rsid w:val="007F785B"/>
    <w:rsid w:val="007F7898"/>
    <w:rsid w:val="007F797E"/>
    <w:rsid w:val="007F7A0C"/>
    <w:rsid w:val="007F7D5C"/>
    <w:rsid w:val="007F7E1F"/>
    <w:rsid w:val="007F7F22"/>
    <w:rsid w:val="0080018B"/>
    <w:rsid w:val="00800209"/>
    <w:rsid w:val="008004CE"/>
    <w:rsid w:val="00800539"/>
    <w:rsid w:val="00800559"/>
    <w:rsid w:val="00800611"/>
    <w:rsid w:val="00800648"/>
    <w:rsid w:val="008006F8"/>
    <w:rsid w:val="00800910"/>
    <w:rsid w:val="008009DF"/>
    <w:rsid w:val="00800A11"/>
    <w:rsid w:val="00800A1E"/>
    <w:rsid w:val="00800BEB"/>
    <w:rsid w:val="00800C0D"/>
    <w:rsid w:val="00800C76"/>
    <w:rsid w:val="00800D6A"/>
    <w:rsid w:val="00800D92"/>
    <w:rsid w:val="00800E07"/>
    <w:rsid w:val="00800E19"/>
    <w:rsid w:val="00801002"/>
    <w:rsid w:val="0080111E"/>
    <w:rsid w:val="0080118C"/>
    <w:rsid w:val="00801394"/>
    <w:rsid w:val="0080141E"/>
    <w:rsid w:val="008015EC"/>
    <w:rsid w:val="0080194C"/>
    <w:rsid w:val="00801BF3"/>
    <w:rsid w:val="00801BFE"/>
    <w:rsid w:val="00801CEB"/>
    <w:rsid w:val="00801DAA"/>
    <w:rsid w:val="00801DBC"/>
    <w:rsid w:val="00801EE9"/>
    <w:rsid w:val="00801FC2"/>
    <w:rsid w:val="008020B9"/>
    <w:rsid w:val="008021E1"/>
    <w:rsid w:val="00802268"/>
    <w:rsid w:val="0080226C"/>
    <w:rsid w:val="008022C6"/>
    <w:rsid w:val="0080235C"/>
    <w:rsid w:val="008023AB"/>
    <w:rsid w:val="0080245A"/>
    <w:rsid w:val="0080254C"/>
    <w:rsid w:val="008025E8"/>
    <w:rsid w:val="008026A1"/>
    <w:rsid w:val="00802769"/>
    <w:rsid w:val="008027BB"/>
    <w:rsid w:val="0080287C"/>
    <w:rsid w:val="00802973"/>
    <w:rsid w:val="00802A7E"/>
    <w:rsid w:val="00802B1B"/>
    <w:rsid w:val="00802BCF"/>
    <w:rsid w:val="00802C7B"/>
    <w:rsid w:val="00802D9A"/>
    <w:rsid w:val="00802EEE"/>
    <w:rsid w:val="00802F3E"/>
    <w:rsid w:val="00802F74"/>
    <w:rsid w:val="00802FFD"/>
    <w:rsid w:val="0080321D"/>
    <w:rsid w:val="0080341D"/>
    <w:rsid w:val="00803453"/>
    <w:rsid w:val="00803482"/>
    <w:rsid w:val="00803522"/>
    <w:rsid w:val="0080352A"/>
    <w:rsid w:val="0080358B"/>
    <w:rsid w:val="0080358C"/>
    <w:rsid w:val="00803596"/>
    <w:rsid w:val="008035F0"/>
    <w:rsid w:val="008037BD"/>
    <w:rsid w:val="008037C9"/>
    <w:rsid w:val="0080380A"/>
    <w:rsid w:val="0080386B"/>
    <w:rsid w:val="008038BB"/>
    <w:rsid w:val="008038EE"/>
    <w:rsid w:val="00803994"/>
    <w:rsid w:val="008039DA"/>
    <w:rsid w:val="008039FC"/>
    <w:rsid w:val="00803C1F"/>
    <w:rsid w:val="00803C5F"/>
    <w:rsid w:val="00803D1C"/>
    <w:rsid w:val="00803D5B"/>
    <w:rsid w:val="00803D6A"/>
    <w:rsid w:val="00803DD7"/>
    <w:rsid w:val="0080406B"/>
    <w:rsid w:val="0080412C"/>
    <w:rsid w:val="00804139"/>
    <w:rsid w:val="0080425F"/>
    <w:rsid w:val="008043FF"/>
    <w:rsid w:val="00804432"/>
    <w:rsid w:val="00804454"/>
    <w:rsid w:val="0080448B"/>
    <w:rsid w:val="00804490"/>
    <w:rsid w:val="00804616"/>
    <w:rsid w:val="0080473C"/>
    <w:rsid w:val="00804825"/>
    <w:rsid w:val="00804845"/>
    <w:rsid w:val="008048AF"/>
    <w:rsid w:val="008048F9"/>
    <w:rsid w:val="0080491A"/>
    <w:rsid w:val="00804A03"/>
    <w:rsid w:val="00804A79"/>
    <w:rsid w:val="00804BEC"/>
    <w:rsid w:val="00804C7B"/>
    <w:rsid w:val="00804C7E"/>
    <w:rsid w:val="00804DEA"/>
    <w:rsid w:val="00804E09"/>
    <w:rsid w:val="00804E16"/>
    <w:rsid w:val="00804FFD"/>
    <w:rsid w:val="008050E3"/>
    <w:rsid w:val="00805183"/>
    <w:rsid w:val="008051A5"/>
    <w:rsid w:val="008052DC"/>
    <w:rsid w:val="00805300"/>
    <w:rsid w:val="008053CC"/>
    <w:rsid w:val="0080547D"/>
    <w:rsid w:val="008054AC"/>
    <w:rsid w:val="008054B0"/>
    <w:rsid w:val="008054E2"/>
    <w:rsid w:val="0080561E"/>
    <w:rsid w:val="00805674"/>
    <w:rsid w:val="0080572B"/>
    <w:rsid w:val="0080584E"/>
    <w:rsid w:val="0080589E"/>
    <w:rsid w:val="008058B0"/>
    <w:rsid w:val="008059BB"/>
    <w:rsid w:val="00805A69"/>
    <w:rsid w:val="00805A7E"/>
    <w:rsid w:val="00805B01"/>
    <w:rsid w:val="00805BDB"/>
    <w:rsid w:val="00805D64"/>
    <w:rsid w:val="0080605A"/>
    <w:rsid w:val="00806083"/>
    <w:rsid w:val="008060A0"/>
    <w:rsid w:val="0080610C"/>
    <w:rsid w:val="00806258"/>
    <w:rsid w:val="00806266"/>
    <w:rsid w:val="00806410"/>
    <w:rsid w:val="0080654E"/>
    <w:rsid w:val="008066C1"/>
    <w:rsid w:val="00806773"/>
    <w:rsid w:val="008067CE"/>
    <w:rsid w:val="0080685F"/>
    <w:rsid w:val="0080687B"/>
    <w:rsid w:val="008068D4"/>
    <w:rsid w:val="008068E4"/>
    <w:rsid w:val="00806977"/>
    <w:rsid w:val="00806A16"/>
    <w:rsid w:val="00806A21"/>
    <w:rsid w:val="00806A4D"/>
    <w:rsid w:val="00806AA1"/>
    <w:rsid w:val="00806B24"/>
    <w:rsid w:val="00806BC5"/>
    <w:rsid w:val="00806D4E"/>
    <w:rsid w:val="00806D63"/>
    <w:rsid w:val="00806EA0"/>
    <w:rsid w:val="00806EF9"/>
    <w:rsid w:val="00806F22"/>
    <w:rsid w:val="00806F35"/>
    <w:rsid w:val="00807033"/>
    <w:rsid w:val="00807229"/>
    <w:rsid w:val="00807359"/>
    <w:rsid w:val="008073D4"/>
    <w:rsid w:val="00807506"/>
    <w:rsid w:val="008075B7"/>
    <w:rsid w:val="0080760B"/>
    <w:rsid w:val="0080770E"/>
    <w:rsid w:val="0080776F"/>
    <w:rsid w:val="0080777C"/>
    <w:rsid w:val="0080781A"/>
    <w:rsid w:val="00807830"/>
    <w:rsid w:val="0080789B"/>
    <w:rsid w:val="00807911"/>
    <w:rsid w:val="00807946"/>
    <w:rsid w:val="00807B0F"/>
    <w:rsid w:val="00807B9F"/>
    <w:rsid w:val="00807BDF"/>
    <w:rsid w:val="00807CC5"/>
    <w:rsid w:val="00807EB1"/>
    <w:rsid w:val="00807F4B"/>
    <w:rsid w:val="00807F6D"/>
    <w:rsid w:val="00807F73"/>
    <w:rsid w:val="008100A5"/>
    <w:rsid w:val="00810136"/>
    <w:rsid w:val="0081015C"/>
    <w:rsid w:val="00810202"/>
    <w:rsid w:val="00810320"/>
    <w:rsid w:val="008103DE"/>
    <w:rsid w:val="00810469"/>
    <w:rsid w:val="008104B5"/>
    <w:rsid w:val="00810567"/>
    <w:rsid w:val="00810615"/>
    <w:rsid w:val="00810670"/>
    <w:rsid w:val="008106CA"/>
    <w:rsid w:val="00810763"/>
    <w:rsid w:val="00810905"/>
    <w:rsid w:val="008109E3"/>
    <w:rsid w:val="00810A47"/>
    <w:rsid w:val="00810A6C"/>
    <w:rsid w:val="00810B3C"/>
    <w:rsid w:val="00810C5E"/>
    <w:rsid w:val="00810D98"/>
    <w:rsid w:val="00810DCD"/>
    <w:rsid w:val="00810F32"/>
    <w:rsid w:val="00810FEC"/>
    <w:rsid w:val="00811022"/>
    <w:rsid w:val="0081111C"/>
    <w:rsid w:val="00811171"/>
    <w:rsid w:val="008111B0"/>
    <w:rsid w:val="008112A4"/>
    <w:rsid w:val="008112A7"/>
    <w:rsid w:val="008113DE"/>
    <w:rsid w:val="00811423"/>
    <w:rsid w:val="008114B8"/>
    <w:rsid w:val="008115B4"/>
    <w:rsid w:val="008116E2"/>
    <w:rsid w:val="0081173A"/>
    <w:rsid w:val="008117CC"/>
    <w:rsid w:val="00811867"/>
    <w:rsid w:val="0081189A"/>
    <w:rsid w:val="008119AC"/>
    <w:rsid w:val="00811A46"/>
    <w:rsid w:val="00811B94"/>
    <w:rsid w:val="00811BDE"/>
    <w:rsid w:val="00811C6C"/>
    <w:rsid w:val="00811D8B"/>
    <w:rsid w:val="00811E4C"/>
    <w:rsid w:val="00811F42"/>
    <w:rsid w:val="00811F7B"/>
    <w:rsid w:val="00811FD9"/>
    <w:rsid w:val="00812121"/>
    <w:rsid w:val="00812142"/>
    <w:rsid w:val="00812154"/>
    <w:rsid w:val="008121CC"/>
    <w:rsid w:val="00812226"/>
    <w:rsid w:val="00812332"/>
    <w:rsid w:val="00812354"/>
    <w:rsid w:val="0081237F"/>
    <w:rsid w:val="008124BA"/>
    <w:rsid w:val="008124C1"/>
    <w:rsid w:val="008124E5"/>
    <w:rsid w:val="0081251C"/>
    <w:rsid w:val="0081253F"/>
    <w:rsid w:val="008127DD"/>
    <w:rsid w:val="0081285E"/>
    <w:rsid w:val="008128A9"/>
    <w:rsid w:val="008128B6"/>
    <w:rsid w:val="0081298C"/>
    <w:rsid w:val="00812B14"/>
    <w:rsid w:val="00812B51"/>
    <w:rsid w:val="00812BF1"/>
    <w:rsid w:val="00812D2C"/>
    <w:rsid w:val="00812E02"/>
    <w:rsid w:val="00812E29"/>
    <w:rsid w:val="00812FAC"/>
    <w:rsid w:val="00812FED"/>
    <w:rsid w:val="00813071"/>
    <w:rsid w:val="00813271"/>
    <w:rsid w:val="00813357"/>
    <w:rsid w:val="0081340D"/>
    <w:rsid w:val="00813410"/>
    <w:rsid w:val="008134B5"/>
    <w:rsid w:val="008134DE"/>
    <w:rsid w:val="008135E5"/>
    <w:rsid w:val="008136E8"/>
    <w:rsid w:val="0081378D"/>
    <w:rsid w:val="008137BF"/>
    <w:rsid w:val="00813882"/>
    <w:rsid w:val="008138BC"/>
    <w:rsid w:val="008138C0"/>
    <w:rsid w:val="008138FC"/>
    <w:rsid w:val="00813976"/>
    <w:rsid w:val="008139FF"/>
    <w:rsid w:val="00813B6B"/>
    <w:rsid w:val="00813C22"/>
    <w:rsid w:val="00813C37"/>
    <w:rsid w:val="00813C6E"/>
    <w:rsid w:val="00813D1F"/>
    <w:rsid w:val="00813E54"/>
    <w:rsid w:val="00813E6A"/>
    <w:rsid w:val="00813EA4"/>
    <w:rsid w:val="00813EB6"/>
    <w:rsid w:val="00813F28"/>
    <w:rsid w:val="00813F6B"/>
    <w:rsid w:val="00813F72"/>
    <w:rsid w:val="008140EF"/>
    <w:rsid w:val="008140FB"/>
    <w:rsid w:val="00814113"/>
    <w:rsid w:val="008141A6"/>
    <w:rsid w:val="00814326"/>
    <w:rsid w:val="0081452C"/>
    <w:rsid w:val="00814537"/>
    <w:rsid w:val="00814594"/>
    <w:rsid w:val="00814610"/>
    <w:rsid w:val="0081477C"/>
    <w:rsid w:val="008147AB"/>
    <w:rsid w:val="008147DB"/>
    <w:rsid w:val="008147DF"/>
    <w:rsid w:val="00814834"/>
    <w:rsid w:val="00814C88"/>
    <w:rsid w:val="00814CBF"/>
    <w:rsid w:val="00814F73"/>
    <w:rsid w:val="0081503A"/>
    <w:rsid w:val="00815080"/>
    <w:rsid w:val="00815239"/>
    <w:rsid w:val="00815350"/>
    <w:rsid w:val="00815381"/>
    <w:rsid w:val="008154A7"/>
    <w:rsid w:val="008155B4"/>
    <w:rsid w:val="00815617"/>
    <w:rsid w:val="0081573F"/>
    <w:rsid w:val="0081574F"/>
    <w:rsid w:val="008157F0"/>
    <w:rsid w:val="008158AF"/>
    <w:rsid w:val="008158D1"/>
    <w:rsid w:val="008159DC"/>
    <w:rsid w:val="008159EA"/>
    <w:rsid w:val="00815A13"/>
    <w:rsid w:val="00815B21"/>
    <w:rsid w:val="00815B3C"/>
    <w:rsid w:val="00815B87"/>
    <w:rsid w:val="00815B8F"/>
    <w:rsid w:val="00815C53"/>
    <w:rsid w:val="00815C83"/>
    <w:rsid w:val="00815CDA"/>
    <w:rsid w:val="00815D9E"/>
    <w:rsid w:val="00815DCA"/>
    <w:rsid w:val="00815E74"/>
    <w:rsid w:val="00816014"/>
    <w:rsid w:val="008161B5"/>
    <w:rsid w:val="008161C2"/>
    <w:rsid w:val="008161FF"/>
    <w:rsid w:val="008162B4"/>
    <w:rsid w:val="008164F8"/>
    <w:rsid w:val="008165B8"/>
    <w:rsid w:val="008166B6"/>
    <w:rsid w:val="008167A1"/>
    <w:rsid w:val="008167DC"/>
    <w:rsid w:val="00816820"/>
    <w:rsid w:val="00816856"/>
    <w:rsid w:val="008168FE"/>
    <w:rsid w:val="008169BA"/>
    <w:rsid w:val="00816A14"/>
    <w:rsid w:val="00816AC9"/>
    <w:rsid w:val="00816C3B"/>
    <w:rsid w:val="00816C6F"/>
    <w:rsid w:val="00816C75"/>
    <w:rsid w:val="00816CB2"/>
    <w:rsid w:val="00816E18"/>
    <w:rsid w:val="00816E38"/>
    <w:rsid w:val="00816EBB"/>
    <w:rsid w:val="00816F73"/>
    <w:rsid w:val="00817250"/>
    <w:rsid w:val="0081734F"/>
    <w:rsid w:val="00817350"/>
    <w:rsid w:val="008173F4"/>
    <w:rsid w:val="00817439"/>
    <w:rsid w:val="008174C1"/>
    <w:rsid w:val="008174F0"/>
    <w:rsid w:val="00817502"/>
    <w:rsid w:val="00817540"/>
    <w:rsid w:val="00817703"/>
    <w:rsid w:val="0081785A"/>
    <w:rsid w:val="008178DB"/>
    <w:rsid w:val="00817A31"/>
    <w:rsid w:val="00817B9A"/>
    <w:rsid w:val="00817C7F"/>
    <w:rsid w:val="00817D35"/>
    <w:rsid w:val="00817DAA"/>
    <w:rsid w:val="00817DCB"/>
    <w:rsid w:val="00817DCE"/>
    <w:rsid w:val="00817EA9"/>
    <w:rsid w:val="00817EAF"/>
    <w:rsid w:val="00817F92"/>
    <w:rsid w:val="00817FE6"/>
    <w:rsid w:val="0081F8C2"/>
    <w:rsid w:val="008200AF"/>
    <w:rsid w:val="00820101"/>
    <w:rsid w:val="00820133"/>
    <w:rsid w:val="0082023F"/>
    <w:rsid w:val="00820332"/>
    <w:rsid w:val="0082049A"/>
    <w:rsid w:val="008206EB"/>
    <w:rsid w:val="0082071A"/>
    <w:rsid w:val="00820727"/>
    <w:rsid w:val="0082072E"/>
    <w:rsid w:val="0082080D"/>
    <w:rsid w:val="00820819"/>
    <w:rsid w:val="008208F4"/>
    <w:rsid w:val="00820A78"/>
    <w:rsid w:val="00820BA9"/>
    <w:rsid w:val="00820C6B"/>
    <w:rsid w:val="00820CFA"/>
    <w:rsid w:val="00820D84"/>
    <w:rsid w:val="00820EE4"/>
    <w:rsid w:val="00820F4B"/>
    <w:rsid w:val="00820FA0"/>
    <w:rsid w:val="00821045"/>
    <w:rsid w:val="0082104B"/>
    <w:rsid w:val="008211B7"/>
    <w:rsid w:val="008212D8"/>
    <w:rsid w:val="00821437"/>
    <w:rsid w:val="0082143B"/>
    <w:rsid w:val="0082147D"/>
    <w:rsid w:val="0082149D"/>
    <w:rsid w:val="00821531"/>
    <w:rsid w:val="008215C9"/>
    <w:rsid w:val="008215EC"/>
    <w:rsid w:val="0082164C"/>
    <w:rsid w:val="00821658"/>
    <w:rsid w:val="008216B3"/>
    <w:rsid w:val="008216D8"/>
    <w:rsid w:val="00821728"/>
    <w:rsid w:val="0082179B"/>
    <w:rsid w:val="008218B1"/>
    <w:rsid w:val="008218BB"/>
    <w:rsid w:val="008219E9"/>
    <w:rsid w:val="00821AC8"/>
    <w:rsid w:val="00821AF6"/>
    <w:rsid w:val="00821C91"/>
    <w:rsid w:val="00821CDB"/>
    <w:rsid w:val="00821D5F"/>
    <w:rsid w:val="00821E4F"/>
    <w:rsid w:val="00821E51"/>
    <w:rsid w:val="00821E7D"/>
    <w:rsid w:val="00821F3C"/>
    <w:rsid w:val="008220F7"/>
    <w:rsid w:val="008221A4"/>
    <w:rsid w:val="00822275"/>
    <w:rsid w:val="0082229D"/>
    <w:rsid w:val="008222E7"/>
    <w:rsid w:val="00822395"/>
    <w:rsid w:val="00822499"/>
    <w:rsid w:val="00822557"/>
    <w:rsid w:val="0082267B"/>
    <w:rsid w:val="008226E7"/>
    <w:rsid w:val="00822833"/>
    <w:rsid w:val="00822926"/>
    <w:rsid w:val="008229FA"/>
    <w:rsid w:val="00822A44"/>
    <w:rsid w:val="00822AC8"/>
    <w:rsid w:val="00822B44"/>
    <w:rsid w:val="00822C00"/>
    <w:rsid w:val="00822C04"/>
    <w:rsid w:val="00822D55"/>
    <w:rsid w:val="00822F38"/>
    <w:rsid w:val="00822F64"/>
    <w:rsid w:val="00823096"/>
    <w:rsid w:val="00823151"/>
    <w:rsid w:val="00823642"/>
    <w:rsid w:val="00823671"/>
    <w:rsid w:val="008236D8"/>
    <w:rsid w:val="008237D1"/>
    <w:rsid w:val="008237DA"/>
    <w:rsid w:val="008237E8"/>
    <w:rsid w:val="00823879"/>
    <w:rsid w:val="0082391D"/>
    <w:rsid w:val="00823BBD"/>
    <w:rsid w:val="00823BD2"/>
    <w:rsid w:val="00823DDE"/>
    <w:rsid w:val="00823EFB"/>
    <w:rsid w:val="00823F0F"/>
    <w:rsid w:val="00823F1F"/>
    <w:rsid w:val="00823F47"/>
    <w:rsid w:val="00824052"/>
    <w:rsid w:val="00824064"/>
    <w:rsid w:val="008241F6"/>
    <w:rsid w:val="0082420B"/>
    <w:rsid w:val="008242C0"/>
    <w:rsid w:val="008242D5"/>
    <w:rsid w:val="008242DB"/>
    <w:rsid w:val="00824391"/>
    <w:rsid w:val="00824402"/>
    <w:rsid w:val="00824414"/>
    <w:rsid w:val="0082443F"/>
    <w:rsid w:val="0082454D"/>
    <w:rsid w:val="008245FF"/>
    <w:rsid w:val="00824764"/>
    <w:rsid w:val="00824858"/>
    <w:rsid w:val="00824948"/>
    <w:rsid w:val="008249AD"/>
    <w:rsid w:val="008249BB"/>
    <w:rsid w:val="008249F2"/>
    <w:rsid w:val="008249FC"/>
    <w:rsid w:val="00824BA1"/>
    <w:rsid w:val="00824C01"/>
    <w:rsid w:val="00824D7A"/>
    <w:rsid w:val="00824F14"/>
    <w:rsid w:val="008252D9"/>
    <w:rsid w:val="00825308"/>
    <w:rsid w:val="00825361"/>
    <w:rsid w:val="0082540D"/>
    <w:rsid w:val="008255DE"/>
    <w:rsid w:val="008255E5"/>
    <w:rsid w:val="0082572E"/>
    <w:rsid w:val="008258F3"/>
    <w:rsid w:val="00825A20"/>
    <w:rsid w:val="00825AB9"/>
    <w:rsid w:val="00825B71"/>
    <w:rsid w:val="00825BFC"/>
    <w:rsid w:val="00825C51"/>
    <w:rsid w:val="00825DC3"/>
    <w:rsid w:val="00825E70"/>
    <w:rsid w:val="00825E9F"/>
    <w:rsid w:val="00825F32"/>
    <w:rsid w:val="00825F5E"/>
    <w:rsid w:val="00825F77"/>
    <w:rsid w:val="00825FAC"/>
    <w:rsid w:val="008260D2"/>
    <w:rsid w:val="00826128"/>
    <w:rsid w:val="008261C4"/>
    <w:rsid w:val="008262B8"/>
    <w:rsid w:val="008262C2"/>
    <w:rsid w:val="0082646B"/>
    <w:rsid w:val="008264A3"/>
    <w:rsid w:val="008264B6"/>
    <w:rsid w:val="008264BD"/>
    <w:rsid w:val="00826563"/>
    <w:rsid w:val="008266DA"/>
    <w:rsid w:val="00826708"/>
    <w:rsid w:val="00826825"/>
    <w:rsid w:val="0082683F"/>
    <w:rsid w:val="00826915"/>
    <w:rsid w:val="00826AC5"/>
    <w:rsid w:val="00826AFD"/>
    <w:rsid w:val="00826BB5"/>
    <w:rsid w:val="00826BBB"/>
    <w:rsid w:val="00826E56"/>
    <w:rsid w:val="00826F88"/>
    <w:rsid w:val="00826F98"/>
    <w:rsid w:val="00827000"/>
    <w:rsid w:val="008270C9"/>
    <w:rsid w:val="008272A1"/>
    <w:rsid w:val="00827460"/>
    <w:rsid w:val="0082751E"/>
    <w:rsid w:val="008277BE"/>
    <w:rsid w:val="008277F0"/>
    <w:rsid w:val="00827812"/>
    <w:rsid w:val="00827987"/>
    <w:rsid w:val="0082799B"/>
    <w:rsid w:val="00827A44"/>
    <w:rsid w:val="00827A61"/>
    <w:rsid w:val="00827C4D"/>
    <w:rsid w:val="00827C71"/>
    <w:rsid w:val="00827E05"/>
    <w:rsid w:val="00827E7B"/>
    <w:rsid w:val="00827E88"/>
    <w:rsid w:val="00827ECA"/>
    <w:rsid w:val="00827FA1"/>
    <w:rsid w:val="0083003C"/>
    <w:rsid w:val="008300BC"/>
    <w:rsid w:val="00830136"/>
    <w:rsid w:val="00830181"/>
    <w:rsid w:val="00830194"/>
    <w:rsid w:val="008302B9"/>
    <w:rsid w:val="0083036F"/>
    <w:rsid w:val="00830400"/>
    <w:rsid w:val="008304A5"/>
    <w:rsid w:val="00830581"/>
    <w:rsid w:val="0083058C"/>
    <w:rsid w:val="008306B3"/>
    <w:rsid w:val="008307E1"/>
    <w:rsid w:val="00830824"/>
    <w:rsid w:val="008309D3"/>
    <w:rsid w:val="00830A1F"/>
    <w:rsid w:val="00830A7E"/>
    <w:rsid w:val="00830A97"/>
    <w:rsid w:val="00830B00"/>
    <w:rsid w:val="00830C99"/>
    <w:rsid w:val="00830CDD"/>
    <w:rsid w:val="00830EC2"/>
    <w:rsid w:val="00830F17"/>
    <w:rsid w:val="00830F54"/>
    <w:rsid w:val="00830F72"/>
    <w:rsid w:val="0083115F"/>
    <w:rsid w:val="0083119D"/>
    <w:rsid w:val="008311AF"/>
    <w:rsid w:val="0083123E"/>
    <w:rsid w:val="008313CD"/>
    <w:rsid w:val="0083141F"/>
    <w:rsid w:val="008315EB"/>
    <w:rsid w:val="00831793"/>
    <w:rsid w:val="008319A9"/>
    <w:rsid w:val="00831A36"/>
    <w:rsid w:val="00831A45"/>
    <w:rsid w:val="00831A9E"/>
    <w:rsid w:val="00831AF4"/>
    <w:rsid w:val="00831B1A"/>
    <w:rsid w:val="00831C3B"/>
    <w:rsid w:val="00831C77"/>
    <w:rsid w:val="00831D2D"/>
    <w:rsid w:val="00831DB1"/>
    <w:rsid w:val="00831F2B"/>
    <w:rsid w:val="00831F75"/>
    <w:rsid w:val="00832135"/>
    <w:rsid w:val="008322FF"/>
    <w:rsid w:val="0083239A"/>
    <w:rsid w:val="00832440"/>
    <w:rsid w:val="008325C0"/>
    <w:rsid w:val="00832679"/>
    <w:rsid w:val="008326C7"/>
    <w:rsid w:val="008326F8"/>
    <w:rsid w:val="00832733"/>
    <w:rsid w:val="00832775"/>
    <w:rsid w:val="00832805"/>
    <w:rsid w:val="00832843"/>
    <w:rsid w:val="00832971"/>
    <w:rsid w:val="00832AC4"/>
    <w:rsid w:val="00832B9F"/>
    <w:rsid w:val="00832BDB"/>
    <w:rsid w:val="00832C1B"/>
    <w:rsid w:val="00832CCA"/>
    <w:rsid w:val="00832CEE"/>
    <w:rsid w:val="00832D38"/>
    <w:rsid w:val="00832DA7"/>
    <w:rsid w:val="00832DED"/>
    <w:rsid w:val="00832E24"/>
    <w:rsid w:val="00832E86"/>
    <w:rsid w:val="00832E8D"/>
    <w:rsid w:val="00832EBC"/>
    <w:rsid w:val="00832EEB"/>
    <w:rsid w:val="00833054"/>
    <w:rsid w:val="00833072"/>
    <w:rsid w:val="00833112"/>
    <w:rsid w:val="0083321C"/>
    <w:rsid w:val="00833345"/>
    <w:rsid w:val="008334A5"/>
    <w:rsid w:val="00833565"/>
    <w:rsid w:val="00833624"/>
    <w:rsid w:val="0083365C"/>
    <w:rsid w:val="0083367B"/>
    <w:rsid w:val="00833783"/>
    <w:rsid w:val="00833831"/>
    <w:rsid w:val="00833885"/>
    <w:rsid w:val="00833977"/>
    <w:rsid w:val="008339A9"/>
    <w:rsid w:val="008339CE"/>
    <w:rsid w:val="008339E5"/>
    <w:rsid w:val="00833A64"/>
    <w:rsid w:val="00833AAC"/>
    <w:rsid w:val="00833CE5"/>
    <w:rsid w:val="00833DAF"/>
    <w:rsid w:val="00833DF6"/>
    <w:rsid w:val="00833FD8"/>
    <w:rsid w:val="00833FDB"/>
    <w:rsid w:val="00833FF7"/>
    <w:rsid w:val="00834036"/>
    <w:rsid w:val="00834084"/>
    <w:rsid w:val="00834086"/>
    <w:rsid w:val="008340BA"/>
    <w:rsid w:val="00834100"/>
    <w:rsid w:val="00834179"/>
    <w:rsid w:val="0083419B"/>
    <w:rsid w:val="00834352"/>
    <w:rsid w:val="008343CD"/>
    <w:rsid w:val="008344ED"/>
    <w:rsid w:val="00834503"/>
    <w:rsid w:val="00834545"/>
    <w:rsid w:val="00834563"/>
    <w:rsid w:val="00834836"/>
    <w:rsid w:val="00834BF3"/>
    <w:rsid w:val="00834C20"/>
    <w:rsid w:val="00834E77"/>
    <w:rsid w:val="00834F18"/>
    <w:rsid w:val="00834F9D"/>
    <w:rsid w:val="008350EB"/>
    <w:rsid w:val="0083517A"/>
    <w:rsid w:val="00835198"/>
    <w:rsid w:val="0083530F"/>
    <w:rsid w:val="00835340"/>
    <w:rsid w:val="008353D6"/>
    <w:rsid w:val="008354E2"/>
    <w:rsid w:val="0083565C"/>
    <w:rsid w:val="0083568B"/>
    <w:rsid w:val="0083568C"/>
    <w:rsid w:val="00835690"/>
    <w:rsid w:val="00835789"/>
    <w:rsid w:val="0083582F"/>
    <w:rsid w:val="008358E2"/>
    <w:rsid w:val="00835933"/>
    <w:rsid w:val="008359A6"/>
    <w:rsid w:val="00835AB6"/>
    <w:rsid w:val="00835D11"/>
    <w:rsid w:val="00835D4E"/>
    <w:rsid w:val="00835DD5"/>
    <w:rsid w:val="00835E44"/>
    <w:rsid w:val="00835E89"/>
    <w:rsid w:val="00835F36"/>
    <w:rsid w:val="008360C3"/>
    <w:rsid w:val="0083616F"/>
    <w:rsid w:val="00836201"/>
    <w:rsid w:val="00836249"/>
    <w:rsid w:val="00836363"/>
    <w:rsid w:val="008363CD"/>
    <w:rsid w:val="008364FF"/>
    <w:rsid w:val="00836521"/>
    <w:rsid w:val="0083652B"/>
    <w:rsid w:val="0083656F"/>
    <w:rsid w:val="008365DF"/>
    <w:rsid w:val="008366B5"/>
    <w:rsid w:val="00836888"/>
    <w:rsid w:val="0083696C"/>
    <w:rsid w:val="00836AAB"/>
    <w:rsid w:val="00836AFE"/>
    <w:rsid w:val="00836CC5"/>
    <w:rsid w:val="00836D00"/>
    <w:rsid w:val="00836D43"/>
    <w:rsid w:val="00836D45"/>
    <w:rsid w:val="00836D77"/>
    <w:rsid w:val="00836E5B"/>
    <w:rsid w:val="00836EAC"/>
    <w:rsid w:val="00836EE9"/>
    <w:rsid w:val="00836F44"/>
    <w:rsid w:val="00836FAD"/>
    <w:rsid w:val="0083702A"/>
    <w:rsid w:val="008371D0"/>
    <w:rsid w:val="008372B6"/>
    <w:rsid w:val="0083733D"/>
    <w:rsid w:val="008373A7"/>
    <w:rsid w:val="008373C8"/>
    <w:rsid w:val="0083744C"/>
    <w:rsid w:val="008374A0"/>
    <w:rsid w:val="008374D6"/>
    <w:rsid w:val="008376F1"/>
    <w:rsid w:val="008376F8"/>
    <w:rsid w:val="00837777"/>
    <w:rsid w:val="0083789B"/>
    <w:rsid w:val="008378E9"/>
    <w:rsid w:val="0083790F"/>
    <w:rsid w:val="0083795B"/>
    <w:rsid w:val="00837A19"/>
    <w:rsid w:val="00837A79"/>
    <w:rsid w:val="00837AA5"/>
    <w:rsid w:val="00837C20"/>
    <w:rsid w:val="00837CE1"/>
    <w:rsid w:val="00837F50"/>
    <w:rsid w:val="008400D1"/>
    <w:rsid w:val="0084025C"/>
    <w:rsid w:val="008402A1"/>
    <w:rsid w:val="00840413"/>
    <w:rsid w:val="0084045B"/>
    <w:rsid w:val="00840564"/>
    <w:rsid w:val="0084065B"/>
    <w:rsid w:val="008406AA"/>
    <w:rsid w:val="008406E4"/>
    <w:rsid w:val="008407B8"/>
    <w:rsid w:val="008407F0"/>
    <w:rsid w:val="0084081B"/>
    <w:rsid w:val="00840890"/>
    <w:rsid w:val="00840976"/>
    <w:rsid w:val="00840996"/>
    <w:rsid w:val="00840A29"/>
    <w:rsid w:val="00840A98"/>
    <w:rsid w:val="00840AE6"/>
    <w:rsid w:val="00840BA6"/>
    <w:rsid w:val="00840BDD"/>
    <w:rsid w:val="00840C18"/>
    <w:rsid w:val="00840D83"/>
    <w:rsid w:val="00840E0E"/>
    <w:rsid w:val="00840F26"/>
    <w:rsid w:val="00841000"/>
    <w:rsid w:val="00841189"/>
    <w:rsid w:val="00841247"/>
    <w:rsid w:val="008413E7"/>
    <w:rsid w:val="00841406"/>
    <w:rsid w:val="00841777"/>
    <w:rsid w:val="00841779"/>
    <w:rsid w:val="00841893"/>
    <w:rsid w:val="0084189B"/>
    <w:rsid w:val="008418D1"/>
    <w:rsid w:val="00841987"/>
    <w:rsid w:val="00841ABD"/>
    <w:rsid w:val="00841B10"/>
    <w:rsid w:val="00841B1D"/>
    <w:rsid w:val="00841C18"/>
    <w:rsid w:val="00841D82"/>
    <w:rsid w:val="00841D84"/>
    <w:rsid w:val="00841E37"/>
    <w:rsid w:val="00841E7F"/>
    <w:rsid w:val="00841EA1"/>
    <w:rsid w:val="00841EB6"/>
    <w:rsid w:val="00841EC2"/>
    <w:rsid w:val="00842132"/>
    <w:rsid w:val="00842186"/>
    <w:rsid w:val="008423BA"/>
    <w:rsid w:val="0084268F"/>
    <w:rsid w:val="008426B4"/>
    <w:rsid w:val="0084271D"/>
    <w:rsid w:val="00842788"/>
    <w:rsid w:val="008427E5"/>
    <w:rsid w:val="008427E8"/>
    <w:rsid w:val="00842880"/>
    <w:rsid w:val="008428FF"/>
    <w:rsid w:val="00842B8E"/>
    <w:rsid w:val="00842BDA"/>
    <w:rsid w:val="00842CC7"/>
    <w:rsid w:val="00842CF6"/>
    <w:rsid w:val="00842EC9"/>
    <w:rsid w:val="0084314A"/>
    <w:rsid w:val="00843248"/>
    <w:rsid w:val="0084325F"/>
    <w:rsid w:val="008432B9"/>
    <w:rsid w:val="008432E7"/>
    <w:rsid w:val="008432E9"/>
    <w:rsid w:val="008432F3"/>
    <w:rsid w:val="008433CE"/>
    <w:rsid w:val="00843487"/>
    <w:rsid w:val="008434E1"/>
    <w:rsid w:val="0084359A"/>
    <w:rsid w:val="008435E9"/>
    <w:rsid w:val="00843669"/>
    <w:rsid w:val="0084369E"/>
    <w:rsid w:val="008436EB"/>
    <w:rsid w:val="0084377E"/>
    <w:rsid w:val="00843830"/>
    <w:rsid w:val="00843873"/>
    <w:rsid w:val="00843962"/>
    <w:rsid w:val="00843AA5"/>
    <w:rsid w:val="00843AB3"/>
    <w:rsid w:val="00843AC2"/>
    <w:rsid w:val="00843BA2"/>
    <w:rsid w:val="00843C9C"/>
    <w:rsid w:val="00843CEF"/>
    <w:rsid w:val="00843D27"/>
    <w:rsid w:val="00843D52"/>
    <w:rsid w:val="00843ECA"/>
    <w:rsid w:val="00844115"/>
    <w:rsid w:val="00844185"/>
    <w:rsid w:val="00844193"/>
    <w:rsid w:val="00844279"/>
    <w:rsid w:val="00844371"/>
    <w:rsid w:val="008444E6"/>
    <w:rsid w:val="00844880"/>
    <w:rsid w:val="00844B12"/>
    <w:rsid w:val="00844B18"/>
    <w:rsid w:val="00844CA9"/>
    <w:rsid w:val="00844D28"/>
    <w:rsid w:val="00844D88"/>
    <w:rsid w:val="00844E03"/>
    <w:rsid w:val="00844ED5"/>
    <w:rsid w:val="00844F8A"/>
    <w:rsid w:val="00845086"/>
    <w:rsid w:val="0084513B"/>
    <w:rsid w:val="008451A3"/>
    <w:rsid w:val="0084529A"/>
    <w:rsid w:val="008452CC"/>
    <w:rsid w:val="008452D7"/>
    <w:rsid w:val="008452D9"/>
    <w:rsid w:val="008453EE"/>
    <w:rsid w:val="00845406"/>
    <w:rsid w:val="008455BF"/>
    <w:rsid w:val="008455DE"/>
    <w:rsid w:val="00845687"/>
    <w:rsid w:val="00845739"/>
    <w:rsid w:val="0084577E"/>
    <w:rsid w:val="00845861"/>
    <w:rsid w:val="0084587E"/>
    <w:rsid w:val="00845930"/>
    <w:rsid w:val="008459EF"/>
    <w:rsid w:val="00845B1D"/>
    <w:rsid w:val="00845C50"/>
    <w:rsid w:val="00845C8F"/>
    <w:rsid w:val="00845C9E"/>
    <w:rsid w:val="00845CA6"/>
    <w:rsid w:val="00845CDA"/>
    <w:rsid w:val="00845D19"/>
    <w:rsid w:val="00845D36"/>
    <w:rsid w:val="00845DA9"/>
    <w:rsid w:val="00845E5C"/>
    <w:rsid w:val="00845F3C"/>
    <w:rsid w:val="0084606A"/>
    <w:rsid w:val="00846129"/>
    <w:rsid w:val="00846196"/>
    <w:rsid w:val="008461B9"/>
    <w:rsid w:val="00846251"/>
    <w:rsid w:val="0084630C"/>
    <w:rsid w:val="00846460"/>
    <w:rsid w:val="008464D3"/>
    <w:rsid w:val="00846536"/>
    <w:rsid w:val="008465A5"/>
    <w:rsid w:val="00846632"/>
    <w:rsid w:val="008466C4"/>
    <w:rsid w:val="008467EF"/>
    <w:rsid w:val="0084682A"/>
    <w:rsid w:val="00846849"/>
    <w:rsid w:val="00846ACB"/>
    <w:rsid w:val="00846B31"/>
    <w:rsid w:val="00846D74"/>
    <w:rsid w:val="00846D80"/>
    <w:rsid w:val="00846E61"/>
    <w:rsid w:val="00846E88"/>
    <w:rsid w:val="00846EBA"/>
    <w:rsid w:val="00846FA4"/>
    <w:rsid w:val="00846FB5"/>
    <w:rsid w:val="008470DF"/>
    <w:rsid w:val="00847240"/>
    <w:rsid w:val="0084736A"/>
    <w:rsid w:val="008473A5"/>
    <w:rsid w:val="0084748F"/>
    <w:rsid w:val="008474A1"/>
    <w:rsid w:val="0084755A"/>
    <w:rsid w:val="008475AC"/>
    <w:rsid w:val="008476BB"/>
    <w:rsid w:val="0084775E"/>
    <w:rsid w:val="008478E1"/>
    <w:rsid w:val="00847978"/>
    <w:rsid w:val="00847B4A"/>
    <w:rsid w:val="00847C1A"/>
    <w:rsid w:val="00847C44"/>
    <w:rsid w:val="00847C4F"/>
    <w:rsid w:val="00847C77"/>
    <w:rsid w:val="00847D01"/>
    <w:rsid w:val="00847D6D"/>
    <w:rsid w:val="00850107"/>
    <w:rsid w:val="00850108"/>
    <w:rsid w:val="008503DE"/>
    <w:rsid w:val="0085044E"/>
    <w:rsid w:val="008504A2"/>
    <w:rsid w:val="00850505"/>
    <w:rsid w:val="008505EF"/>
    <w:rsid w:val="00850618"/>
    <w:rsid w:val="008507A2"/>
    <w:rsid w:val="008508C1"/>
    <w:rsid w:val="00850996"/>
    <w:rsid w:val="008509F8"/>
    <w:rsid w:val="00850A8D"/>
    <w:rsid w:val="00850BCE"/>
    <w:rsid w:val="00850BF6"/>
    <w:rsid w:val="00850CBE"/>
    <w:rsid w:val="00850D22"/>
    <w:rsid w:val="00850D27"/>
    <w:rsid w:val="00850D77"/>
    <w:rsid w:val="00850DD3"/>
    <w:rsid w:val="00850EFB"/>
    <w:rsid w:val="008510FB"/>
    <w:rsid w:val="00851246"/>
    <w:rsid w:val="00851293"/>
    <w:rsid w:val="00851394"/>
    <w:rsid w:val="008515CF"/>
    <w:rsid w:val="008518B7"/>
    <w:rsid w:val="008519A2"/>
    <w:rsid w:val="00851A1B"/>
    <w:rsid w:val="00851AFA"/>
    <w:rsid w:val="00851B12"/>
    <w:rsid w:val="00851BCF"/>
    <w:rsid w:val="00851CC6"/>
    <w:rsid w:val="00851D5C"/>
    <w:rsid w:val="00851DF3"/>
    <w:rsid w:val="008520DA"/>
    <w:rsid w:val="00852170"/>
    <w:rsid w:val="0085219B"/>
    <w:rsid w:val="00852240"/>
    <w:rsid w:val="0085230B"/>
    <w:rsid w:val="00852337"/>
    <w:rsid w:val="00852384"/>
    <w:rsid w:val="0085253F"/>
    <w:rsid w:val="008525D8"/>
    <w:rsid w:val="0085271D"/>
    <w:rsid w:val="00852930"/>
    <w:rsid w:val="00852B79"/>
    <w:rsid w:val="00852BA6"/>
    <w:rsid w:val="00852CFC"/>
    <w:rsid w:val="00852DC7"/>
    <w:rsid w:val="00852DD1"/>
    <w:rsid w:val="00852F2B"/>
    <w:rsid w:val="00852FD3"/>
    <w:rsid w:val="008530F6"/>
    <w:rsid w:val="008531D0"/>
    <w:rsid w:val="008534CF"/>
    <w:rsid w:val="00853560"/>
    <w:rsid w:val="00853583"/>
    <w:rsid w:val="0085367F"/>
    <w:rsid w:val="00853866"/>
    <w:rsid w:val="008539F4"/>
    <w:rsid w:val="00853A0A"/>
    <w:rsid w:val="00853AF5"/>
    <w:rsid w:val="00853AF8"/>
    <w:rsid w:val="00853B55"/>
    <w:rsid w:val="00853B64"/>
    <w:rsid w:val="00853D54"/>
    <w:rsid w:val="00853D9E"/>
    <w:rsid w:val="00853E61"/>
    <w:rsid w:val="00853EFB"/>
    <w:rsid w:val="008540FB"/>
    <w:rsid w:val="0085411B"/>
    <w:rsid w:val="00854183"/>
    <w:rsid w:val="008541BE"/>
    <w:rsid w:val="0085429C"/>
    <w:rsid w:val="008542D5"/>
    <w:rsid w:val="0085430C"/>
    <w:rsid w:val="008543FA"/>
    <w:rsid w:val="0085450F"/>
    <w:rsid w:val="00854537"/>
    <w:rsid w:val="00854600"/>
    <w:rsid w:val="00854634"/>
    <w:rsid w:val="00854672"/>
    <w:rsid w:val="0085470D"/>
    <w:rsid w:val="00854743"/>
    <w:rsid w:val="008547EA"/>
    <w:rsid w:val="0085486D"/>
    <w:rsid w:val="008548EE"/>
    <w:rsid w:val="00854B08"/>
    <w:rsid w:val="00854B43"/>
    <w:rsid w:val="00854B55"/>
    <w:rsid w:val="00854C5C"/>
    <w:rsid w:val="00854CEA"/>
    <w:rsid w:val="00854DCD"/>
    <w:rsid w:val="00854E74"/>
    <w:rsid w:val="00854F8F"/>
    <w:rsid w:val="008552E3"/>
    <w:rsid w:val="008553E7"/>
    <w:rsid w:val="0085555E"/>
    <w:rsid w:val="00855560"/>
    <w:rsid w:val="00855599"/>
    <w:rsid w:val="00855683"/>
    <w:rsid w:val="0085568B"/>
    <w:rsid w:val="00855730"/>
    <w:rsid w:val="0085583B"/>
    <w:rsid w:val="0085589A"/>
    <w:rsid w:val="00855B7F"/>
    <w:rsid w:val="00855BE2"/>
    <w:rsid w:val="00855C6B"/>
    <w:rsid w:val="00855C8E"/>
    <w:rsid w:val="00855E58"/>
    <w:rsid w:val="00855E78"/>
    <w:rsid w:val="00855F7C"/>
    <w:rsid w:val="00855F8E"/>
    <w:rsid w:val="00855FCF"/>
    <w:rsid w:val="00856077"/>
    <w:rsid w:val="00856270"/>
    <w:rsid w:val="008564CD"/>
    <w:rsid w:val="00856782"/>
    <w:rsid w:val="008569E1"/>
    <w:rsid w:val="00856B4D"/>
    <w:rsid w:val="00856E2E"/>
    <w:rsid w:val="00856E84"/>
    <w:rsid w:val="00856EF7"/>
    <w:rsid w:val="00856F73"/>
    <w:rsid w:val="00856F7E"/>
    <w:rsid w:val="0085705F"/>
    <w:rsid w:val="0085715A"/>
    <w:rsid w:val="008571BA"/>
    <w:rsid w:val="00857260"/>
    <w:rsid w:val="008572D7"/>
    <w:rsid w:val="00857413"/>
    <w:rsid w:val="008574CC"/>
    <w:rsid w:val="008574EF"/>
    <w:rsid w:val="00857527"/>
    <w:rsid w:val="0085768A"/>
    <w:rsid w:val="008576D7"/>
    <w:rsid w:val="00857743"/>
    <w:rsid w:val="008577B7"/>
    <w:rsid w:val="008577E8"/>
    <w:rsid w:val="00857920"/>
    <w:rsid w:val="00857921"/>
    <w:rsid w:val="008579E8"/>
    <w:rsid w:val="008579EB"/>
    <w:rsid w:val="00857C0A"/>
    <w:rsid w:val="00857C5B"/>
    <w:rsid w:val="00857D08"/>
    <w:rsid w:val="00857D27"/>
    <w:rsid w:val="00857E1F"/>
    <w:rsid w:val="00857EF8"/>
    <w:rsid w:val="00857F4F"/>
    <w:rsid w:val="00857FB2"/>
    <w:rsid w:val="0086013F"/>
    <w:rsid w:val="0086015D"/>
    <w:rsid w:val="008603E9"/>
    <w:rsid w:val="00860585"/>
    <w:rsid w:val="008605E3"/>
    <w:rsid w:val="00860616"/>
    <w:rsid w:val="008606C5"/>
    <w:rsid w:val="008607F9"/>
    <w:rsid w:val="0086086D"/>
    <w:rsid w:val="008608C5"/>
    <w:rsid w:val="008608DB"/>
    <w:rsid w:val="00860A0C"/>
    <w:rsid w:val="00860A73"/>
    <w:rsid w:val="00860ADF"/>
    <w:rsid w:val="00860B4C"/>
    <w:rsid w:val="00860B96"/>
    <w:rsid w:val="00860C49"/>
    <w:rsid w:val="00860CAE"/>
    <w:rsid w:val="00860D6D"/>
    <w:rsid w:val="00860D97"/>
    <w:rsid w:val="00860F5E"/>
    <w:rsid w:val="00861047"/>
    <w:rsid w:val="008610C5"/>
    <w:rsid w:val="00861147"/>
    <w:rsid w:val="00861175"/>
    <w:rsid w:val="00861189"/>
    <w:rsid w:val="00861232"/>
    <w:rsid w:val="0086127B"/>
    <w:rsid w:val="008614A4"/>
    <w:rsid w:val="008614DC"/>
    <w:rsid w:val="00861511"/>
    <w:rsid w:val="0086158F"/>
    <w:rsid w:val="00861611"/>
    <w:rsid w:val="0086167F"/>
    <w:rsid w:val="008617B7"/>
    <w:rsid w:val="008618CE"/>
    <w:rsid w:val="00861931"/>
    <w:rsid w:val="00861970"/>
    <w:rsid w:val="00861B1A"/>
    <w:rsid w:val="00861C10"/>
    <w:rsid w:val="00861CCF"/>
    <w:rsid w:val="00861D30"/>
    <w:rsid w:val="00861E77"/>
    <w:rsid w:val="00861F91"/>
    <w:rsid w:val="00861FCB"/>
    <w:rsid w:val="00862037"/>
    <w:rsid w:val="008621C7"/>
    <w:rsid w:val="00862358"/>
    <w:rsid w:val="0086238D"/>
    <w:rsid w:val="00862458"/>
    <w:rsid w:val="0086248D"/>
    <w:rsid w:val="00862573"/>
    <w:rsid w:val="0086263E"/>
    <w:rsid w:val="00862728"/>
    <w:rsid w:val="00862793"/>
    <w:rsid w:val="008627D7"/>
    <w:rsid w:val="008628DC"/>
    <w:rsid w:val="00862958"/>
    <w:rsid w:val="008629B8"/>
    <w:rsid w:val="00862A6B"/>
    <w:rsid w:val="00862AB1"/>
    <w:rsid w:val="00862B91"/>
    <w:rsid w:val="00862C30"/>
    <w:rsid w:val="00862F7C"/>
    <w:rsid w:val="0086305A"/>
    <w:rsid w:val="00863139"/>
    <w:rsid w:val="008631C7"/>
    <w:rsid w:val="00863253"/>
    <w:rsid w:val="008632F4"/>
    <w:rsid w:val="00863714"/>
    <w:rsid w:val="0086373D"/>
    <w:rsid w:val="00863762"/>
    <w:rsid w:val="008637AC"/>
    <w:rsid w:val="0086380D"/>
    <w:rsid w:val="008638EC"/>
    <w:rsid w:val="00863ADD"/>
    <w:rsid w:val="00863B19"/>
    <w:rsid w:val="00863BF8"/>
    <w:rsid w:val="00863C59"/>
    <w:rsid w:val="00863E72"/>
    <w:rsid w:val="00863E78"/>
    <w:rsid w:val="0086407C"/>
    <w:rsid w:val="00864084"/>
    <w:rsid w:val="00864270"/>
    <w:rsid w:val="008642A7"/>
    <w:rsid w:val="008642F0"/>
    <w:rsid w:val="00864313"/>
    <w:rsid w:val="00864463"/>
    <w:rsid w:val="008644A1"/>
    <w:rsid w:val="008645E5"/>
    <w:rsid w:val="00864684"/>
    <w:rsid w:val="00864783"/>
    <w:rsid w:val="008647ED"/>
    <w:rsid w:val="00864826"/>
    <w:rsid w:val="00864954"/>
    <w:rsid w:val="00864AE1"/>
    <w:rsid w:val="00864AF4"/>
    <w:rsid w:val="00864C0E"/>
    <w:rsid w:val="00864DC0"/>
    <w:rsid w:val="00864EA0"/>
    <w:rsid w:val="00864FD2"/>
    <w:rsid w:val="00865062"/>
    <w:rsid w:val="00865107"/>
    <w:rsid w:val="008651FA"/>
    <w:rsid w:val="0086523D"/>
    <w:rsid w:val="00865270"/>
    <w:rsid w:val="008652C7"/>
    <w:rsid w:val="0086531E"/>
    <w:rsid w:val="00865344"/>
    <w:rsid w:val="00865434"/>
    <w:rsid w:val="0086544E"/>
    <w:rsid w:val="008654C9"/>
    <w:rsid w:val="008654CC"/>
    <w:rsid w:val="00865578"/>
    <w:rsid w:val="008655F7"/>
    <w:rsid w:val="00865690"/>
    <w:rsid w:val="008656DB"/>
    <w:rsid w:val="0086578C"/>
    <w:rsid w:val="008658A5"/>
    <w:rsid w:val="008658B6"/>
    <w:rsid w:val="008658F1"/>
    <w:rsid w:val="008658FD"/>
    <w:rsid w:val="00865923"/>
    <w:rsid w:val="00865A0A"/>
    <w:rsid w:val="00865B3B"/>
    <w:rsid w:val="00865B4B"/>
    <w:rsid w:val="00865D90"/>
    <w:rsid w:val="00865E0E"/>
    <w:rsid w:val="00865FC0"/>
    <w:rsid w:val="00865FEC"/>
    <w:rsid w:val="0086606D"/>
    <w:rsid w:val="008661F6"/>
    <w:rsid w:val="008663EB"/>
    <w:rsid w:val="008663FB"/>
    <w:rsid w:val="00866812"/>
    <w:rsid w:val="00866858"/>
    <w:rsid w:val="008668CE"/>
    <w:rsid w:val="00866940"/>
    <w:rsid w:val="0086697E"/>
    <w:rsid w:val="00866B4B"/>
    <w:rsid w:val="00866B50"/>
    <w:rsid w:val="00866B97"/>
    <w:rsid w:val="00866BB2"/>
    <w:rsid w:val="00866C9F"/>
    <w:rsid w:val="00866DE9"/>
    <w:rsid w:val="00866DF3"/>
    <w:rsid w:val="00866E25"/>
    <w:rsid w:val="00866EB1"/>
    <w:rsid w:val="00866F7D"/>
    <w:rsid w:val="00866F9C"/>
    <w:rsid w:val="00867046"/>
    <w:rsid w:val="008670BD"/>
    <w:rsid w:val="008671D5"/>
    <w:rsid w:val="00867220"/>
    <w:rsid w:val="0086722E"/>
    <w:rsid w:val="00867272"/>
    <w:rsid w:val="0086730C"/>
    <w:rsid w:val="0086734C"/>
    <w:rsid w:val="00867385"/>
    <w:rsid w:val="00867516"/>
    <w:rsid w:val="00867638"/>
    <w:rsid w:val="00867765"/>
    <w:rsid w:val="0086777E"/>
    <w:rsid w:val="008677AE"/>
    <w:rsid w:val="008677B2"/>
    <w:rsid w:val="008677E3"/>
    <w:rsid w:val="008678C0"/>
    <w:rsid w:val="00867922"/>
    <w:rsid w:val="00867999"/>
    <w:rsid w:val="00867A07"/>
    <w:rsid w:val="00867AA5"/>
    <w:rsid w:val="00867AE3"/>
    <w:rsid w:val="00867B00"/>
    <w:rsid w:val="00867CDA"/>
    <w:rsid w:val="00867DAD"/>
    <w:rsid w:val="00867E89"/>
    <w:rsid w:val="00867EC0"/>
    <w:rsid w:val="00867EF2"/>
    <w:rsid w:val="00870004"/>
    <w:rsid w:val="00870045"/>
    <w:rsid w:val="00870085"/>
    <w:rsid w:val="008701EB"/>
    <w:rsid w:val="0087033B"/>
    <w:rsid w:val="0087043B"/>
    <w:rsid w:val="008706DA"/>
    <w:rsid w:val="0087081E"/>
    <w:rsid w:val="00870928"/>
    <w:rsid w:val="00870B23"/>
    <w:rsid w:val="00870BB5"/>
    <w:rsid w:val="00870BDF"/>
    <w:rsid w:val="00870C41"/>
    <w:rsid w:val="00870E0E"/>
    <w:rsid w:val="00871151"/>
    <w:rsid w:val="0087131F"/>
    <w:rsid w:val="00871344"/>
    <w:rsid w:val="00871482"/>
    <w:rsid w:val="00871561"/>
    <w:rsid w:val="00871591"/>
    <w:rsid w:val="00871691"/>
    <w:rsid w:val="00871755"/>
    <w:rsid w:val="0087176C"/>
    <w:rsid w:val="0087178C"/>
    <w:rsid w:val="0087179E"/>
    <w:rsid w:val="008717CC"/>
    <w:rsid w:val="008718B2"/>
    <w:rsid w:val="0087196F"/>
    <w:rsid w:val="00871A8F"/>
    <w:rsid w:val="00871ACB"/>
    <w:rsid w:val="00871CB0"/>
    <w:rsid w:val="00871DF3"/>
    <w:rsid w:val="00871E07"/>
    <w:rsid w:val="00871F7B"/>
    <w:rsid w:val="008720F2"/>
    <w:rsid w:val="008720F7"/>
    <w:rsid w:val="0087222F"/>
    <w:rsid w:val="0087230B"/>
    <w:rsid w:val="00872334"/>
    <w:rsid w:val="008724AB"/>
    <w:rsid w:val="00872534"/>
    <w:rsid w:val="00872573"/>
    <w:rsid w:val="008725B9"/>
    <w:rsid w:val="0087260D"/>
    <w:rsid w:val="0087265F"/>
    <w:rsid w:val="008726F2"/>
    <w:rsid w:val="00872708"/>
    <w:rsid w:val="00872726"/>
    <w:rsid w:val="00872770"/>
    <w:rsid w:val="00872807"/>
    <w:rsid w:val="0087281F"/>
    <w:rsid w:val="00872884"/>
    <w:rsid w:val="008728D0"/>
    <w:rsid w:val="0087295C"/>
    <w:rsid w:val="00872974"/>
    <w:rsid w:val="00872979"/>
    <w:rsid w:val="00872BC3"/>
    <w:rsid w:val="00872BCC"/>
    <w:rsid w:val="00872CF8"/>
    <w:rsid w:val="00872E09"/>
    <w:rsid w:val="00872FDD"/>
    <w:rsid w:val="0087302D"/>
    <w:rsid w:val="008730B4"/>
    <w:rsid w:val="008734ED"/>
    <w:rsid w:val="008734F2"/>
    <w:rsid w:val="00873533"/>
    <w:rsid w:val="0087361A"/>
    <w:rsid w:val="00873684"/>
    <w:rsid w:val="00873741"/>
    <w:rsid w:val="008737A0"/>
    <w:rsid w:val="00873807"/>
    <w:rsid w:val="00873819"/>
    <w:rsid w:val="008738C2"/>
    <w:rsid w:val="00873B08"/>
    <w:rsid w:val="00873BA7"/>
    <w:rsid w:val="00873EB8"/>
    <w:rsid w:val="00873F00"/>
    <w:rsid w:val="00873F6E"/>
    <w:rsid w:val="00874005"/>
    <w:rsid w:val="0087402D"/>
    <w:rsid w:val="00874066"/>
    <w:rsid w:val="008740A4"/>
    <w:rsid w:val="008741BC"/>
    <w:rsid w:val="00874330"/>
    <w:rsid w:val="008746A5"/>
    <w:rsid w:val="00874701"/>
    <w:rsid w:val="00874751"/>
    <w:rsid w:val="0087476D"/>
    <w:rsid w:val="0087493D"/>
    <w:rsid w:val="00874942"/>
    <w:rsid w:val="00874A5A"/>
    <w:rsid w:val="00874B10"/>
    <w:rsid w:val="00874C04"/>
    <w:rsid w:val="00874CF3"/>
    <w:rsid w:val="00874D1D"/>
    <w:rsid w:val="00874D61"/>
    <w:rsid w:val="00874DB4"/>
    <w:rsid w:val="00874DEE"/>
    <w:rsid w:val="00875042"/>
    <w:rsid w:val="008750EB"/>
    <w:rsid w:val="008752B3"/>
    <w:rsid w:val="008752F2"/>
    <w:rsid w:val="0087532A"/>
    <w:rsid w:val="00875413"/>
    <w:rsid w:val="00875573"/>
    <w:rsid w:val="00875583"/>
    <w:rsid w:val="008755CF"/>
    <w:rsid w:val="008755DB"/>
    <w:rsid w:val="008755F6"/>
    <w:rsid w:val="00875624"/>
    <w:rsid w:val="00875673"/>
    <w:rsid w:val="00875675"/>
    <w:rsid w:val="0087577B"/>
    <w:rsid w:val="00875A0A"/>
    <w:rsid w:val="00875A22"/>
    <w:rsid w:val="00875B0A"/>
    <w:rsid w:val="00875B8F"/>
    <w:rsid w:val="00875C81"/>
    <w:rsid w:val="00875CFF"/>
    <w:rsid w:val="00875E48"/>
    <w:rsid w:val="00875E5C"/>
    <w:rsid w:val="00875F55"/>
    <w:rsid w:val="00875FB1"/>
    <w:rsid w:val="00876204"/>
    <w:rsid w:val="00876374"/>
    <w:rsid w:val="0087661B"/>
    <w:rsid w:val="00876687"/>
    <w:rsid w:val="00876703"/>
    <w:rsid w:val="00876730"/>
    <w:rsid w:val="0087677E"/>
    <w:rsid w:val="00876795"/>
    <w:rsid w:val="008768ED"/>
    <w:rsid w:val="0087697E"/>
    <w:rsid w:val="00876AF7"/>
    <w:rsid w:val="00876B27"/>
    <w:rsid w:val="00876B34"/>
    <w:rsid w:val="00876CD7"/>
    <w:rsid w:val="00876DBE"/>
    <w:rsid w:val="00876E0E"/>
    <w:rsid w:val="00876E5C"/>
    <w:rsid w:val="00876F34"/>
    <w:rsid w:val="00876F77"/>
    <w:rsid w:val="0087703F"/>
    <w:rsid w:val="0087712A"/>
    <w:rsid w:val="0087718A"/>
    <w:rsid w:val="008771DF"/>
    <w:rsid w:val="00877243"/>
    <w:rsid w:val="00877362"/>
    <w:rsid w:val="0087737B"/>
    <w:rsid w:val="008773A5"/>
    <w:rsid w:val="0087756B"/>
    <w:rsid w:val="0087760E"/>
    <w:rsid w:val="00877670"/>
    <w:rsid w:val="0087773A"/>
    <w:rsid w:val="008777F0"/>
    <w:rsid w:val="00877853"/>
    <w:rsid w:val="00877931"/>
    <w:rsid w:val="00877A9F"/>
    <w:rsid w:val="00877ADC"/>
    <w:rsid w:val="00877AEB"/>
    <w:rsid w:val="00877AF1"/>
    <w:rsid w:val="00877BFE"/>
    <w:rsid w:val="00877CEB"/>
    <w:rsid w:val="00877D95"/>
    <w:rsid w:val="00877DCE"/>
    <w:rsid w:val="00877E06"/>
    <w:rsid w:val="00877FA8"/>
    <w:rsid w:val="008801D9"/>
    <w:rsid w:val="0088025F"/>
    <w:rsid w:val="008802AB"/>
    <w:rsid w:val="00880393"/>
    <w:rsid w:val="008803DE"/>
    <w:rsid w:val="00880595"/>
    <w:rsid w:val="00880654"/>
    <w:rsid w:val="00880662"/>
    <w:rsid w:val="008806F4"/>
    <w:rsid w:val="0088072F"/>
    <w:rsid w:val="00880799"/>
    <w:rsid w:val="008808C3"/>
    <w:rsid w:val="0088090E"/>
    <w:rsid w:val="008809C9"/>
    <w:rsid w:val="00880A86"/>
    <w:rsid w:val="00880B62"/>
    <w:rsid w:val="00880BD0"/>
    <w:rsid w:val="00880C4D"/>
    <w:rsid w:val="00880C73"/>
    <w:rsid w:val="00880D0E"/>
    <w:rsid w:val="00880DED"/>
    <w:rsid w:val="00880E9E"/>
    <w:rsid w:val="00880EA4"/>
    <w:rsid w:val="00880F88"/>
    <w:rsid w:val="00880F90"/>
    <w:rsid w:val="00880FA0"/>
    <w:rsid w:val="00880FB1"/>
    <w:rsid w:val="008811B1"/>
    <w:rsid w:val="0088135D"/>
    <w:rsid w:val="008813B5"/>
    <w:rsid w:val="00881427"/>
    <w:rsid w:val="00881444"/>
    <w:rsid w:val="00881481"/>
    <w:rsid w:val="00881590"/>
    <w:rsid w:val="008815AA"/>
    <w:rsid w:val="008815C6"/>
    <w:rsid w:val="0088179B"/>
    <w:rsid w:val="008817F2"/>
    <w:rsid w:val="00881818"/>
    <w:rsid w:val="008818BF"/>
    <w:rsid w:val="00881986"/>
    <w:rsid w:val="0088198D"/>
    <w:rsid w:val="00881A32"/>
    <w:rsid w:val="00881A73"/>
    <w:rsid w:val="00881AC0"/>
    <w:rsid w:val="00881BB0"/>
    <w:rsid w:val="00881D36"/>
    <w:rsid w:val="00881D8D"/>
    <w:rsid w:val="00882244"/>
    <w:rsid w:val="0088224E"/>
    <w:rsid w:val="008822B1"/>
    <w:rsid w:val="00882339"/>
    <w:rsid w:val="00882373"/>
    <w:rsid w:val="008823DE"/>
    <w:rsid w:val="0088243A"/>
    <w:rsid w:val="00882457"/>
    <w:rsid w:val="00882462"/>
    <w:rsid w:val="00882840"/>
    <w:rsid w:val="008829AE"/>
    <w:rsid w:val="00882AB3"/>
    <w:rsid w:val="00882AD4"/>
    <w:rsid w:val="00882B30"/>
    <w:rsid w:val="00882BA1"/>
    <w:rsid w:val="00882BDC"/>
    <w:rsid w:val="00882D05"/>
    <w:rsid w:val="00882DA4"/>
    <w:rsid w:val="00882DC9"/>
    <w:rsid w:val="00882EB8"/>
    <w:rsid w:val="00882FF4"/>
    <w:rsid w:val="00883274"/>
    <w:rsid w:val="00883387"/>
    <w:rsid w:val="008833F2"/>
    <w:rsid w:val="0088356E"/>
    <w:rsid w:val="008836EB"/>
    <w:rsid w:val="008838BA"/>
    <w:rsid w:val="00883B02"/>
    <w:rsid w:val="00883C8E"/>
    <w:rsid w:val="00883CAA"/>
    <w:rsid w:val="00883D1C"/>
    <w:rsid w:val="00883EC2"/>
    <w:rsid w:val="00883EE2"/>
    <w:rsid w:val="00883EE5"/>
    <w:rsid w:val="00883FB1"/>
    <w:rsid w:val="00884061"/>
    <w:rsid w:val="00884097"/>
    <w:rsid w:val="00884121"/>
    <w:rsid w:val="00884151"/>
    <w:rsid w:val="0088417B"/>
    <w:rsid w:val="00884271"/>
    <w:rsid w:val="008842F2"/>
    <w:rsid w:val="00884365"/>
    <w:rsid w:val="0088437C"/>
    <w:rsid w:val="00884387"/>
    <w:rsid w:val="0088439E"/>
    <w:rsid w:val="008844A7"/>
    <w:rsid w:val="00884530"/>
    <w:rsid w:val="00884586"/>
    <w:rsid w:val="008845E2"/>
    <w:rsid w:val="008846EA"/>
    <w:rsid w:val="00884875"/>
    <w:rsid w:val="00884A58"/>
    <w:rsid w:val="00884B85"/>
    <w:rsid w:val="00884BA2"/>
    <w:rsid w:val="00884C7D"/>
    <w:rsid w:val="00884D44"/>
    <w:rsid w:val="00884D52"/>
    <w:rsid w:val="00884DDA"/>
    <w:rsid w:val="00884E45"/>
    <w:rsid w:val="00884E73"/>
    <w:rsid w:val="00884E7C"/>
    <w:rsid w:val="00884FA1"/>
    <w:rsid w:val="0088507D"/>
    <w:rsid w:val="008850DC"/>
    <w:rsid w:val="0088522C"/>
    <w:rsid w:val="008854C9"/>
    <w:rsid w:val="008854FD"/>
    <w:rsid w:val="00885531"/>
    <w:rsid w:val="0088559E"/>
    <w:rsid w:val="00885675"/>
    <w:rsid w:val="008856B4"/>
    <w:rsid w:val="008858B8"/>
    <w:rsid w:val="008858CE"/>
    <w:rsid w:val="00885993"/>
    <w:rsid w:val="00885A07"/>
    <w:rsid w:val="00885ACE"/>
    <w:rsid w:val="00885B18"/>
    <w:rsid w:val="00885C1C"/>
    <w:rsid w:val="00885D14"/>
    <w:rsid w:val="00885D65"/>
    <w:rsid w:val="00885EA5"/>
    <w:rsid w:val="00885ED9"/>
    <w:rsid w:val="00885F28"/>
    <w:rsid w:val="00885F7A"/>
    <w:rsid w:val="00885FAC"/>
    <w:rsid w:val="00885FEF"/>
    <w:rsid w:val="00886006"/>
    <w:rsid w:val="0088612A"/>
    <w:rsid w:val="0088614F"/>
    <w:rsid w:val="0088617F"/>
    <w:rsid w:val="00886336"/>
    <w:rsid w:val="00886669"/>
    <w:rsid w:val="008869BA"/>
    <w:rsid w:val="008869E5"/>
    <w:rsid w:val="008869EF"/>
    <w:rsid w:val="00886AA4"/>
    <w:rsid w:val="00886AA8"/>
    <w:rsid w:val="00886B1C"/>
    <w:rsid w:val="00886C9E"/>
    <w:rsid w:val="00886D2F"/>
    <w:rsid w:val="00886F53"/>
    <w:rsid w:val="00886FF0"/>
    <w:rsid w:val="00887042"/>
    <w:rsid w:val="008870D2"/>
    <w:rsid w:val="00887291"/>
    <w:rsid w:val="00887357"/>
    <w:rsid w:val="0088742F"/>
    <w:rsid w:val="0088746C"/>
    <w:rsid w:val="008875D5"/>
    <w:rsid w:val="008875F0"/>
    <w:rsid w:val="008876AE"/>
    <w:rsid w:val="00887767"/>
    <w:rsid w:val="008877A4"/>
    <w:rsid w:val="008878D9"/>
    <w:rsid w:val="0088793B"/>
    <w:rsid w:val="00887A03"/>
    <w:rsid w:val="00887B0A"/>
    <w:rsid w:val="00887B26"/>
    <w:rsid w:val="00887C44"/>
    <w:rsid w:val="00887D73"/>
    <w:rsid w:val="00887D79"/>
    <w:rsid w:val="00887DD6"/>
    <w:rsid w:val="00887E39"/>
    <w:rsid w:val="00887F6C"/>
    <w:rsid w:val="00887FAF"/>
    <w:rsid w:val="00890004"/>
    <w:rsid w:val="00890012"/>
    <w:rsid w:val="0089002B"/>
    <w:rsid w:val="008900A4"/>
    <w:rsid w:val="008900BF"/>
    <w:rsid w:val="008901C5"/>
    <w:rsid w:val="00890259"/>
    <w:rsid w:val="008904D8"/>
    <w:rsid w:val="00890536"/>
    <w:rsid w:val="00890583"/>
    <w:rsid w:val="008905BD"/>
    <w:rsid w:val="00890650"/>
    <w:rsid w:val="008906BC"/>
    <w:rsid w:val="0089078F"/>
    <w:rsid w:val="00890805"/>
    <w:rsid w:val="0089088B"/>
    <w:rsid w:val="008908B9"/>
    <w:rsid w:val="00890962"/>
    <w:rsid w:val="008909A4"/>
    <w:rsid w:val="00890A46"/>
    <w:rsid w:val="00890B12"/>
    <w:rsid w:val="00890C86"/>
    <w:rsid w:val="00890D25"/>
    <w:rsid w:val="00890D6D"/>
    <w:rsid w:val="00890D9D"/>
    <w:rsid w:val="00890DE4"/>
    <w:rsid w:val="00890F63"/>
    <w:rsid w:val="00890FAC"/>
    <w:rsid w:val="00890FE6"/>
    <w:rsid w:val="00891127"/>
    <w:rsid w:val="0089113E"/>
    <w:rsid w:val="00891206"/>
    <w:rsid w:val="008915F1"/>
    <w:rsid w:val="00891641"/>
    <w:rsid w:val="008917ED"/>
    <w:rsid w:val="008917F7"/>
    <w:rsid w:val="00891827"/>
    <w:rsid w:val="00891832"/>
    <w:rsid w:val="008919BA"/>
    <w:rsid w:val="008919EF"/>
    <w:rsid w:val="008919FF"/>
    <w:rsid w:val="00891A0C"/>
    <w:rsid w:val="00891A40"/>
    <w:rsid w:val="00891A56"/>
    <w:rsid w:val="00891A86"/>
    <w:rsid w:val="00891B54"/>
    <w:rsid w:val="00891BA0"/>
    <w:rsid w:val="00891D81"/>
    <w:rsid w:val="00891DD8"/>
    <w:rsid w:val="00891F3C"/>
    <w:rsid w:val="008920E6"/>
    <w:rsid w:val="00892122"/>
    <w:rsid w:val="008922F6"/>
    <w:rsid w:val="008923A2"/>
    <w:rsid w:val="008923A9"/>
    <w:rsid w:val="0089249A"/>
    <w:rsid w:val="008924C8"/>
    <w:rsid w:val="008925F3"/>
    <w:rsid w:val="008926A1"/>
    <w:rsid w:val="00892704"/>
    <w:rsid w:val="008927CF"/>
    <w:rsid w:val="008928A1"/>
    <w:rsid w:val="008928B6"/>
    <w:rsid w:val="00892A85"/>
    <w:rsid w:val="00892B30"/>
    <w:rsid w:val="00892B33"/>
    <w:rsid w:val="00892BC3"/>
    <w:rsid w:val="00892DB3"/>
    <w:rsid w:val="00892DDD"/>
    <w:rsid w:val="0089308C"/>
    <w:rsid w:val="008930E5"/>
    <w:rsid w:val="008933DD"/>
    <w:rsid w:val="008935FD"/>
    <w:rsid w:val="00893635"/>
    <w:rsid w:val="00893760"/>
    <w:rsid w:val="0089376A"/>
    <w:rsid w:val="00893882"/>
    <w:rsid w:val="00893934"/>
    <w:rsid w:val="00893A45"/>
    <w:rsid w:val="00893C78"/>
    <w:rsid w:val="00893DBD"/>
    <w:rsid w:val="00893E81"/>
    <w:rsid w:val="0089400B"/>
    <w:rsid w:val="00894067"/>
    <w:rsid w:val="0089407D"/>
    <w:rsid w:val="008940FC"/>
    <w:rsid w:val="0089421C"/>
    <w:rsid w:val="0089423D"/>
    <w:rsid w:val="0089426C"/>
    <w:rsid w:val="008942E5"/>
    <w:rsid w:val="00894378"/>
    <w:rsid w:val="0089445A"/>
    <w:rsid w:val="008945BD"/>
    <w:rsid w:val="00894661"/>
    <w:rsid w:val="008946AA"/>
    <w:rsid w:val="008947D0"/>
    <w:rsid w:val="00894807"/>
    <w:rsid w:val="00894818"/>
    <w:rsid w:val="0089489F"/>
    <w:rsid w:val="00894A35"/>
    <w:rsid w:val="00894B0F"/>
    <w:rsid w:val="00894C2F"/>
    <w:rsid w:val="00894D15"/>
    <w:rsid w:val="00894D69"/>
    <w:rsid w:val="00894E9A"/>
    <w:rsid w:val="00894F66"/>
    <w:rsid w:val="00894FEC"/>
    <w:rsid w:val="008950C5"/>
    <w:rsid w:val="008950D8"/>
    <w:rsid w:val="00895106"/>
    <w:rsid w:val="0089514B"/>
    <w:rsid w:val="0089527B"/>
    <w:rsid w:val="00895289"/>
    <w:rsid w:val="008953EB"/>
    <w:rsid w:val="008953FA"/>
    <w:rsid w:val="0089542E"/>
    <w:rsid w:val="008954C6"/>
    <w:rsid w:val="00895502"/>
    <w:rsid w:val="00895639"/>
    <w:rsid w:val="00895703"/>
    <w:rsid w:val="00895811"/>
    <w:rsid w:val="00895835"/>
    <w:rsid w:val="008958D9"/>
    <w:rsid w:val="008958ED"/>
    <w:rsid w:val="008958FA"/>
    <w:rsid w:val="00895914"/>
    <w:rsid w:val="00895930"/>
    <w:rsid w:val="00895A7C"/>
    <w:rsid w:val="00895A8D"/>
    <w:rsid w:val="00895D92"/>
    <w:rsid w:val="00896034"/>
    <w:rsid w:val="00896041"/>
    <w:rsid w:val="008961C3"/>
    <w:rsid w:val="00896253"/>
    <w:rsid w:val="00896304"/>
    <w:rsid w:val="00896306"/>
    <w:rsid w:val="0089648C"/>
    <w:rsid w:val="008964D5"/>
    <w:rsid w:val="0089652E"/>
    <w:rsid w:val="0089653D"/>
    <w:rsid w:val="00896666"/>
    <w:rsid w:val="00896708"/>
    <w:rsid w:val="00896966"/>
    <w:rsid w:val="008969F2"/>
    <w:rsid w:val="00896ADE"/>
    <w:rsid w:val="00896BE3"/>
    <w:rsid w:val="00896C6F"/>
    <w:rsid w:val="00896CA3"/>
    <w:rsid w:val="00896CCE"/>
    <w:rsid w:val="00896CEF"/>
    <w:rsid w:val="00896EB7"/>
    <w:rsid w:val="00896F60"/>
    <w:rsid w:val="00896FA7"/>
    <w:rsid w:val="00897009"/>
    <w:rsid w:val="0089719C"/>
    <w:rsid w:val="00897365"/>
    <w:rsid w:val="00897396"/>
    <w:rsid w:val="008973FB"/>
    <w:rsid w:val="00897476"/>
    <w:rsid w:val="0089755E"/>
    <w:rsid w:val="008975AB"/>
    <w:rsid w:val="008975C3"/>
    <w:rsid w:val="00897607"/>
    <w:rsid w:val="008976D5"/>
    <w:rsid w:val="0089770A"/>
    <w:rsid w:val="008977BF"/>
    <w:rsid w:val="008977E9"/>
    <w:rsid w:val="0089783A"/>
    <w:rsid w:val="00897AA8"/>
    <w:rsid w:val="00897B3E"/>
    <w:rsid w:val="00897B4D"/>
    <w:rsid w:val="00897C54"/>
    <w:rsid w:val="00897C8A"/>
    <w:rsid w:val="00897CB9"/>
    <w:rsid w:val="00897E0C"/>
    <w:rsid w:val="00897EE7"/>
    <w:rsid w:val="008A00DA"/>
    <w:rsid w:val="008A04C4"/>
    <w:rsid w:val="008A061E"/>
    <w:rsid w:val="008A081C"/>
    <w:rsid w:val="008A0867"/>
    <w:rsid w:val="008A0A04"/>
    <w:rsid w:val="008A0A33"/>
    <w:rsid w:val="008A0BFB"/>
    <w:rsid w:val="008A0DB7"/>
    <w:rsid w:val="008A0F3D"/>
    <w:rsid w:val="008A0F7E"/>
    <w:rsid w:val="008A1018"/>
    <w:rsid w:val="008A104D"/>
    <w:rsid w:val="008A106B"/>
    <w:rsid w:val="008A1075"/>
    <w:rsid w:val="008A10C3"/>
    <w:rsid w:val="008A1103"/>
    <w:rsid w:val="008A1110"/>
    <w:rsid w:val="008A1134"/>
    <w:rsid w:val="008A11A5"/>
    <w:rsid w:val="008A12EF"/>
    <w:rsid w:val="008A13B1"/>
    <w:rsid w:val="008A148C"/>
    <w:rsid w:val="008A14A8"/>
    <w:rsid w:val="008A1505"/>
    <w:rsid w:val="008A156F"/>
    <w:rsid w:val="008A15F4"/>
    <w:rsid w:val="008A173D"/>
    <w:rsid w:val="008A1847"/>
    <w:rsid w:val="008A1990"/>
    <w:rsid w:val="008A1B3C"/>
    <w:rsid w:val="008A1E5A"/>
    <w:rsid w:val="008A1E8D"/>
    <w:rsid w:val="008A1F99"/>
    <w:rsid w:val="008A1F9C"/>
    <w:rsid w:val="008A216B"/>
    <w:rsid w:val="008A2170"/>
    <w:rsid w:val="008A21B1"/>
    <w:rsid w:val="008A2228"/>
    <w:rsid w:val="008A227D"/>
    <w:rsid w:val="008A2325"/>
    <w:rsid w:val="008A2381"/>
    <w:rsid w:val="008A23A6"/>
    <w:rsid w:val="008A243C"/>
    <w:rsid w:val="008A2463"/>
    <w:rsid w:val="008A24B8"/>
    <w:rsid w:val="008A24CA"/>
    <w:rsid w:val="008A24ED"/>
    <w:rsid w:val="008A26DD"/>
    <w:rsid w:val="008A277F"/>
    <w:rsid w:val="008A2780"/>
    <w:rsid w:val="008A2791"/>
    <w:rsid w:val="008A27FC"/>
    <w:rsid w:val="008A2800"/>
    <w:rsid w:val="008A2892"/>
    <w:rsid w:val="008A2AEF"/>
    <w:rsid w:val="008A2B50"/>
    <w:rsid w:val="008A2BD6"/>
    <w:rsid w:val="008A2CA4"/>
    <w:rsid w:val="008A2D57"/>
    <w:rsid w:val="008A2E21"/>
    <w:rsid w:val="008A2ECF"/>
    <w:rsid w:val="008A2F70"/>
    <w:rsid w:val="008A2FBA"/>
    <w:rsid w:val="008A305C"/>
    <w:rsid w:val="008A30B4"/>
    <w:rsid w:val="008A313B"/>
    <w:rsid w:val="008A319B"/>
    <w:rsid w:val="008A31DC"/>
    <w:rsid w:val="008A32F4"/>
    <w:rsid w:val="008A353E"/>
    <w:rsid w:val="008A3582"/>
    <w:rsid w:val="008A364F"/>
    <w:rsid w:val="008A3677"/>
    <w:rsid w:val="008A3835"/>
    <w:rsid w:val="008A38CA"/>
    <w:rsid w:val="008A38FE"/>
    <w:rsid w:val="008A39DA"/>
    <w:rsid w:val="008A3A65"/>
    <w:rsid w:val="008A3AFD"/>
    <w:rsid w:val="008A3B0F"/>
    <w:rsid w:val="008A3B43"/>
    <w:rsid w:val="008A3BFD"/>
    <w:rsid w:val="008A3C1C"/>
    <w:rsid w:val="008A3C30"/>
    <w:rsid w:val="008A3E1E"/>
    <w:rsid w:val="008A3F22"/>
    <w:rsid w:val="008A3F50"/>
    <w:rsid w:val="008A3F96"/>
    <w:rsid w:val="008A4040"/>
    <w:rsid w:val="008A4063"/>
    <w:rsid w:val="008A40B4"/>
    <w:rsid w:val="008A40D7"/>
    <w:rsid w:val="008A422A"/>
    <w:rsid w:val="008A422E"/>
    <w:rsid w:val="008A435C"/>
    <w:rsid w:val="008A4445"/>
    <w:rsid w:val="008A45A2"/>
    <w:rsid w:val="008A46E5"/>
    <w:rsid w:val="008A475F"/>
    <w:rsid w:val="008A4788"/>
    <w:rsid w:val="008A47DC"/>
    <w:rsid w:val="008A47DD"/>
    <w:rsid w:val="008A482B"/>
    <w:rsid w:val="008A4837"/>
    <w:rsid w:val="008A4860"/>
    <w:rsid w:val="008A4957"/>
    <w:rsid w:val="008A4999"/>
    <w:rsid w:val="008A49B1"/>
    <w:rsid w:val="008A4A24"/>
    <w:rsid w:val="008A4A2C"/>
    <w:rsid w:val="008A4A7C"/>
    <w:rsid w:val="008A4C26"/>
    <w:rsid w:val="008A4C27"/>
    <w:rsid w:val="008A4D25"/>
    <w:rsid w:val="008A4D51"/>
    <w:rsid w:val="008A4EC1"/>
    <w:rsid w:val="008A510D"/>
    <w:rsid w:val="008A519A"/>
    <w:rsid w:val="008A52B0"/>
    <w:rsid w:val="008A53A3"/>
    <w:rsid w:val="008A55B5"/>
    <w:rsid w:val="008A58C1"/>
    <w:rsid w:val="008A5913"/>
    <w:rsid w:val="008A5A8E"/>
    <w:rsid w:val="008A5C2D"/>
    <w:rsid w:val="008A5C61"/>
    <w:rsid w:val="008A5E00"/>
    <w:rsid w:val="008A5E64"/>
    <w:rsid w:val="008A5FF9"/>
    <w:rsid w:val="008A6031"/>
    <w:rsid w:val="008A606B"/>
    <w:rsid w:val="008A6381"/>
    <w:rsid w:val="008A63FF"/>
    <w:rsid w:val="008A659F"/>
    <w:rsid w:val="008A65A4"/>
    <w:rsid w:val="008A65C3"/>
    <w:rsid w:val="008A65EC"/>
    <w:rsid w:val="008A66B5"/>
    <w:rsid w:val="008A675F"/>
    <w:rsid w:val="008A67CD"/>
    <w:rsid w:val="008A6953"/>
    <w:rsid w:val="008A6A7E"/>
    <w:rsid w:val="008A6B08"/>
    <w:rsid w:val="008A6B2F"/>
    <w:rsid w:val="008A6D0A"/>
    <w:rsid w:val="008A6D4C"/>
    <w:rsid w:val="008A6F3A"/>
    <w:rsid w:val="008A701D"/>
    <w:rsid w:val="008A70B9"/>
    <w:rsid w:val="008A7147"/>
    <w:rsid w:val="008A740D"/>
    <w:rsid w:val="008A7474"/>
    <w:rsid w:val="008A74C9"/>
    <w:rsid w:val="008A76C3"/>
    <w:rsid w:val="008A77CD"/>
    <w:rsid w:val="008A794F"/>
    <w:rsid w:val="008A7A0A"/>
    <w:rsid w:val="008A7B57"/>
    <w:rsid w:val="008A7D9C"/>
    <w:rsid w:val="008A7E0D"/>
    <w:rsid w:val="008A7E2B"/>
    <w:rsid w:val="008A7E65"/>
    <w:rsid w:val="008A7F11"/>
    <w:rsid w:val="008A7F39"/>
    <w:rsid w:val="008B02DC"/>
    <w:rsid w:val="008B0300"/>
    <w:rsid w:val="008B038A"/>
    <w:rsid w:val="008B03B3"/>
    <w:rsid w:val="008B03E8"/>
    <w:rsid w:val="008B04B3"/>
    <w:rsid w:val="008B04EF"/>
    <w:rsid w:val="008B0680"/>
    <w:rsid w:val="008B080D"/>
    <w:rsid w:val="008B0866"/>
    <w:rsid w:val="008B096B"/>
    <w:rsid w:val="008B098E"/>
    <w:rsid w:val="008B0AE7"/>
    <w:rsid w:val="008B0BB2"/>
    <w:rsid w:val="008B0C59"/>
    <w:rsid w:val="008B0CA1"/>
    <w:rsid w:val="008B0CFF"/>
    <w:rsid w:val="008B0D40"/>
    <w:rsid w:val="008B0D82"/>
    <w:rsid w:val="008B0E0D"/>
    <w:rsid w:val="008B0E16"/>
    <w:rsid w:val="008B0F27"/>
    <w:rsid w:val="008B0FCA"/>
    <w:rsid w:val="008B1001"/>
    <w:rsid w:val="008B1019"/>
    <w:rsid w:val="008B105E"/>
    <w:rsid w:val="008B10E6"/>
    <w:rsid w:val="008B111F"/>
    <w:rsid w:val="008B1396"/>
    <w:rsid w:val="008B14C9"/>
    <w:rsid w:val="008B14D1"/>
    <w:rsid w:val="008B15BB"/>
    <w:rsid w:val="008B1698"/>
    <w:rsid w:val="008B170A"/>
    <w:rsid w:val="008B1818"/>
    <w:rsid w:val="008B196F"/>
    <w:rsid w:val="008B1A38"/>
    <w:rsid w:val="008B1CFA"/>
    <w:rsid w:val="008B1CFC"/>
    <w:rsid w:val="008B1D5A"/>
    <w:rsid w:val="008B1DAF"/>
    <w:rsid w:val="008B1DFF"/>
    <w:rsid w:val="008B1FCA"/>
    <w:rsid w:val="008B1FCB"/>
    <w:rsid w:val="008B207A"/>
    <w:rsid w:val="008B214A"/>
    <w:rsid w:val="008B214F"/>
    <w:rsid w:val="008B22CF"/>
    <w:rsid w:val="008B23A0"/>
    <w:rsid w:val="008B245A"/>
    <w:rsid w:val="008B2477"/>
    <w:rsid w:val="008B24D5"/>
    <w:rsid w:val="008B2510"/>
    <w:rsid w:val="008B25D4"/>
    <w:rsid w:val="008B2642"/>
    <w:rsid w:val="008B2723"/>
    <w:rsid w:val="008B2731"/>
    <w:rsid w:val="008B2742"/>
    <w:rsid w:val="008B2760"/>
    <w:rsid w:val="008B2860"/>
    <w:rsid w:val="008B2934"/>
    <w:rsid w:val="008B2B2F"/>
    <w:rsid w:val="008B2B98"/>
    <w:rsid w:val="008B2D8F"/>
    <w:rsid w:val="008B2E92"/>
    <w:rsid w:val="008B2EE1"/>
    <w:rsid w:val="008B300E"/>
    <w:rsid w:val="008B301F"/>
    <w:rsid w:val="008B3030"/>
    <w:rsid w:val="008B3072"/>
    <w:rsid w:val="008B3275"/>
    <w:rsid w:val="008B34FF"/>
    <w:rsid w:val="008B3500"/>
    <w:rsid w:val="008B359B"/>
    <w:rsid w:val="008B3632"/>
    <w:rsid w:val="008B36F3"/>
    <w:rsid w:val="008B3841"/>
    <w:rsid w:val="008B38B5"/>
    <w:rsid w:val="008B3946"/>
    <w:rsid w:val="008B396C"/>
    <w:rsid w:val="008B3AB5"/>
    <w:rsid w:val="008B3BE8"/>
    <w:rsid w:val="008B3D81"/>
    <w:rsid w:val="008B3D9F"/>
    <w:rsid w:val="008B3DF0"/>
    <w:rsid w:val="008B3E3D"/>
    <w:rsid w:val="008B3E78"/>
    <w:rsid w:val="008B3ED3"/>
    <w:rsid w:val="008B3F8B"/>
    <w:rsid w:val="008B3FD3"/>
    <w:rsid w:val="008B401B"/>
    <w:rsid w:val="008B40C8"/>
    <w:rsid w:val="008B4132"/>
    <w:rsid w:val="008B41D2"/>
    <w:rsid w:val="008B4280"/>
    <w:rsid w:val="008B434A"/>
    <w:rsid w:val="008B43C4"/>
    <w:rsid w:val="008B43FA"/>
    <w:rsid w:val="008B4474"/>
    <w:rsid w:val="008B451F"/>
    <w:rsid w:val="008B4522"/>
    <w:rsid w:val="008B4561"/>
    <w:rsid w:val="008B4701"/>
    <w:rsid w:val="008B478A"/>
    <w:rsid w:val="008B4A32"/>
    <w:rsid w:val="008B4AAA"/>
    <w:rsid w:val="008B4ACE"/>
    <w:rsid w:val="008B4B17"/>
    <w:rsid w:val="008B4BE2"/>
    <w:rsid w:val="008B4C6B"/>
    <w:rsid w:val="008B4CB0"/>
    <w:rsid w:val="008B4CB3"/>
    <w:rsid w:val="008B4D6C"/>
    <w:rsid w:val="008B4DAB"/>
    <w:rsid w:val="008B4E26"/>
    <w:rsid w:val="008B4E78"/>
    <w:rsid w:val="008B4EC6"/>
    <w:rsid w:val="008B4EF0"/>
    <w:rsid w:val="008B4F11"/>
    <w:rsid w:val="008B4F2A"/>
    <w:rsid w:val="008B5037"/>
    <w:rsid w:val="008B5069"/>
    <w:rsid w:val="008B50AD"/>
    <w:rsid w:val="008B51E5"/>
    <w:rsid w:val="008B5214"/>
    <w:rsid w:val="008B5284"/>
    <w:rsid w:val="008B528C"/>
    <w:rsid w:val="008B52CF"/>
    <w:rsid w:val="008B52F2"/>
    <w:rsid w:val="008B5351"/>
    <w:rsid w:val="008B537E"/>
    <w:rsid w:val="008B5438"/>
    <w:rsid w:val="008B5507"/>
    <w:rsid w:val="008B5518"/>
    <w:rsid w:val="008B555A"/>
    <w:rsid w:val="008B5571"/>
    <w:rsid w:val="008B559E"/>
    <w:rsid w:val="008B5659"/>
    <w:rsid w:val="008B565E"/>
    <w:rsid w:val="008B56BD"/>
    <w:rsid w:val="008B57DE"/>
    <w:rsid w:val="008B57F3"/>
    <w:rsid w:val="008B5800"/>
    <w:rsid w:val="008B582F"/>
    <w:rsid w:val="008B5932"/>
    <w:rsid w:val="008B59E1"/>
    <w:rsid w:val="008B5A31"/>
    <w:rsid w:val="008B5AFC"/>
    <w:rsid w:val="008B5B5A"/>
    <w:rsid w:val="008B5B66"/>
    <w:rsid w:val="008B5C89"/>
    <w:rsid w:val="008B5CAD"/>
    <w:rsid w:val="008B5DF8"/>
    <w:rsid w:val="008B5FCC"/>
    <w:rsid w:val="008B6082"/>
    <w:rsid w:val="008B639B"/>
    <w:rsid w:val="008B6466"/>
    <w:rsid w:val="008B654A"/>
    <w:rsid w:val="008B662E"/>
    <w:rsid w:val="008B676A"/>
    <w:rsid w:val="008B680E"/>
    <w:rsid w:val="008B6930"/>
    <w:rsid w:val="008B6936"/>
    <w:rsid w:val="008B693F"/>
    <w:rsid w:val="008B69B7"/>
    <w:rsid w:val="008B6B0E"/>
    <w:rsid w:val="008B6BCF"/>
    <w:rsid w:val="008B6D27"/>
    <w:rsid w:val="008B6D2B"/>
    <w:rsid w:val="008B6E1B"/>
    <w:rsid w:val="008B6F1E"/>
    <w:rsid w:val="008B6FA7"/>
    <w:rsid w:val="008B7164"/>
    <w:rsid w:val="008B71B9"/>
    <w:rsid w:val="008B724E"/>
    <w:rsid w:val="008B7564"/>
    <w:rsid w:val="008B75DD"/>
    <w:rsid w:val="008B7733"/>
    <w:rsid w:val="008B775C"/>
    <w:rsid w:val="008B77DC"/>
    <w:rsid w:val="008B7835"/>
    <w:rsid w:val="008B796C"/>
    <w:rsid w:val="008B79FF"/>
    <w:rsid w:val="008B7B31"/>
    <w:rsid w:val="008B7BD5"/>
    <w:rsid w:val="008B7C36"/>
    <w:rsid w:val="008B7C4F"/>
    <w:rsid w:val="008B7D70"/>
    <w:rsid w:val="008B7EDA"/>
    <w:rsid w:val="008B7FEC"/>
    <w:rsid w:val="008C008F"/>
    <w:rsid w:val="008C009E"/>
    <w:rsid w:val="008C0187"/>
    <w:rsid w:val="008C0309"/>
    <w:rsid w:val="008C0351"/>
    <w:rsid w:val="008C0476"/>
    <w:rsid w:val="008C0502"/>
    <w:rsid w:val="008C0510"/>
    <w:rsid w:val="008C0532"/>
    <w:rsid w:val="008C059D"/>
    <w:rsid w:val="008C0626"/>
    <w:rsid w:val="008C07A3"/>
    <w:rsid w:val="008C088C"/>
    <w:rsid w:val="008C099F"/>
    <w:rsid w:val="008C0A42"/>
    <w:rsid w:val="008C0B3A"/>
    <w:rsid w:val="008C0BA9"/>
    <w:rsid w:val="008C0DC4"/>
    <w:rsid w:val="008C0F87"/>
    <w:rsid w:val="008C0F8F"/>
    <w:rsid w:val="008C0F9E"/>
    <w:rsid w:val="008C0FE6"/>
    <w:rsid w:val="008C100A"/>
    <w:rsid w:val="008C110C"/>
    <w:rsid w:val="008C1115"/>
    <w:rsid w:val="008C1200"/>
    <w:rsid w:val="008C134D"/>
    <w:rsid w:val="008C1493"/>
    <w:rsid w:val="008C161F"/>
    <w:rsid w:val="008C1727"/>
    <w:rsid w:val="008C1758"/>
    <w:rsid w:val="008C17F3"/>
    <w:rsid w:val="008C18C1"/>
    <w:rsid w:val="008C1A5B"/>
    <w:rsid w:val="008C1B65"/>
    <w:rsid w:val="008C1CF0"/>
    <w:rsid w:val="008C1DEA"/>
    <w:rsid w:val="008C1EE5"/>
    <w:rsid w:val="008C1FE0"/>
    <w:rsid w:val="008C21A9"/>
    <w:rsid w:val="008C2289"/>
    <w:rsid w:val="008C230A"/>
    <w:rsid w:val="008C2426"/>
    <w:rsid w:val="008C24F1"/>
    <w:rsid w:val="008C2533"/>
    <w:rsid w:val="008C2544"/>
    <w:rsid w:val="008C29BB"/>
    <w:rsid w:val="008C29D9"/>
    <w:rsid w:val="008C2A81"/>
    <w:rsid w:val="008C2B41"/>
    <w:rsid w:val="008C2BA0"/>
    <w:rsid w:val="008C2C7A"/>
    <w:rsid w:val="008C2EAA"/>
    <w:rsid w:val="008C2F1F"/>
    <w:rsid w:val="008C2F2F"/>
    <w:rsid w:val="008C3070"/>
    <w:rsid w:val="008C315B"/>
    <w:rsid w:val="008C3231"/>
    <w:rsid w:val="008C328C"/>
    <w:rsid w:val="008C3335"/>
    <w:rsid w:val="008C33DE"/>
    <w:rsid w:val="008C3415"/>
    <w:rsid w:val="008C3438"/>
    <w:rsid w:val="008C3568"/>
    <w:rsid w:val="008C3828"/>
    <w:rsid w:val="008C38A0"/>
    <w:rsid w:val="008C38CA"/>
    <w:rsid w:val="008C3C4C"/>
    <w:rsid w:val="008C3D47"/>
    <w:rsid w:val="008C3D4D"/>
    <w:rsid w:val="008C3D7C"/>
    <w:rsid w:val="008C3D99"/>
    <w:rsid w:val="008C3F27"/>
    <w:rsid w:val="008C3F8F"/>
    <w:rsid w:val="008C3FD0"/>
    <w:rsid w:val="008C40EC"/>
    <w:rsid w:val="008C410F"/>
    <w:rsid w:val="008C4137"/>
    <w:rsid w:val="008C42E3"/>
    <w:rsid w:val="008C452B"/>
    <w:rsid w:val="008C45D6"/>
    <w:rsid w:val="008C4730"/>
    <w:rsid w:val="008C474F"/>
    <w:rsid w:val="008C4841"/>
    <w:rsid w:val="008C484D"/>
    <w:rsid w:val="008C487C"/>
    <w:rsid w:val="008C4917"/>
    <w:rsid w:val="008C4B19"/>
    <w:rsid w:val="008C4D11"/>
    <w:rsid w:val="008C4E91"/>
    <w:rsid w:val="008C4EFE"/>
    <w:rsid w:val="008C4F50"/>
    <w:rsid w:val="008C5078"/>
    <w:rsid w:val="008C5176"/>
    <w:rsid w:val="008C5186"/>
    <w:rsid w:val="008C526C"/>
    <w:rsid w:val="008C53FD"/>
    <w:rsid w:val="008C55B4"/>
    <w:rsid w:val="008C55E9"/>
    <w:rsid w:val="008C5621"/>
    <w:rsid w:val="008C5641"/>
    <w:rsid w:val="008C56CB"/>
    <w:rsid w:val="008C57C0"/>
    <w:rsid w:val="008C588C"/>
    <w:rsid w:val="008C594C"/>
    <w:rsid w:val="008C598A"/>
    <w:rsid w:val="008C5A12"/>
    <w:rsid w:val="008C5A39"/>
    <w:rsid w:val="008C5A9C"/>
    <w:rsid w:val="008C5B3A"/>
    <w:rsid w:val="008C5C2F"/>
    <w:rsid w:val="008C5C63"/>
    <w:rsid w:val="008C5CF2"/>
    <w:rsid w:val="008C5D3C"/>
    <w:rsid w:val="008C60D7"/>
    <w:rsid w:val="008C614F"/>
    <w:rsid w:val="008C6236"/>
    <w:rsid w:val="008C6265"/>
    <w:rsid w:val="008C626C"/>
    <w:rsid w:val="008C62EE"/>
    <w:rsid w:val="008C6339"/>
    <w:rsid w:val="008C6458"/>
    <w:rsid w:val="008C65D9"/>
    <w:rsid w:val="008C67B5"/>
    <w:rsid w:val="008C6893"/>
    <w:rsid w:val="008C6895"/>
    <w:rsid w:val="008C6C4F"/>
    <w:rsid w:val="008C6C53"/>
    <w:rsid w:val="008C6CB9"/>
    <w:rsid w:val="008C6CEE"/>
    <w:rsid w:val="008C6E4F"/>
    <w:rsid w:val="008C6ECF"/>
    <w:rsid w:val="008C6FF6"/>
    <w:rsid w:val="008C70B4"/>
    <w:rsid w:val="008C7179"/>
    <w:rsid w:val="008C738D"/>
    <w:rsid w:val="008C73D7"/>
    <w:rsid w:val="008C7526"/>
    <w:rsid w:val="008C752C"/>
    <w:rsid w:val="008C76C7"/>
    <w:rsid w:val="008C7737"/>
    <w:rsid w:val="008C77CF"/>
    <w:rsid w:val="008C78A1"/>
    <w:rsid w:val="008C797C"/>
    <w:rsid w:val="008C79AA"/>
    <w:rsid w:val="008C7AEF"/>
    <w:rsid w:val="008C7B25"/>
    <w:rsid w:val="008C7B80"/>
    <w:rsid w:val="008C7B9A"/>
    <w:rsid w:val="008C7E48"/>
    <w:rsid w:val="008C7F22"/>
    <w:rsid w:val="008C7F75"/>
    <w:rsid w:val="008C7FB5"/>
    <w:rsid w:val="008D0343"/>
    <w:rsid w:val="008D03C2"/>
    <w:rsid w:val="008D051B"/>
    <w:rsid w:val="008D0525"/>
    <w:rsid w:val="008D0794"/>
    <w:rsid w:val="008D08A4"/>
    <w:rsid w:val="008D08F5"/>
    <w:rsid w:val="008D0ACB"/>
    <w:rsid w:val="008D0B62"/>
    <w:rsid w:val="008D0BCB"/>
    <w:rsid w:val="008D0C88"/>
    <w:rsid w:val="008D0D4F"/>
    <w:rsid w:val="008D0DAF"/>
    <w:rsid w:val="008D0DB8"/>
    <w:rsid w:val="008D0E6D"/>
    <w:rsid w:val="008D0E7A"/>
    <w:rsid w:val="008D0F39"/>
    <w:rsid w:val="008D1078"/>
    <w:rsid w:val="008D10C5"/>
    <w:rsid w:val="008D1144"/>
    <w:rsid w:val="008D1200"/>
    <w:rsid w:val="008D125C"/>
    <w:rsid w:val="008D12C0"/>
    <w:rsid w:val="008D131A"/>
    <w:rsid w:val="008D137B"/>
    <w:rsid w:val="008D13A5"/>
    <w:rsid w:val="008D13E5"/>
    <w:rsid w:val="008D1748"/>
    <w:rsid w:val="008D1795"/>
    <w:rsid w:val="008D18B5"/>
    <w:rsid w:val="008D18F2"/>
    <w:rsid w:val="008D1939"/>
    <w:rsid w:val="008D19B3"/>
    <w:rsid w:val="008D1BCD"/>
    <w:rsid w:val="008D1C66"/>
    <w:rsid w:val="008D1CF2"/>
    <w:rsid w:val="008D1D26"/>
    <w:rsid w:val="008D1E42"/>
    <w:rsid w:val="008D1E8C"/>
    <w:rsid w:val="008D1EA9"/>
    <w:rsid w:val="008D1FC4"/>
    <w:rsid w:val="008D2154"/>
    <w:rsid w:val="008D242D"/>
    <w:rsid w:val="008D253A"/>
    <w:rsid w:val="008D28E7"/>
    <w:rsid w:val="008D29F2"/>
    <w:rsid w:val="008D2B1F"/>
    <w:rsid w:val="008D2C0E"/>
    <w:rsid w:val="008D2C6D"/>
    <w:rsid w:val="008D2CEC"/>
    <w:rsid w:val="008D2D0B"/>
    <w:rsid w:val="008D2D9E"/>
    <w:rsid w:val="008D2F41"/>
    <w:rsid w:val="008D2F9C"/>
    <w:rsid w:val="008D2FA2"/>
    <w:rsid w:val="008D2FB8"/>
    <w:rsid w:val="008D3119"/>
    <w:rsid w:val="008D311B"/>
    <w:rsid w:val="008D311C"/>
    <w:rsid w:val="008D3172"/>
    <w:rsid w:val="008D32BA"/>
    <w:rsid w:val="008D3385"/>
    <w:rsid w:val="008D3531"/>
    <w:rsid w:val="008D354B"/>
    <w:rsid w:val="008D3552"/>
    <w:rsid w:val="008D37AF"/>
    <w:rsid w:val="008D3A35"/>
    <w:rsid w:val="008D3AAF"/>
    <w:rsid w:val="008D3AF8"/>
    <w:rsid w:val="008D3B2D"/>
    <w:rsid w:val="008D3B31"/>
    <w:rsid w:val="008D3B32"/>
    <w:rsid w:val="008D3B6C"/>
    <w:rsid w:val="008D3BEA"/>
    <w:rsid w:val="008D3CF2"/>
    <w:rsid w:val="008D3E30"/>
    <w:rsid w:val="008D3E37"/>
    <w:rsid w:val="008D3E4A"/>
    <w:rsid w:val="008D3F1E"/>
    <w:rsid w:val="008D3F53"/>
    <w:rsid w:val="008D3FC8"/>
    <w:rsid w:val="008D3FF0"/>
    <w:rsid w:val="008D4020"/>
    <w:rsid w:val="008D4071"/>
    <w:rsid w:val="008D4110"/>
    <w:rsid w:val="008D417E"/>
    <w:rsid w:val="008D421C"/>
    <w:rsid w:val="008D42AF"/>
    <w:rsid w:val="008D42E0"/>
    <w:rsid w:val="008D42F7"/>
    <w:rsid w:val="008D431E"/>
    <w:rsid w:val="008D4327"/>
    <w:rsid w:val="008D44F9"/>
    <w:rsid w:val="008D456A"/>
    <w:rsid w:val="008D469D"/>
    <w:rsid w:val="008D49D1"/>
    <w:rsid w:val="008D4A49"/>
    <w:rsid w:val="008D4B6C"/>
    <w:rsid w:val="008D4CA8"/>
    <w:rsid w:val="008D4DBC"/>
    <w:rsid w:val="008D4F5F"/>
    <w:rsid w:val="008D504F"/>
    <w:rsid w:val="008D5057"/>
    <w:rsid w:val="008D505D"/>
    <w:rsid w:val="008D50B6"/>
    <w:rsid w:val="008D517C"/>
    <w:rsid w:val="008D5292"/>
    <w:rsid w:val="008D52ED"/>
    <w:rsid w:val="008D53F4"/>
    <w:rsid w:val="008D5444"/>
    <w:rsid w:val="008D551A"/>
    <w:rsid w:val="008D55E4"/>
    <w:rsid w:val="008D56FA"/>
    <w:rsid w:val="008D56FC"/>
    <w:rsid w:val="008D5702"/>
    <w:rsid w:val="008D5829"/>
    <w:rsid w:val="008D587E"/>
    <w:rsid w:val="008D5C7A"/>
    <w:rsid w:val="008D5CD1"/>
    <w:rsid w:val="008D5CF9"/>
    <w:rsid w:val="008D5D1A"/>
    <w:rsid w:val="008D5E96"/>
    <w:rsid w:val="008D601F"/>
    <w:rsid w:val="008D6080"/>
    <w:rsid w:val="008D6111"/>
    <w:rsid w:val="008D6141"/>
    <w:rsid w:val="008D62E9"/>
    <w:rsid w:val="008D6331"/>
    <w:rsid w:val="008D6339"/>
    <w:rsid w:val="008D6383"/>
    <w:rsid w:val="008D6503"/>
    <w:rsid w:val="008D6572"/>
    <w:rsid w:val="008D661E"/>
    <w:rsid w:val="008D683E"/>
    <w:rsid w:val="008D6915"/>
    <w:rsid w:val="008D69BF"/>
    <w:rsid w:val="008D6A55"/>
    <w:rsid w:val="008D6A6B"/>
    <w:rsid w:val="008D6AB6"/>
    <w:rsid w:val="008D6B73"/>
    <w:rsid w:val="008D6B8D"/>
    <w:rsid w:val="008D6C14"/>
    <w:rsid w:val="008D6C7C"/>
    <w:rsid w:val="008D6C94"/>
    <w:rsid w:val="008D6D4F"/>
    <w:rsid w:val="008D6D66"/>
    <w:rsid w:val="008D6E3F"/>
    <w:rsid w:val="008D6EC9"/>
    <w:rsid w:val="008D6F29"/>
    <w:rsid w:val="008D6F56"/>
    <w:rsid w:val="008D701A"/>
    <w:rsid w:val="008D7280"/>
    <w:rsid w:val="008D73D5"/>
    <w:rsid w:val="008D74C2"/>
    <w:rsid w:val="008D74D5"/>
    <w:rsid w:val="008D7637"/>
    <w:rsid w:val="008D7639"/>
    <w:rsid w:val="008D766D"/>
    <w:rsid w:val="008D77BB"/>
    <w:rsid w:val="008D7A8C"/>
    <w:rsid w:val="008D7BB0"/>
    <w:rsid w:val="008D7C1C"/>
    <w:rsid w:val="008D7E53"/>
    <w:rsid w:val="008D7E88"/>
    <w:rsid w:val="008D7EC4"/>
    <w:rsid w:val="008D7F1A"/>
    <w:rsid w:val="008D7FDA"/>
    <w:rsid w:val="008E0036"/>
    <w:rsid w:val="008E0075"/>
    <w:rsid w:val="008E009D"/>
    <w:rsid w:val="008E017A"/>
    <w:rsid w:val="008E01A6"/>
    <w:rsid w:val="008E01A7"/>
    <w:rsid w:val="008E01EF"/>
    <w:rsid w:val="008E01F6"/>
    <w:rsid w:val="008E022B"/>
    <w:rsid w:val="008E0491"/>
    <w:rsid w:val="008E053E"/>
    <w:rsid w:val="008E0547"/>
    <w:rsid w:val="008E05A4"/>
    <w:rsid w:val="008E05B9"/>
    <w:rsid w:val="008E06CE"/>
    <w:rsid w:val="008E0712"/>
    <w:rsid w:val="008E0A51"/>
    <w:rsid w:val="008E0A66"/>
    <w:rsid w:val="008E0AC9"/>
    <w:rsid w:val="008E0BC3"/>
    <w:rsid w:val="008E0C2E"/>
    <w:rsid w:val="008E0C42"/>
    <w:rsid w:val="008E0DD2"/>
    <w:rsid w:val="008E0EB4"/>
    <w:rsid w:val="008E0EB5"/>
    <w:rsid w:val="008E0F21"/>
    <w:rsid w:val="008E0FC5"/>
    <w:rsid w:val="008E1030"/>
    <w:rsid w:val="008E1041"/>
    <w:rsid w:val="008E105F"/>
    <w:rsid w:val="008E108B"/>
    <w:rsid w:val="008E1319"/>
    <w:rsid w:val="008E136B"/>
    <w:rsid w:val="008E14B6"/>
    <w:rsid w:val="008E14D9"/>
    <w:rsid w:val="008E1895"/>
    <w:rsid w:val="008E18F7"/>
    <w:rsid w:val="008E1B84"/>
    <w:rsid w:val="008E1BDA"/>
    <w:rsid w:val="008E1CE4"/>
    <w:rsid w:val="008E1D01"/>
    <w:rsid w:val="008E1D8C"/>
    <w:rsid w:val="008E1DA3"/>
    <w:rsid w:val="008E2351"/>
    <w:rsid w:val="008E2419"/>
    <w:rsid w:val="008E2515"/>
    <w:rsid w:val="008E26DA"/>
    <w:rsid w:val="008E2825"/>
    <w:rsid w:val="008E28A0"/>
    <w:rsid w:val="008E2981"/>
    <w:rsid w:val="008E2B1D"/>
    <w:rsid w:val="008E2C04"/>
    <w:rsid w:val="008E2C27"/>
    <w:rsid w:val="008E2C4D"/>
    <w:rsid w:val="008E2CBE"/>
    <w:rsid w:val="008E2D96"/>
    <w:rsid w:val="008E2E81"/>
    <w:rsid w:val="008E2F0B"/>
    <w:rsid w:val="008E303D"/>
    <w:rsid w:val="008E304B"/>
    <w:rsid w:val="008E30DD"/>
    <w:rsid w:val="008E31DE"/>
    <w:rsid w:val="008E339A"/>
    <w:rsid w:val="008E344E"/>
    <w:rsid w:val="008E3475"/>
    <w:rsid w:val="008E3497"/>
    <w:rsid w:val="008E3629"/>
    <w:rsid w:val="008E3699"/>
    <w:rsid w:val="008E37E3"/>
    <w:rsid w:val="008E383F"/>
    <w:rsid w:val="008E39CD"/>
    <w:rsid w:val="008E39E2"/>
    <w:rsid w:val="008E3A98"/>
    <w:rsid w:val="008E3C02"/>
    <w:rsid w:val="008E3C7F"/>
    <w:rsid w:val="008E3D4E"/>
    <w:rsid w:val="008E3D67"/>
    <w:rsid w:val="008E3EA8"/>
    <w:rsid w:val="008E3F2F"/>
    <w:rsid w:val="008E40B9"/>
    <w:rsid w:val="008E40FB"/>
    <w:rsid w:val="008E418D"/>
    <w:rsid w:val="008E4257"/>
    <w:rsid w:val="008E4285"/>
    <w:rsid w:val="008E431F"/>
    <w:rsid w:val="008E4428"/>
    <w:rsid w:val="008E44FC"/>
    <w:rsid w:val="008E455B"/>
    <w:rsid w:val="008E4667"/>
    <w:rsid w:val="008E4671"/>
    <w:rsid w:val="008E46F1"/>
    <w:rsid w:val="008E4A1A"/>
    <w:rsid w:val="008E4AC4"/>
    <w:rsid w:val="008E4B3B"/>
    <w:rsid w:val="008E4C50"/>
    <w:rsid w:val="008E4D66"/>
    <w:rsid w:val="008E4EC8"/>
    <w:rsid w:val="008E4F09"/>
    <w:rsid w:val="008E4FBD"/>
    <w:rsid w:val="008E5040"/>
    <w:rsid w:val="008E509A"/>
    <w:rsid w:val="008E50BF"/>
    <w:rsid w:val="008E51B3"/>
    <w:rsid w:val="008E5225"/>
    <w:rsid w:val="008E523D"/>
    <w:rsid w:val="008E52EB"/>
    <w:rsid w:val="008E568D"/>
    <w:rsid w:val="008E5691"/>
    <w:rsid w:val="008E5914"/>
    <w:rsid w:val="008E5939"/>
    <w:rsid w:val="008E5987"/>
    <w:rsid w:val="008E5A85"/>
    <w:rsid w:val="008E5B88"/>
    <w:rsid w:val="008E5D0B"/>
    <w:rsid w:val="008E5E60"/>
    <w:rsid w:val="008E5EA4"/>
    <w:rsid w:val="008E5F77"/>
    <w:rsid w:val="008E6214"/>
    <w:rsid w:val="008E6531"/>
    <w:rsid w:val="008E6806"/>
    <w:rsid w:val="008E689F"/>
    <w:rsid w:val="008E68FE"/>
    <w:rsid w:val="008E694C"/>
    <w:rsid w:val="008E6B26"/>
    <w:rsid w:val="008E6B51"/>
    <w:rsid w:val="008E6B56"/>
    <w:rsid w:val="008E6C0D"/>
    <w:rsid w:val="008E6CB2"/>
    <w:rsid w:val="008E6CC5"/>
    <w:rsid w:val="008E6DA7"/>
    <w:rsid w:val="008E7003"/>
    <w:rsid w:val="008E7021"/>
    <w:rsid w:val="008E704B"/>
    <w:rsid w:val="008E705D"/>
    <w:rsid w:val="008E708F"/>
    <w:rsid w:val="008E7176"/>
    <w:rsid w:val="008E73AC"/>
    <w:rsid w:val="008E73E1"/>
    <w:rsid w:val="008E74D6"/>
    <w:rsid w:val="008E751D"/>
    <w:rsid w:val="008E780A"/>
    <w:rsid w:val="008E797F"/>
    <w:rsid w:val="008E7992"/>
    <w:rsid w:val="008E7995"/>
    <w:rsid w:val="008E79D6"/>
    <w:rsid w:val="008E7A7E"/>
    <w:rsid w:val="008E7B46"/>
    <w:rsid w:val="008E7BB2"/>
    <w:rsid w:val="008E7BE4"/>
    <w:rsid w:val="008E7CA0"/>
    <w:rsid w:val="008E7D07"/>
    <w:rsid w:val="008E7ED2"/>
    <w:rsid w:val="008E7EF0"/>
    <w:rsid w:val="008E7F82"/>
    <w:rsid w:val="008F0204"/>
    <w:rsid w:val="008F03BF"/>
    <w:rsid w:val="008F03DC"/>
    <w:rsid w:val="008F040B"/>
    <w:rsid w:val="008F0462"/>
    <w:rsid w:val="008F04B9"/>
    <w:rsid w:val="008F04DF"/>
    <w:rsid w:val="008F0620"/>
    <w:rsid w:val="008F0660"/>
    <w:rsid w:val="008F06E0"/>
    <w:rsid w:val="008F074F"/>
    <w:rsid w:val="008F07AF"/>
    <w:rsid w:val="008F07E2"/>
    <w:rsid w:val="008F08A7"/>
    <w:rsid w:val="008F0B31"/>
    <w:rsid w:val="008F0B73"/>
    <w:rsid w:val="008F0BA0"/>
    <w:rsid w:val="008F0BA4"/>
    <w:rsid w:val="008F0BAB"/>
    <w:rsid w:val="008F0BF8"/>
    <w:rsid w:val="008F0C34"/>
    <w:rsid w:val="008F0C4F"/>
    <w:rsid w:val="008F0DFC"/>
    <w:rsid w:val="008F0F29"/>
    <w:rsid w:val="008F0F6A"/>
    <w:rsid w:val="008F1039"/>
    <w:rsid w:val="008F1084"/>
    <w:rsid w:val="008F11F5"/>
    <w:rsid w:val="008F1226"/>
    <w:rsid w:val="008F1272"/>
    <w:rsid w:val="008F1293"/>
    <w:rsid w:val="008F12F2"/>
    <w:rsid w:val="008F12F6"/>
    <w:rsid w:val="008F134C"/>
    <w:rsid w:val="008F1351"/>
    <w:rsid w:val="008F13A0"/>
    <w:rsid w:val="008F15B2"/>
    <w:rsid w:val="008F15B3"/>
    <w:rsid w:val="008F1602"/>
    <w:rsid w:val="008F16E8"/>
    <w:rsid w:val="008F175A"/>
    <w:rsid w:val="008F18C4"/>
    <w:rsid w:val="008F18CF"/>
    <w:rsid w:val="008F192C"/>
    <w:rsid w:val="008F1938"/>
    <w:rsid w:val="008F19AA"/>
    <w:rsid w:val="008F19CC"/>
    <w:rsid w:val="008F1A0D"/>
    <w:rsid w:val="008F1A96"/>
    <w:rsid w:val="008F1ABA"/>
    <w:rsid w:val="008F1AFF"/>
    <w:rsid w:val="008F1E25"/>
    <w:rsid w:val="008F1F11"/>
    <w:rsid w:val="008F1F83"/>
    <w:rsid w:val="008F201A"/>
    <w:rsid w:val="008F215A"/>
    <w:rsid w:val="008F21B0"/>
    <w:rsid w:val="008F223F"/>
    <w:rsid w:val="008F22A3"/>
    <w:rsid w:val="008F22BA"/>
    <w:rsid w:val="008F23D6"/>
    <w:rsid w:val="008F2559"/>
    <w:rsid w:val="008F2743"/>
    <w:rsid w:val="008F275D"/>
    <w:rsid w:val="008F282A"/>
    <w:rsid w:val="008F287F"/>
    <w:rsid w:val="008F2A0E"/>
    <w:rsid w:val="008F2A28"/>
    <w:rsid w:val="008F2A49"/>
    <w:rsid w:val="008F2ABD"/>
    <w:rsid w:val="008F2ADE"/>
    <w:rsid w:val="008F2BDD"/>
    <w:rsid w:val="008F2E1A"/>
    <w:rsid w:val="008F2F48"/>
    <w:rsid w:val="008F2FC9"/>
    <w:rsid w:val="008F2FFC"/>
    <w:rsid w:val="008F3296"/>
    <w:rsid w:val="008F32CD"/>
    <w:rsid w:val="008F32FE"/>
    <w:rsid w:val="008F33EB"/>
    <w:rsid w:val="008F34D5"/>
    <w:rsid w:val="008F34EC"/>
    <w:rsid w:val="008F3607"/>
    <w:rsid w:val="008F3621"/>
    <w:rsid w:val="008F362A"/>
    <w:rsid w:val="008F370A"/>
    <w:rsid w:val="008F372B"/>
    <w:rsid w:val="008F37C0"/>
    <w:rsid w:val="008F386E"/>
    <w:rsid w:val="008F38B1"/>
    <w:rsid w:val="008F39EF"/>
    <w:rsid w:val="008F3C16"/>
    <w:rsid w:val="008F3CEF"/>
    <w:rsid w:val="008F3DE5"/>
    <w:rsid w:val="008F3E53"/>
    <w:rsid w:val="008F3E6C"/>
    <w:rsid w:val="008F3EA0"/>
    <w:rsid w:val="008F4023"/>
    <w:rsid w:val="008F4032"/>
    <w:rsid w:val="008F4094"/>
    <w:rsid w:val="008F4105"/>
    <w:rsid w:val="008F41B1"/>
    <w:rsid w:val="008F4264"/>
    <w:rsid w:val="008F4360"/>
    <w:rsid w:val="008F4481"/>
    <w:rsid w:val="008F44BA"/>
    <w:rsid w:val="008F44EF"/>
    <w:rsid w:val="008F452B"/>
    <w:rsid w:val="008F45D3"/>
    <w:rsid w:val="008F4637"/>
    <w:rsid w:val="008F4657"/>
    <w:rsid w:val="008F4658"/>
    <w:rsid w:val="008F4789"/>
    <w:rsid w:val="008F4822"/>
    <w:rsid w:val="008F496D"/>
    <w:rsid w:val="008F4975"/>
    <w:rsid w:val="008F49A5"/>
    <w:rsid w:val="008F4A40"/>
    <w:rsid w:val="008F4D26"/>
    <w:rsid w:val="008F4DD4"/>
    <w:rsid w:val="008F4EDE"/>
    <w:rsid w:val="008F4EE9"/>
    <w:rsid w:val="008F4F81"/>
    <w:rsid w:val="008F5029"/>
    <w:rsid w:val="008F5040"/>
    <w:rsid w:val="008F50B0"/>
    <w:rsid w:val="008F5123"/>
    <w:rsid w:val="008F51C1"/>
    <w:rsid w:val="008F5287"/>
    <w:rsid w:val="008F534A"/>
    <w:rsid w:val="008F536E"/>
    <w:rsid w:val="008F55D0"/>
    <w:rsid w:val="008F55EA"/>
    <w:rsid w:val="008F5713"/>
    <w:rsid w:val="008F58C3"/>
    <w:rsid w:val="008F58E3"/>
    <w:rsid w:val="008F5A1E"/>
    <w:rsid w:val="008F5A31"/>
    <w:rsid w:val="008F5AAB"/>
    <w:rsid w:val="008F5BAF"/>
    <w:rsid w:val="008F5CF1"/>
    <w:rsid w:val="008F5D55"/>
    <w:rsid w:val="008F5D91"/>
    <w:rsid w:val="008F5DF1"/>
    <w:rsid w:val="008F5EA7"/>
    <w:rsid w:val="008F5F56"/>
    <w:rsid w:val="008F6078"/>
    <w:rsid w:val="008F61AC"/>
    <w:rsid w:val="008F61DE"/>
    <w:rsid w:val="008F6750"/>
    <w:rsid w:val="008F6768"/>
    <w:rsid w:val="008F6797"/>
    <w:rsid w:val="008F67F1"/>
    <w:rsid w:val="008F689D"/>
    <w:rsid w:val="008F6952"/>
    <w:rsid w:val="008F69E0"/>
    <w:rsid w:val="008F6A0C"/>
    <w:rsid w:val="008F6B5C"/>
    <w:rsid w:val="008F6D3B"/>
    <w:rsid w:val="008F6D43"/>
    <w:rsid w:val="008F6D8E"/>
    <w:rsid w:val="008F6F6C"/>
    <w:rsid w:val="008F70B2"/>
    <w:rsid w:val="008F7401"/>
    <w:rsid w:val="008F7448"/>
    <w:rsid w:val="008F7562"/>
    <w:rsid w:val="008F773F"/>
    <w:rsid w:val="008F77CA"/>
    <w:rsid w:val="008F781E"/>
    <w:rsid w:val="008F785E"/>
    <w:rsid w:val="008F7926"/>
    <w:rsid w:val="008F7962"/>
    <w:rsid w:val="008F79ED"/>
    <w:rsid w:val="008F79EF"/>
    <w:rsid w:val="008F7A31"/>
    <w:rsid w:val="008F7B1F"/>
    <w:rsid w:val="008F7B76"/>
    <w:rsid w:val="008F7BD1"/>
    <w:rsid w:val="008F7BE9"/>
    <w:rsid w:val="008F7CCF"/>
    <w:rsid w:val="008F7CFB"/>
    <w:rsid w:val="008F7D20"/>
    <w:rsid w:val="008F7D39"/>
    <w:rsid w:val="008F7D4B"/>
    <w:rsid w:val="008F7F87"/>
    <w:rsid w:val="008F7FD6"/>
    <w:rsid w:val="009000E7"/>
    <w:rsid w:val="0090010A"/>
    <w:rsid w:val="00900126"/>
    <w:rsid w:val="00900223"/>
    <w:rsid w:val="00900231"/>
    <w:rsid w:val="00900342"/>
    <w:rsid w:val="0090043F"/>
    <w:rsid w:val="0090045B"/>
    <w:rsid w:val="00900475"/>
    <w:rsid w:val="00900516"/>
    <w:rsid w:val="00900550"/>
    <w:rsid w:val="00900598"/>
    <w:rsid w:val="009005B7"/>
    <w:rsid w:val="00900616"/>
    <w:rsid w:val="00900619"/>
    <w:rsid w:val="00900645"/>
    <w:rsid w:val="00900646"/>
    <w:rsid w:val="00900663"/>
    <w:rsid w:val="009006AB"/>
    <w:rsid w:val="009007AD"/>
    <w:rsid w:val="009007B5"/>
    <w:rsid w:val="009007EE"/>
    <w:rsid w:val="0090081B"/>
    <w:rsid w:val="009008EC"/>
    <w:rsid w:val="0090098D"/>
    <w:rsid w:val="00900AD9"/>
    <w:rsid w:val="00900AFE"/>
    <w:rsid w:val="00900C06"/>
    <w:rsid w:val="00900C27"/>
    <w:rsid w:val="00900CD4"/>
    <w:rsid w:val="00900D38"/>
    <w:rsid w:val="00900E1A"/>
    <w:rsid w:val="00900E69"/>
    <w:rsid w:val="00900EA7"/>
    <w:rsid w:val="00900EA9"/>
    <w:rsid w:val="00900EF2"/>
    <w:rsid w:val="00900F0C"/>
    <w:rsid w:val="00900FA9"/>
    <w:rsid w:val="009010D7"/>
    <w:rsid w:val="00901172"/>
    <w:rsid w:val="00901234"/>
    <w:rsid w:val="00901253"/>
    <w:rsid w:val="00901395"/>
    <w:rsid w:val="009013B5"/>
    <w:rsid w:val="00901432"/>
    <w:rsid w:val="00901449"/>
    <w:rsid w:val="0090145E"/>
    <w:rsid w:val="0090149F"/>
    <w:rsid w:val="009014AB"/>
    <w:rsid w:val="0090152D"/>
    <w:rsid w:val="0090156C"/>
    <w:rsid w:val="0090167D"/>
    <w:rsid w:val="00901778"/>
    <w:rsid w:val="009018F4"/>
    <w:rsid w:val="009018F5"/>
    <w:rsid w:val="0090193B"/>
    <w:rsid w:val="00901988"/>
    <w:rsid w:val="009019BB"/>
    <w:rsid w:val="00901A45"/>
    <w:rsid w:val="00901AA1"/>
    <w:rsid w:val="00901B37"/>
    <w:rsid w:val="00901BC7"/>
    <w:rsid w:val="00901BF2"/>
    <w:rsid w:val="00901C25"/>
    <w:rsid w:val="00901D5E"/>
    <w:rsid w:val="00901D97"/>
    <w:rsid w:val="00901D9D"/>
    <w:rsid w:val="00901DB0"/>
    <w:rsid w:val="00901EAC"/>
    <w:rsid w:val="00901F58"/>
    <w:rsid w:val="00901FB6"/>
    <w:rsid w:val="00902102"/>
    <w:rsid w:val="009021F6"/>
    <w:rsid w:val="0090220A"/>
    <w:rsid w:val="00902280"/>
    <w:rsid w:val="00902343"/>
    <w:rsid w:val="0090243D"/>
    <w:rsid w:val="00902545"/>
    <w:rsid w:val="00902573"/>
    <w:rsid w:val="00902655"/>
    <w:rsid w:val="009026A1"/>
    <w:rsid w:val="00902746"/>
    <w:rsid w:val="00902810"/>
    <w:rsid w:val="0090284B"/>
    <w:rsid w:val="009029B6"/>
    <w:rsid w:val="00902A2E"/>
    <w:rsid w:val="00902B79"/>
    <w:rsid w:val="00902C2A"/>
    <w:rsid w:val="00902C3E"/>
    <w:rsid w:val="00902E02"/>
    <w:rsid w:val="00902E04"/>
    <w:rsid w:val="00902E83"/>
    <w:rsid w:val="00902F6B"/>
    <w:rsid w:val="00902F74"/>
    <w:rsid w:val="00903024"/>
    <w:rsid w:val="0090303A"/>
    <w:rsid w:val="00903058"/>
    <w:rsid w:val="0090314B"/>
    <w:rsid w:val="009033C3"/>
    <w:rsid w:val="009033CA"/>
    <w:rsid w:val="0090349B"/>
    <w:rsid w:val="00903548"/>
    <w:rsid w:val="009036FC"/>
    <w:rsid w:val="009038C6"/>
    <w:rsid w:val="00903903"/>
    <w:rsid w:val="0090394C"/>
    <w:rsid w:val="00903AE5"/>
    <w:rsid w:val="00903BA9"/>
    <w:rsid w:val="00903BAA"/>
    <w:rsid w:val="00903BCB"/>
    <w:rsid w:val="00903C02"/>
    <w:rsid w:val="00903D68"/>
    <w:rsid w:val="00903E14"/>
    <w:rsid w:val="0090400A"/>
    <w:rsid w:val="00904069"/>
    <w:rsid w:val="009040B1"/>
    <w:rsid w:val="009040C6"/>
    <w:rsid w:val="009040E0"/>
    <w:rsid w:val="00904100"/>
    <w:rsid w:val="0090416C"/>
    <w:rsid w:val="009043BA"/>
    <w:rsid w:val="00904440"/>
    <w:rsid w:val="009045BC"/>
    <w:rsid w:val="0090484C"/>
    <w:rsid w:val="0090495D"/>
    <w:rsid w:val="00904C12"/>
    <w:rsid w:val="00904C2A"/>
    <w:rsid w:val="00904C39"/>
    <w:rsid w:val="00904D91"/>
    <w:rsid w:val="00904D9F"/>
    <w:rsid w:val="00904E0B"/>
    <w:rsid w:val="00904F30"/>
    <w:rsid w:val="00905303"/>
    <w:rsid w:val="00905322"/>
    <w:rsid w:val="009053B3"/>
    <w:rsid w:val="0090540D"/>
    <w:rsid w:val="00905469"/>
    <w:rsid w:val="00905573"/>
    <w:rsid w:val="009057AF"/>
    <w:rsid w:val="00905805"/>
    <w:rsid w:val="00905833"/>
    <w:rsid w:val="00905898"/>
    <w:rsid w:val="0090591F"/>
    <w:rsid w:val="0090595B"/>
    <w:rsid w:val="00905F78"/>
    <w:rsid w:val="00905FAF"/>
    <w:rsid w:val="00905FF9"/>
    <w:rsid w:val="00906019"/>
    <w:rsid w:val="0090605D"/>
    <w:rsid w:val="00906075"/>
    <w:rsid w:val="00906104"/>
    <w:rsid w:val="00906137"/>
    <w:rsid w:val="0090620E"/>
    <w:rsid w:val="00906480"/>
    <w:rsid w:val="00906579"/>
    <w:rsid w:val="009066D1"/>
    <w:rsid w:val="00906851"/>
    <w:rsid w:val="009068CE"/>
    <w:rsid w:val="0090694E"/>
    <w:rsid w:val="009069C5"/>
    <w:rsid w:val="00906A44"/>
    <w:rsid w:val="00906AAC"/>
    <w:rsid w:val="00906B88"/>
    <w:rsid w:val="00906C61"/>
    <w:rsid w:val="00906DEB"/>
    <w:rsid w:val="00906FD6"/>
    <w:rsid w:val="0090707E"/>
    <w:rsid w:val="00907107"/>
    <w:rsid w:val="00907193"/>
    <w:rsid w:val="0090734C"/>
    <w:rsid w:val="0090745A"/>
    <w:rsid w:val="0090747A"/>
    <w:rsid w:val="00907492"/>
    <w:rsid w:val="009075E0"/>
    <w:rsid w:val="009075FB"/>
    <w:rsid w:val="00907614"/>
    <w:rsid w:val="0090770E"/>
    <w:rsid w:val="009077A4"/>
    <w:rsid w:val="009077A7"/>
    <w:rsid w:val="00907870"/>
    <w:rsid w:val="00907975"/>
    <w:rsid w:val="00907977"/>
    <w:rsid w:val="009079C3"/>
    <w:rsid w:val="00907A06"/>
    <w:rsid w:val="00907B59"/>
    <w:rsid w:val="00907CF6"/>
    <w:rsid w:val="00907D49"/>
    <w:rsid w:val="00907DB1"/>
    <w:rsid w:val="00907EA4"/>
    <w:rsid w:val="00910003"/>
    <w:rsid w:val="009100F7"/>
    <w:rsid w:val="00910175"/>
    <w:rsid w:val="0091019C"/>
    <w:rsid w:val="009102F8"/>
    <w:rsid w:val="00910390"/>
    <w:rsid w:val="009103B9"/>
    <w:rsid w:val="009103F6"/>
    <w:rsid w:val="0091047B"/>
    <w:rsid w:val="009104D9"/>
    <w:rsid w:val="00910591"/>
    <w:rsid w:val="00910594"/>
    <w:rsid w:val="009107C0"/>
    <w:rsid w:val="0091084D"/>
    <w:rsid w:val="00910872"/>
    <w:rsid w:val="0091087C"/>
    <w:rsid w:val="00910946"/>
    <w:rsid w:val="00910965"/>
    <w:rsid w:val="0091096D"/>
    <w:rsid w:val="00910BCE"/>
    <w:rsid w:val="00910C4B"/>
    <w:rsid w:val="00910C5A"/>
    <w:rsid w:val="00910DD6"/>
    <w:rsid w:val="00910E59"/>
    <w:rsid w:val="00910E79"/>
    <w:rsid w:val="00910ED8"/>
    <w:rsid w:val="00910EFE"/>
    <w:rsid w:val="009110FA"/>
    <w:rsid w:val="009112E3"/>
    <w:rsid w:val="009114D6"/>
    <w:rsid w:val="009115B7"/>
    <w:rsid w:val="009115CD"/>
    <w:rsid w:val="009116AA"/>
    <w:rsid w:val="009116FC"/>
    <w:rsid w:val="009118A3"/>
    <w:rsid w:val="00911970"/>
    <w:rsid w:val="00911A85"/>
    <w:rsid w:val="00911B19"/>
    <w:rsid w:val="00911B81"/>
    <w:rsid w:val="00911BDB"/>
    <w:rsid w:val="00911BE4"/>
    <w:rsid w:val="00911C12"/>
    <w:rsid w:val="00911C61"/>
    <w:rsid w:val="00911D60"/>
    <w:rsid w:val="00911E13"/>
    <w:rsid w:val="00911E73"/>
    <w:rsid w:val="00911EAB"/>
    <w:rsid w:val="00911EC7"/>
    <w:rsid w:val="00911F13"/>
    <w:rsid w:val="0091202F"/>
    <w:rsid w:val="00912060"/>
    <w:rsid w:val="00912146"/>
    <w:rsid w:val="009121AC"/>
    <w:rsid w:val="00912275"/>
    <w:rsid w:val="00912371"/>
    <w:rsid w:val="009123F7"/>
    <w:rsid w:val="00912447"/>
    <w:rsid w:val="009124DA"/>
    <w:rsid w:val="00912510"/>
    <w:rsid w:val="0091254F"/>
    <w:rsid w:val="009125C8"/>
    <w:rsid w:val="009125D6"/>
    <w:rsid w:val="00912629"/>
    <w:rsid w:val="00912650"/>
    <w:rsid w:val="0091265D"/>
    <w:rsid w:val="009126A9"/>
    <w:rsid w:val="009127E7"/>
    <w:rsid w:val="009128CC"/>
    <w:rsid w:val="009129AB"/>
    <w:rsid w:val="00912A74"/>
    <w:rsid w:val="00912B45"/>
    <w:rsid w:val="00912B5A"/>
    <w:rsid w:val="00912BAE"/>
    <w:rsid w:val="00912C76"/>
    <w:rsid w:val="00912CBB"/>
    <w:rsid w:val="00912CFE"/>
    <w:rsid w:val="00912D95"/>
    <w:rsid w:val="00912D9C"/>
    <w:rsid w:val="00912DDA"/>
    <w:rsid w:val="00912F48"/>
    <w:rsid w:val="00912FC4"/>
    <w:rsid w:val="00913106"/>
    <w:rsid w:val="00913126"/>
    <w:rsid w:val="00913194"/>
    <w:rsid w:val="0091324D"/>
    <w:rsid w:val="00913280"/>
    <w:rsid w:val="00913286"/>
    <w:rsid w:val="00913319"/>
    <w:rsid w:val="00913368"/>
    <w:rsid w:val="009133A9"/>
    <w:rsid w:val="009133BB"/>
    <w:rsid w:val="009133D6"/>
    <w:rsid w:val="00913412"/>
    <w:rsid w:val="00913625"/>
    <w:rsid w:val="009136FB"/>
    <w:rsid w:val="0091373E"/>
    <w:rsid w:val="00913759"/>
    <w:rsid w:val="0091395E"/>
    <w:rsid w:val="009139E3"/>
    <w:rsid w:val="00913B2C"/>
    <w:rsid w:val="00913B9A"/>
    <w:rsid w:val="00913E75"/>
    <w:rsid w:val="00913E88"/>
    <w:rsid w:val="00913EAF"/>
    <w:rsid w:val="00913F50"/>
    <w:rsid w:val="00913F7A"/>
    <w:rsid w:val="009141E2"/>
    <w:rsid w:val="009141EF"/>
    <w:rsid w:val="0091421F"/>
    <w:rsid w:val="009142B5"/>
    <w:rsid w:val="009142ED"/>
    <w:rsid w:val="00914515"/>
    <w:rsid w:val="0091451D"/>
    <w:rsid w:val="0091468E"/>
    <w:rsid w:val="009146E0"/>
    <w:rsid w:val="00914973"/>
    <w:rsid w:val="009149F8"/>
    <w:rsid w:val="00914A04"/>
    <w:rsid w:val="00914A7E"/>
    <w:rsid w:val="00914B90"/>
    <w:rsid w:val="00914BA6"/>
    <w:rsid w:val="00914C48"/>
    <w:rsid w:val="00914C4E"/>
    <w:rsid w:val="00914F76"/>
    <w:rsid w:val="00915011"/>
    <w:rsid w:val="0091506A"/>
    <w:rsid w:val="0091506D"/>
    <w:rsid w:val="009150C4"/>
    <w:rsid w:val="009150F4"/>
    <w:rsid w:val="0091514D"/>
    <w:rsid w:val="00915225"/>
    <w:rsid w:val="009152F2"/>
    <w:rsid w:val="009152F4"/>
    <w:rsid w:val="0091535D"/>
    <w:rsid w:val="0091536E"/>
    <w:rsid w:val="009154F0"/>
    <w:rsid w:val="009154F4"/>
    <w:rsid w:val="009155CD"/>
    <w:rsid w:val="00915610"/>
    <w:rsid w:val="00915625"/>
    <w:rsid w:val="0091562F"/>
    <w:rsid w:val="0091573B"/>
    <w:rsid w:val="00915752"/>
    <w:rsid w:val="009157A7"/>
    <w:rsid w:val="00915809"/>
    <w:rsid w:val="00915834"/>
    <w:rsid w:val="009158C9"/>
    <w:rsid w:val="0091595A"/>
    <w:rsid w:val="0091595E"/>
    <w:rsid w:val="00915A7F"/>
    <w:rsid w:val="00915AA6"/>
    <w:rsid w:val="00915B0C"/>
    <w:rsid w:val="00915B48"/>
    <w:rsid w:val="00915B94"/>
    <w:rsid w:val="00915BAA"/>
    <w:rsid w:val="00915D68"/>
    <w:rsid w:val="00915DE3"/>
    <w:rsid w:val="00915DFC"/>
    <w:rsid w:val="00915E22"/>
    <w:rsid w:val="00915EE5"/>
    <w:rsid w:val="009161BE"/>
    <w:rsid w:val="009161DF"/>
    <w:rsid w:val="00916222"/>
    <w:rsid w:val="0091622D"/>
    <w:rsid w:val="009162C0"/>
    <w:rsid w:val="009162E3"/>
    <w:rsid w:val="00916382"/>
    <w:rsid w:val="0091646D"/>
    <w:rsid w:val="009164D4"/>
    <w:rsid w:val="009164E1"/>
    <w:rsid w:val="009168AA"/>
    <w:rsid w:val="0091693A"/>
    <w:rsid w:val="00916AAB"/>
    <w:rsid w:val="00916AC2"/>
    <w:rsid w:val="00916B2F"/>
    <w:rsid w:val="00916CD5"/>
    <w:rsid w:val="00916E65"/>
    <w:rsid w:val="00916E8D"/>
    <w:rsid w:val="00916F79"/>
    <w:rsid w:val="00916FAA"/>
    <w:rsid w:val="00917187"/>
    <w:rsid w:val="009171C4"/>
    <w:rsid w:val="009171FD"/>
    <w:rsid w:val="00917211"/>
    <w:rsid w:val="00917221"/>
    <w:rsid w:val="00917319"/>
    <w:rsid w:val="00917344"/>
    <w:rsid w:val="00917457"/>
    <w:rsid w:val="00917480"/>
    <w:rsid w:val="009174B3"/>
    <w:rsid w:val="00917517"/>
    <w:rsid w:val="00917521"/>
    <w:rsid w:val="00917660"/>
    <w:rsid w:val="0091766D"/>
    <w:rsid w:val="009177A9"/>
    <w:rsid w:val="009177EC"/>
    <w:rsid w:val="009178AE"/>
    <w:rsid w:val="0091793C"/>
    <w:rsid w:val="009179D9"/>
    <w:rsid w:val="009179FC"/>
    <w:rsid w:val="00917A2D"/>
    <w:rsid w:val="00917AB6"/>
    <w:rsid w:val="00917B5A"/>
    <w:rsid w:val="00917BE0"/>
    <w:rsid w:val="00917C8B"/>
    <w:rsid w:val="00917D33"/>
    <w:rsid w:val="00917D84"/>
    <w:rsid w:val="00917F99"/>
    <w:rsid w:val="00920076"/>
    <w:rsid w:val="009200E4"/>
    <w:rsid w:val="0092014D"/>
    <w:rsid w:val="00920181"/>
    <w:rsid w:val="00920183"/>
    <w:rsid w:val="0092022F"/>
    <w:rsid w:val="0092028D"/>
    <w:rsid w:val="009202E2"/>
    <w:rsid w:val="00920313"/>
    <w:rsid w:val="009203D9"/>
    <w:rsid w:val="00920475"/>
    <w:rsid w:val="0092047B"/>
    <w:rsid w:val="009204A5"/>
    <w:rsid w:val="009204BD"/>
    <w:rsid w:val="0092051B"/>
    <w:rsid w:val="009206EE"/>
    <w:rsid w:val="00920711"/>
    <w:rsid w:val="00920798"/>
    <w:rsid w:val="009208E5"/>
    <w:rsid w:val="00920982"/>
    <w:rsid w:val="009209BE"/>
    <w:rsid w:val="009209D4"/>
    <w:rsid w:val="009209DF"/>
    <w:rsid w:val="00920A40"/>
    <w:rsid w:val="00920AEB"/>
    <w:rsid w:val="00920AF6"/>
    <w:rsid w:val="00920CB4"/>
    <w:rsid w:val="00920D99"/>
    <w:rsid w:val="00920DBB"/>
    <w:rsid w:val="00920E4D"/>
    <w:rsid w:val="00920FC2"/>
    <w:rsid w:val="0092100B"/>
    <w:rsid w:val="00921041"/>
    <w:rsid w:val="00921236"/>
    <w:rsid w:val="009212FF"/>
    <w:rsid w:val="0092136F"/>
    <w:rsid w:val="00921473"/>
    <w:rsid w:val="0092151A"/>
    <w:rsid w:val="00921557"/>
    <w:rsid w:val="009215A2"/>
    <w:rsid w:val="009216AD"/>
    <w:rsid w:val="009218B7"/>
    <w:rsid w:val="009218B8"/>
    <w:rsid w:val="0092190B"/>
    <w:rsid w:val="0092190C"/>
    <w:rsid w:val="009219D3"/>
    <w:rsid w:val="00921A7D"/>
    <w:rsid w:val="00921AFF"/>
    <w:rsid w:val="00921B78"/>
    <w:rsid w:val="00921CE1"/>
    <w:rsid w:val="00921D84"/>
    <w:rsid w:val="00921DD4"/>
    <w:rsid w:val="00921DEC"/>
    <w:rsid w:val="00921DFA"/>
    <w:rsid w:val="00921E1D"/>
    <w:rsid w:val="0092211E"/>
    <w:rsid w:val="00922226"/>
    <w:rsid w:val="00922311"/>
    <w:rsid w:val="00922556"/>
    <w:rsid w:val="0092264F"/>
    <w:rsid w:val="0092282B"/>
    <w:rsid w:val="009228C2"/>
    <w:rsid w:val="00922A62"/>
    <w:rsid w:val="00922AD2"/>
    <w:rsid w:val="00922C71"/>
    <w:rsid w:val="00922D56"/>
    <w:rsid w:val="00922E6B"/>
    <w:rsid w:val="00922ED1"/>
    <w:rsid w:val="00922FA6"/>
    <w:rsid w:val="00922FD2"/>
    <w:rsid w:val="009230D1"/>
    <w:rsid w:val="0092329A"/>
    <w:rsid w:val="0092336F"/>
    <w:rsid w:val="00923402"/>
    <w:rsid w:val="0092355C"/>
    <w:rsid w:val="00923565"/>
    <w:rsid w:val="0092374D"/>
    <w:rsid w:val="009237F4"/>
    <w:rsid w:val="0092394E"/>
    <w:rsid w:val="009239F2"/>
    <w:rsid w:val="009239F5"/>
    <w:rsid w:val="00923A0D"/>
    <w:rsid w:val="00923A48"/>
    <w:rsid w:val="00923B5E"/>
    <w:rsid w:val="00923BD1"/>
    <w:rsid w:val="00923D00"/>
    <w:rsid w:val="00923DE0"/>
    <w:rsid w:val="00923E83"/>
    <w:rsid w:val="00923ECC"/>
    <w:rsid w:val="00923F40"/>
    <w:rsid w:val="00923F47"/>
    <w:rsid w:val="00924098"/>
    <w:rsid w:val="00924266"/>
    <w:rsid w:val="00924293"/>
    <w:rsid w:val="009242C6"/>
    <w:rsid w:val="0092439A"/>
    <w:rsid w:val="009243DF"/>
    <w:rsid w:val="00924467"/>
    <w:rsid w:val="009245C8"/>
    <w:rsid w:val="0092460F"/>
    <w:rsid w:val="009246E5"/>
    <w:rsid w:val="00924A0E"/>
    <w:rsid w:val="00924ACA"/>
    <w:rsid w:val="00924B1A"/>
    <w:rsid w:val="00924C37"/>
    <w:rsid w:val="00924C48"/>
    <w:rsid w:val="00924E9B"/>
    <w:rsid w:val="00924ED2"/>
    <w:rsid w:val="00925082"/>
    <w:rsid w:val="00925085"/>
    <w:rsid w:val="009251C9"/>
    <w:rsid w:val="009255CB"/>
    <w:rsid w:val="009257AD"/>
    <w:rsid w:val="009257C3"/>
    <w:rsid w:val="009257C7"/>
    <w:rsid w:val="0092581D"/>
    <w:rsid w:val="0092595B"/>
    <w:rsid w:val="009259A6"/>
    <w:rsid w:val="009259AF"/>
    <w:rsid w:val="00925A18"/>
    <w:rsid w:val="00925A27"/>
    <w:rsid w:val="00925A71"/>
    <w:rsid w:val="00925B3C"/>
    <w:rsid w:val="00925B6A"/>
    <w:rsid w:val="00925CE0"/>
    <w:rsid w:val="00925DA9"/>
    <w:rsid w:val="00925E0C"/>
    <w:rsid w:val="00925FAC"/>
    <w:rsid w:val="009260DD"/>
    <w:rsid w:val="0092614F"/>
    <w:rsid w:val="009263A6"/>
    <w:rsid w:val="00926471"/>
    <w:rsid w:val="0092653E"/>
    <w:rsid w:val="009265B8"/>
    <w:rsid w:val="009265EB"/>
    <w:rsid w:val="009269DF"/>
    <w:rsid w:val="00926A5C"/>
    <w:rsid w:val="00926AFD"/>
    <w:rsid w:val="00926B10"/>
    <w:rsid w:val="00926CD9"/>
    <w:rsid w:val="00926D3D"/>
    <w:rsid w:val="00926D7E"/>
    <w:rsid w:val="00926D9D"/>
    <w:rsid w:val="00926E7B"/>
    <w:rsid w:val="00926E9D"/>
    <w:rsid w:val="009270EE"/>
    <w:rsid w:val="009272FA"/>
    <w:rsid w:val="0092734A"/>
    <w:rsid w:val="0092738B"/>
    <w:rsid w:val="00927497"/>
    <w:rsid w:val="0092755B"/>
    <w:rsid w:val="009276FE"/>
    <w:rsid w:val="009278A4"/>
    <w:rsid w:val="009279C0"/>
    <w:rsid w:val="00927B5C"/>
    <w:rsid w:val="00927BDE"/>
    <w:rsid w:val="00927C7D"/>
    <w:rsid w:val="00927DEA"/>
    <w:rsid w:val="00927E44"/>
    <w:rsid w:val="00927E71"/>
    <w:rsid w:val="00927EC8"/>
    <w:rsid w:val="00927EFD"/>
    <w:rsid w:val="00927F38"/>
    <w:rsid w:val="00927F6B"/>
    <w:rsid w:val="00927F81"/>
    <w:rsid w:val="009300E0"/>
    <w:rsid w:val="0093011F"/>
    <w:rsid w:val="0093014B"/>
    <w:rsid w:val="009302C7"/>
    <w:rsid w:val="00930361"/>
    <w:rsid w:val="009304D4"/>
    <w:rsid w:val="0093053E"/>
    <w:rsid w:val="0093055C"/>
    <w:rsid w:val="0093067E"/>
    <w:rsid w:val="00930691"/>
    <w:rsid w:val="00930766"/>
    <w:rsid w:val="009307F3"/>
    <w:rsid w:val="00930919"/>
    <w:rsid w:val="0093096A"/>
    <w:rsid w:val="00930A02"/>
    <w:rsid w:val="00930AAE"/>
    <w:rsid w:val="00930AEA"/>
    <w:rsid w:val="00930B09"/>
    <w:rsid w:val="00930C96"/>
    <w:rsid w:val="00930CFF"/>
    <w:rsid w:val="00930D08"/>
    <w:rsid w:val="00930D16"/>
    <w:rsid w:val="00930E76"/>
    <w:rsid w:val="00930EB0"/>
    <w:rsid w:val="00930F9D"/>
    <w:rsid w:val="009310AD"/>
    <w:rsid w:val="00931212"/>
    <w:rsid w:val="009312CC"/>
    <w:rsid w:val="00931577"/>
    <w:rsid w:val="009315E2"/>
    <w:rsid w:val="00931727"/>
    <w:rsid w:val="009318C7"/>
    <w:rsid w:val="00931A34"/>
    <w:rsid w:val="00931A39"/>
    <w:rsid w:val="00931B02"/>
    <w:rsid w:val="00931B6B"/>
    <w:rsid w:val="00931EBF"/>
    <w:rsid w:val="00931FF2"/>
    <w:rsid w:val="00932106"/>
    <w:rsid w:val="00932181"/>
    <w:rsid w:val="00932205"/>
    <w:rsid w:val="009325E6"/>
    <w:rsid w:val="00932600"/>
    <w:rsid w:val="0093262D"/>
    <w:rsid w:val="00932650"/>
    <w:rsid w:val="00932693"/>
    <w:rsid w:val="009327EB"/>
    <w:rsid w:val="009328B7"/>
    <w:rsid w:val="009329A5"/>
    <w:rsid w:val="009329A9"/>
    <w:rsid w:val="00932A1C"/>
    <w:rsid w:val="00932A33"/>
    <w:rsid w:val="00932A98"/>
    <w:rsid w:val="00932B39"/>
    <w:rsid w:val="00932BC8"/>
    <w:rsid w:val="00932C3B"/>
    <w:rsid w:val="00932ED5"/>
    <w:rsid w:val="00932F98"/>
    <w:rsid w:val="00932F9E"/>
    <w:rsid w:val="0093301F"/>
    <w:rsid w:val="0093307C"/>
    <w:rsid w:val="0093316F"/>
    <w:rsid w:val="00933463"/>
    <w:rsid w:val="009334C0"/>
    <w:rsid w:val="00933567"/>
    <w:rsid w:val="009335DB"/>
    <w:rsid w:val="00933624"/>
    <w:rsid w:val="0093365C"/>
    <w:rsid w:val="00933676"/>
    <w:rsid w:val="009336F1"/>
    <w:rsid w:val="0093370E"/>
    <w:rsid w:val="0093379A"/>
    <w:rsid w:val="009338C4"/>
    <w:rsid w:val="009338E9"/>
    <w:rsid w:val="009339EB"/>
    <w:rsid w:val="00933C06"/>
    <w:rsid w:val="00933C09"/>
    <w:rsid w:val="00933CED"/>
    <w:rsid w:val="00933D05"/>
    <w:rsid w:val="00933D0B"/>
    <w:rsid w:val="00933E1C"/>
    <w:rsid w:val="00933F14"/>
    <w:rsid w:val="00933F87"/>
    <w:rsid w:val="00933FCC"/>
    <w:rsid w:val="00934029"/>
    <w:rsid w:val="009342B5"/>
    <w:rsid w:val="00934317"/>
    <w:rsid w:val="009343FE"/>
    <w:rsid w:val="009344BE"/>
    <w:rsid w:val="00934669"/>
    <w:rsid w:val="009346EF"/>
    <w:rsid w:val="00934723"/>
    <w:rsid w:val="00934755"/>
    <w:rsid w:val="009347F2"/>
    <w:rsid w:val="00934867"/>
    <w:rsid w:val="00934B13"/>
    <w:rsid w:val="00934C30"/>
    <w:rsid w:val="00934D64"/>
    <w:rsid w:val="00934DC9"/>
    <w:rsid w:val="00934E16"/>
    <w:rsid w:val="00934E82"/>
    <w:rsid w:val="00934F13"/>
    <w:rsid w:val="00935092"/>
    <w:rsid w:val="009350ED"/>
    <w:rsid w:val="00935106"/>
    <w:rsid w:val="00935130"/>
    <w:rsid w:val="0093514F"/>
    <w:rsid w:val="00935192"/>
    <w:rsid w:val="009354A2"/>
    <w:rsid w:val="00935926"/>
    <w:rsid w:val="00935A34"/>
    <w:rsid w:val="00935A45"/>
    <w:rsid w:val="00935A46"/>
    <w:rsid w:val="00935A91"/>
    <w:rsid w:val="00935AEE"/>
    <w:rsid w:val="00935CB7"/>
    <w:rsid w:val="00935D13"/>
    <w:rsid w:val="00935F73"/>
    <w:rsid w:val="00935FA1"/>
    <w:rsid w:val="00936053"/>
    <w:rsid w:val="00936179"/>
    <w:rsid w:val="0093628D"/>
    <w:rsid w:val="009363BC"/>
    <w:rsid w:val="00936496"/>
    <w:rsid w:val="009364D7"/>
    <w:rsid w:val="0093650A"/>
    <w:rsid w:val="00936557"/>
    <w:rsid w:val="0093658B"/>
    <w:rsid w:val="0093665A"/>
    <w:rsid w:val="009367F9"/>
    <w:rsid w:val="009368B8"/>
    <w:rsid w:val="009368CF"/>
    <w:rsid w:val="00936921"/>
    <w:rsid w:val="00936989"/>
    <w:rsid w:val="00936AAD"/>
    <w:rsid w:val="00936B7F"/>
    <w:rsid w:val="00936C15"/>
    <w:rsid w:val="00936C25"/>
    <w:rsid w:val="00936C76"/>
    <w:rsid w:val="00936C83"/>
    <w:rsid w:val="00936C98"/>
    <w:rsid w:val="00936CB6"/>
    <w:rsid w:val="00936CDC"/>
    <w:rsid w:val="00936CEF"/>
    <w:rsid w:val="00936D82"/>
    <w:rsid w:val="00936DE4"/>
    <w:rsid w:val="0093702C"/>
    <w:rsid w:val="009370CF"/>
    <w:rsid w:val="0093713C"/>
    <w:rsid w:val="00937143"/>
    <w:rsid w:val="009371F0"/>
    <w:rsid w:val="009372B6"/>
    <w:rsid w:val="009374B5"/>
    <w:rsid w:val="00937538"/>
    <w:rsid w:val="00937612"/>
    <w:rsid w:val="00937724"/>
    <w:rsid w:val="009377A5"/>
    <w:rsid w:val="009377DB"/>
    <w:rsid w:val="009377DF"/>
    <w:rsid w:val="0093780C"/>
    <w:rsid w:val="009378EF"/>
    <w:rsid w:val="00937902"/>
    <w:rsid w:val="00937985"/>
    <w:rsid w:val="00937A70"/>
    <w:rsid w:val="00937ADB"/>
    <w:rsid w:val="00937BBD"/>
    <w:rsid w:val="00937CB8"/>
    <w:rsid w:val="00937CC7"/>
    <w:rsid w:val="00937D47"/>
    <w:rsid w:val="00937DB2"/>
    <w:rsid w:val="00937F07"/>
    <w:rsid w:val="00937F96"/>
    <w:rsid w:val="00940006"/>
    <w:rsid w:val="00940190"/>
    <w:rsid w:val="0094019E"/>
    <w:rsid w:val="009401CD"/>
    <w:rsid w:val="00940240"/>
    <w:rsid w:val="009402DE"/>
    <w:rsid w:val="00940310"/>
    <w:rsid w:val="009403B1"/>
    <w:rsid w:val="00940446"/>
    <w:rsid w:val="009404D9"/>
    <w:rsid w:val="0094084E"/>
    <w:rsid w:val="009409EB"/>
    <w:rsid w:val="00940B3D"/>
    <w:rsid w:val="00940BDE"/>
    <w:rsid w:val="00940CF6"/>
    <w:rsid w:val="00940D90"/>
    <w:rsid w:val="00940F68"/>
    <w:rsid w:val="00940FFA"/>
    <w:rsid w:val="00941032"/>
    <w:rsid w:val="0094114C"/>
    <w:rsid w:val="009411ED"/>
    <w:rsid w:val="009412FC"/>
    <w:rsid w:val="00941501"/>
    <w:rsid w:val="00941585"/>
    <w:rsid w:val="0094161A"/>
    <w:rsid w:val="00941668"/>
    <w:rsid w:val="00941718"/>
    <w:rsid w:val="009417A0"/>
    <w:rsid w:val="0094181F"/>
    <w:rsid w:val="00941857"/>
    <w:rsid w:val="0094185C"/>
    <w:rsid w:val="009418B7"/>
    <w:rsid w:val="00941A5E"/>
    <w:rsid w:val="00941B30"/>
    <w:rsid w:val="00941C2C"/>
    <w:rsid w:val="00941C7F"/>
    <w:rsid w:val="00941EFC"/>
    <w:rsid w:val="00941EFF"/>
    <w:rsid w:val="00941F1B"/>
    <w:rsid w:val="00941F66"/>
    <w:rsid w:val="009420ED"/>
    <w:rsid w:val="009420EF"/>
    <w:rsid w:val="00942127"/>
    <w:rsid w:val="0094212B"/>
    <w:rsid w:val="0094221C"/>
    <w:rsid w:val="00942243"/>
    <w:rsid w:val="00942256"/>
    <w:rsid w:val="0094257E"/>
    <w:rsid w:val="00942689"/>
    <w:rsid w:val="009427ED"/>
    <w:rsid w:val="00942807"/>
    <w:rsid w:val="00942809"/>
    <w:rsid w:val="00942870"/>
    <w:rsid w:val="009428D3"/>
    <w:rsid w:val="00942903"/>
    <w:rsid w:val="00942BC4"/>
    <w:rsid w:val="00942BDF"/>
    <w:rsid w:val="00942C53"/>
    <w:rsid w:val="00942CA8"/>
    <w:rsid w:val="00942DCC"/>
    <w:rsid w:val="00942DDD"/>
    <w:rsid w:val="00942ED3"/>
    <w:rsid w:val="00942ED9"/>
    <w:rsid w:val="00942FBB"/>
    <w:rsid w:val="00942FC6"/>
    <w:rsid w:val="0094322F"/>
    <w:rsid w:val="009432E4"/>
    <w:rsid w:val="00943461"/>
    <w:rsid w:val="00943528"/>
    <w:rsid w:val="00943535"/>
    <w:rsid w:val="0094353C"/>
    <w:rsid w:val="00943556"/>
    <w:rsid w:val="00943593"/>
    <w:rsid w:val="0094368B"/>
    <w:rsid w:val="009437A9"/>
    <w:rsid w:val="009437D8"/>
    <w:rsid w:val="00943806"/>
    <w:rsid w:val="00943837"/>
    <w:rsid w:val="009438D8"/>
    <w:rsid w:val="00943928"/>
    <w:rsid w:val="00943972"/>
    <w:rsid w:val="009439D5"/>
    <w:rsid w:val="00943B41"/>
    <w:rsid w:val="00943B48"/>
    <w:rsid w:val="00943C37"/>
    <w:rsid w:val="00943C4F"/>
    <w:rsid w:val="00943D54"/>
    <w:rsid w:val="00943DE7"/>
    <w:rsid w:val="00943F0A"/>
    <w:rsid w:val="00943F5F"/>
    <w:rsid w:val="00943FB8"/>
    <w:rsid w:val="0094406F"/>
    <w:rsid w:val="00944072"/>
    <w:rsid w:val="0094418D"/>
    <w:rsid w:val="00944379"/>
    <w:rsid w:val="009443D2"/>
    <w:rsid w:val="009443FC"/>
    <w:rsid w:val="009444AC"/>
    <w:rsid w:val="00944726"/>
    <w:rsid w:val="009449D6"/>
    <w:rsid w:val="00944A85"/>
    <w:rsid w:val="00944B8F"/>
    <w:rsid w:val="00944CCE"/>
    <w:rsid w:val="00944DE4"/>
    <w:rsid w:val="00944E26"/>
    <w:rsid w:val="00944E35"/>
    <w:rsid w:val="00944EF8"/>
    <w:rsid w:val="00944F33"/>
    <w:rsid w:val="00944FA1"/>
    <w:rsid w:val="00945082"/>
    <w:rsid w:val="009450AA"/>
    <w:rsid w:val="009450E5"/>
    <w:rsid w:val="009451D1"/>
    <w:rsid w:val="009452EF"/>
    <w:rsid w:val="00945345"/>
    <w:rsid w:val="0094546D"/>
    <w:rsid w:val="00945522"/>
    <w:rsid w:val="00945599"/>
    <w:rsid w:val="009456C4"/>
    <w:rsid w:val="00945986"/>
    <w:rsid w:val="009459EB"/>
    <w:rsid w:val="009459FC"/>
    <w:rsid w:val="00945B14"/>
    <w:rsid w:val="00945B83"/>
    <w:rsid w:val="00945C08"/>
    <w:rsid w:val="00945CCC"/>
    <w:rsid w:val="00945CE8"/>
    <w:rsid w:val="00945D2E"/>
    <w:rsid w:val="00945DA4"/>
    <w:rsid w:val="00945EC8"/>
    <w:rsid w:val="00946109"/>
    <w:rsid w:val="00946138"/>
    <w:rsid w:val="0094613F"/>
    <w:rsid w:val="009461C0"/>
    <w:rsid w:val="0094620B"/>
    <w:rsid w:val="009462B4"/>
    <w:rsid w:val="0094630E"/>
    <w:rsid w:val="0094631A"/>
    <w:rsid w:val="00946341"/>
    <w:rsid w:val="0094645A"/>
    <w:rsid w:val="00946478"/>
    <w:rsid w:val="0094653A"/>
    <w:rsid w:val="00946642"/>
    <w:rsid w:val="009466FE"/>
    <w:rsid w:val="0094677B"/>
    <w:rsid w:val="009467F2"/>
    <w:rsid w:val="0094689B"/>
    <w:rsid w:val="009468D5"/>
    <w:rsid w:val="0094696E"/>
    <w:rsid w:val="009469D6"/>
    <w:rsid w:val="00946AF1"/>
    <w:rsid w:val="00946DCF"/>
    <w:rsid w:val="00946DF2"/>
    <w:rsid w:val="00946EB3"/>
    <w:rsid w:val="00946EC5"/>
    <w:rsid w:val="00946FDE"/>
    <w:rsid w:val="00946FE0"/>
    <w:rsid w:val="00946FFB"/>
    <w:rsid w:val="0094709E"/>
    <w:rsid w:val="00947142"/>
    <w:rsid w:val="0094731F"/>
    <w:rsid w:val="00947428"/>
    <w:rsid w:val="00947495"/>
    <w:rsid w:val="009474B4"/>
    <w:rsid w:val="0094762B"/>
    <w:rsid w:val="0094767E"/>
    <w:rsid w:val="00947845"/>
    <w:rsid w:val="009479AD"/>
    <w:rsid w:val="00947A50"/>
    <w:rsid w:val="00947B53"/>
    <w:rsid w:val="00947C31"/>
    <w:rsid w:val="00947CE3"/>
    <w:rsid w:val="00947CF4"/>
    <w:rsid w:val="00947D50"/>
    <w:rsid w:val="00947DA8"/>
    <w:rsid w:val="00947FA1"/>
    <w:rsid w:val="0094DF3A"/>
    <w:rsid w:val="009500DE"/>
    <w:rsid w:val="009503BC"/>
    <w:rsid w:val="009503FA"/>
    <w:rsid w:val="00950432"/>
    <w:rsid w:val="009505A4"/>
    <w:rsid w:val="00950922"/>
    <w:rsid w:val="00950AD9"/>
    <w:rsid w:val="00950BC6"/>
    <w:rsid w:val="00950CD4"/>
    <w:rsid w:val="00950D06"/>
    <w:rsid w:val="00950EE3"/>
    <w:rsid w:val="00950F08"/>
    <w:rsid w:val="00950F66"/>
    <w:rsid w:val="009510E0"/>
    <w:rsid w:val="00951119"/>
    <w:rsid w:val="00951234"/>
    <w:rsid w:val="009512BB"/>
    <w:rsid w:val="00951370"/>
    <w:rsid w:val="00951474"/>
    <w:rsid w:val="009515F9"/>
    <w:rsid w:val="009516A5"/>
    <w:rsid w:val="009516A6"/>
    <w:rsid w:val="009516AE"/>
    <w:rsid w:val="009516E3"/>
    <w:rsid w:val="00951750"/>
    <w:rsid w:val="00951812"/>
    <w:rsid w:val="0095182F"/>
    <w:rsid w:val="00951A3D"/>
    <w:rsid w:val="00951B33"/>
    <w:rsid w:val="00951B9D"/>
    <w:rsid w:val="00951BC3"/>
    <w:rsid w:val="00951CE2"/>
    <w:rsid w:val="00951E2A"/>
    <w:rsid w:val="00952058"/>
    <w:rsid w:val="009520A1"/>
    <w:rsid w:val="009522C7"/>
    <w:rsid w:val="009522EF"/>
    <w:rsid w:val="0095230C"/>
    <w:rsid w:val="00952411"/>
    <w:rsid w:val="00952417"/>
    <w:rsid w:val="0095246F"/>
    <w:rsid w:val="0095254F"/>
    <w:rsid w:val="00952581"/>
    <w:rsid w:val="00952613"/>
    <w:rsid w:val="009527DE"/>
    <w:rsid w:val="009527F1"/>
    <w:rsid w:val="0095291E"/>
    <w:rsid w:val="00952980"/>
    <w:rsid w:val="009529A2"/>
    <w:rsid w:val="00952AA9"/>
    <w:rsid w:val="00952B43"/>
    <w:rsid w:val="00952B71"/>
    <w:rsid w:val="00952B8C"/>
    <w:rsid w:val="00952BD1"/>
    <w:rsid w:val="00952C27"/>
    <w:rsid w:val="00952C66"/>
    <w:rsid w:val="00952D6C"/>
    <w:rsid w:val="00952D93"/>
    <w:rsid w:val="00952DB0"/>
    <w:rsid w:val="00952E8B"/>
    <w:rsid w:val="00952EBA"/>
    <w:rsid w:val="00952ED2"/>
    <w:rsid w:val="00952F0D"/>
    <w:rsid w:val="0095327C"/>
    <w:rsid w:val="0095334A"/>
    <w:rsid w:val="00953369"/>
    <w:rsid w:val="009533A0"/>
    <w:rsid w:val="009533D3"/>
    <w:rsid w:val="009537C0"/>
    <w:rsid w:val="0095387E"/>
    <w:rsid w:val="0095388D"/>
    <w:rsid w:val="009538F9"/>
    <w:rsid w:val="0095392F"/>
    <w:rsid w:val="00953A33"/>
    <w:rsid w:val="00953A87"/>
    <w:rsid w:val="00953B93"/>
    <w:rsid w:val="00953BE1"/>
    <w:rsid w:val="00953C70"/>
    <w:rsid w:val="00953D67"/>
    <w:rsid w:val="00953D6C"/>
    <w:rsid w:val="00953E39"/>
    <w:rsid w:val="00953E75"/>
    <w:rsid w:val="00953F69"/>
    <w:rsid w:val="00953FB7"/>
    <w:rsid w:val="0095403B"/>
    <w:rsid w:val="009540E9"/>
    <w:rsid w:val="00954101"/>
    <w:rsid w:val="009541C4"/>
    <w:rsid w:val="009543E9"/>
    <w:rsid w:val="009545AD"/>
    <w:rsid w:val="00954769"/>
    <w:rsid w:val="0095495C"/>
    <w:rsid w:val="009549A6"/>
    <w:rsid w:val="00954AD7"/>
    <w:rsid w:val="00954ADE"/>
    <w:rsid w:val="00954BBA"/>
    <w:rsid w:val="00954C2C"/>
    <w:rsid w:val="00954C4C"/>
    <w:rsid w:val="00954D62"/>
    <w:rsid w:val="00954E56"/>
    <w:rsid w:val="009550AF"/>
    <w:rsid w:val="0095511F"/>
    <w:rsid w:val="00955325"/>
    <w:rsid w:val="00955326"/>
    <w:rsid w:val="00955332"/>
    <w:rsid w:val="009553D4"/>
    <w:rsid w:val="009553FF"/>
    <w:rsid w:val="00955403"/>
    <w:rsid w:val="00955505"/>
    <w:rsid w:val="0095569C"/>
    <w:rsid w:val="009556B2"/>
    <w:rsid w:val="009558EB"/>
    <w:rsid w:val="0095597E"/>
    <w:rsid w:val="00955BB8"/>
    <w:rsid w:val="00955BF8"/>
    <w:rsid w:val="00955DA8"/>
    <w:rsid w:val="00955E4D"/>
    <w:rsid w:val="00955ECF"/>
    <w:rsid w:val="0095602E"/>
    <w:rsid w:val="00956510"/>
    <w:rsid w:val="00956566"/>
    <w:rsid w:val="00956588"/>
    <w:rsid w:val="009565AC"/>
    <w:rsid w:val="00956648"/>
    <w:rsid w:val="009567E6"/>
    <w:rsid w:val="009567EB"/>
    <w:rsid w:val="00956821"/>
    <w:rsid w:val="0095682C"/>
    <w:rsid w:val="00956925"/>
    <w:rsid w:val="0095698E"/>
    <w:rsid w:val="009569D6"/>
    <w:rsid w:val="00956A8D"/>
    <w:rsid w:val="00956AC3"/>
    <w:rsid w:val="00956B54"/>
    <w:rsid w:val="00956C34"/>
    <w:rsid w:val="00956DD6"/>
    <w:rsid w:val="00956E0A"/>
    <w:rsid w:val="00956FAB"/>
    <w:rsid w:val="00957011"/>
    <w:rsid w:val="0095711A"/>
    <w:rsid w:val="009571C5"/>
    <w:rsid w:val="009572F0"/>
    <w:rsid w:val="0095734C"/>
    <w:rsid w:val="0095734E"/>
    <w:rsid w:val="009573CD"/>
    <w:rsid w:val="00957438"/>
    <w:rsid w:val="00957536"/>
    <w:rsid w:val="009575D4"/>
    <w:rsid w:val="009576A0"/>
    <w:rsid w:val="00957747"/>
    <w:rsid w:val="0095788B"/>
    <w:rsid w:val="00957914"/>
    <w:rsid w:val="00957956"/>
    <w:rsid w:val="00957A1C"/>
    <w:rsid w:val="00957A9E"/>
    <w:rsid w:val="00957AAD"/>
    <w:rsid w:val="00957B57"/>
    <w:rsid w:val="00957CF5"/>
    <w:rsid w:val="00957D94"/>
    <w:rsid w:val="00957DB6"/>
    <w:rsid w:val="00957DF9"/>
    <w:rsid w:val="00957F7D"/>
    <w:rsid w:val="0096015E"/>
    <w:rsid w:val="009601B2"/>
    <w:rsid w:val="009601BB"/>
    <w:rsid w:val="009601CC"/>
    <w:rsid w:val="009601EA"/>
    <w:rsid w:val="00960460"/>
    <w:rsid w:val="009604C4"/>
    <w:rsid w:val="00960579"/>
    <w:rsid w:val="00960971"/>
    <w:rsid w:val="0096097A"/>
    <w:rsid w:val="00960A18"/>
    <w:rsid w:val="00960AC6"/>
    <w:rsid w:val="00960AFB"/>
    <w:rsid w:val="00960B24"/>
    <w:rsid w:val="00960BA5"/>
    <w:rsid w:val="00960D5B"/>
    <w:rsid w:val="00960D90"/>
    <w:rsid w:val="00961012"/>
    <w:rsid w:val="00961088"/>
    <w:rsid w:val="00961100"/>
    <w:rsid w:val="00961174"/>
    <w:rsid w:val="009612C3"/>
    <w:rsid w:val="009612FB"/>
    <w:rsid w:val="0096144F"/>
    <w:rsid w:val="009615A6"/>
    <w:rsid w:val="009615AB"/>
    <w:rsid w:val="009616BA"/>
    <w:rsid w:val="0096175E"/>
    <w:rsid w:val="00961878"/>
    <w:rsid w:val="00961A6B"/>
    <w:rsid w:val="00961AA4"/>
    <w:rsid w:val="00961B71"/>
    <w:rsid w:val="00961D64"/>
    <w:rsid w:val="00961D7E"/>
    <w:rsid w:val="00961DDB"/>
    <w:rsid w:val="00961E0D"/>
    <w:rsid w:val="00961F57"/>
    <w:rsid w:val="00961FAA"/>
    <w:rsid w:val="00961FDD"/>
    <w:rsid w:val="0096204A"/>
    <w:rsid w:val="00962057"/>
    <w:rsid w:val="00962145"/>
    <w:rsid w:val="009621C5"/>
    <w:rsid w:val="009621E1"/>
    <w:rsid w:val="0096235B"/>
    <w:rsid w:val="009623AB"/>
    <w:rsid w:val="00962472"/>
    <w:rsid w:val="009624E7"/>
    <w:rsid w:val="0096262C"/>
    <w:rsid w:val="009626B0"/>
    <w:rsid w:val="009627FD"/>
    <w:rsid w:val="009628C2"/>
    <w:rsid w:val="00962C01"/>
    <w:rsid w:val="00962C1F"/>
    <w:rsid w:val="00962C23"/>
    <w:rsid w:val="00962CBC"/>
    <w:rsid w:val="00962D5D"/>
    <w:rsid w:val="00962D62"/>
    <w:rsid w:val="00962D70"/>
    <w:rsid w:val="00962DA4"/>
    <w:rsid w:val="00962E5A"/>
    <w:rsid w:val="00962E79"/>
    <w:rsid w:val="00962FCF"/>
    <w:rsid w:val="00963168"/>
    <w:rsid w:val="00963179"/>
    <w:rsid w:val="009631E5"/>
    <w:rsid w:val="00963274"/>
    <w:rsid w:val="00963326"/>
    <w:rsid w:val="0096338A"/>
    <w:rsid w:val="00963395"/>
    <w:rsid w:val="0096373B"/>
    <w:rsid w:val="00963750"/>
    <w:rsid w:val="00963804"/>
    <w:rsid w:val="00963821"/>
    <w:rsid w:val="0096396B"/>
    <w:rsid w:val="00963A08"/>
    <w:rsid w:val="00963A24"/>
    <w:rsid w:val="00963B44"/>
    <w:rsid w:val="00963D81"/>
    <w:rsid w:val="00963E73"/>
    <w:rsid w:val="0096400A"/>
    <w:rsid w:val="00964094"/>
    <w:rsid w:val="00964112"/>
    <w:rsid w:val="00964129"/>
    <w:rsid w:val="009644FC"/>
    <w:rsid w:val="009645AB"/>
    <w:rsid w:val="009645F6"/>
    <w:rsid w:val="00964833"/>
    <w:rsid w:val="00964940"/>
    <w:rsid w:val="0096497C"/>
    <w:rsid w:val="00964B53"/>
    <w:rsid w:val="00964CD7"/>
    <w:rsid w:val="00964F96"/>
    <w:rsid w:val="00965178"/>
    <w:rsid w:val="009651F1"/>
    <w:rsid w:val="00965403"/>
    <w:rsid w:val="00965413"/>
    <w:rsid w:val="00965444"/>
    <w:rsid w:val="009654A1"/>
    <w:rsid w:val="00965576"/>
    <w:rsid w:val="00965598"/>
    <w:rsid w:val="009657C9"/>
    <w:rsid w:val="009658D1"/>
    <w:rsid w:val="0096590F"/>
    <w:rsid w:val="0096597E"/>
    <w:rsid w:val="009659F2"/>
    <w:rsid w:val="00965B60"/>
    <w:rsid w:val="00965B71"/>
    <w:rsid w:val="00965B91"/>
    <w:rsid w:val="00965C19"/>
    <w:rsid w:val="00965C33"/>
    <w:rsid w:val="00965D7D"/>
    <w:rsid w:val="00965D94"/>
    <w:rsid w:val="00965E02"/>
    <w:rsid w:val="00965FC3"/>
    <w:rsid w:val="00966009"/>
    <w:rsid w:val="009660D4"/>
    <w:rsid w:val="009660EA"/>
    <w:rsid w:val="009663C5"/>
    <w:rsid w:val="00966444"/>
    <w:rsid w:val="00966514"/>
    <w:rsid w:val="009665CF"/>
    <w:rsid w:val="00966659"/>
    <w:rsid w:val="00966735"/>
    <w:rsid w:val="00966737"/>
    <w:rsid w:val="009667CA"/>
    <w:rsid w:val="009667DA"/>
    <w:rsid w:val="00966A56"/>
    <w:rsid w:val="00966F14"/>
    <w:rsid w:val="00966F15"/>
    <w:rsid w:val="00967169"/>
    <w:rsid w:val="0096719A"/>
    <w:rsid w:val="009671AA"/>
    <w:rsid w:val="009671B7"/>
    <w:rsid w:val="0096724B"/>
    <w:rsid w:val="00967623"/>
    <w:rsid w:val="00967794"/>
    <w:rsid w:val="00967795"/>
    <w:rsid w:val="009678CA"/>
    <w:rsid w:val="00967B20"/>
    <w:rsid w:val="00967D39"/>
    <w:rsid w:val="00967D9F"/>
    <w:rsid w:val="00967DB1"/>
    <w:rsid w:val="00967DBF"/>
    <w:rsid w:val="00967F01"/>
    <w:rsid w:val="00967FCC"/>
    <w:rsid w:val="0097002C"/>
    <w:rsid w:val="009700B8"/>
    <w:rsid w:val="0097012F"/>
    <w:rsid w:val="00970162"/>
    <w:rsid w:val="009701FC"/>
    <w:rsid w:val="00970378"/>
    <w:rsid w:val="00970594"/>
    <w:rsid w:val="0097069D"/>
    <w:rsid w:val="009706AF"/>
    <w:rsid w:val="0097074B"/>
    <w:rsid w:val="009707D6"/>
    <w:rsid w:val="00970802"/>
    <w:rsid w:val="0097080A"/>
    <w:rsid w:val="0097087C"/>
    <w:rsid w:val="00970937"/>
    <w:rsid w:val="00970A74"/>
    <w:rsid w:val="00970B27"/>
    <w:rsid w:val="00970C59"/>
    <w:rsid w:val="00970CF9"/>
    <w:rsid w:val="00970DD0"/>
    <w:rsid w:val="00970FE8"/>
    <w:rsid w:val="00970FF3"/>
    <w:rsid w:val="0097103D"/>
    <w:rsid w:val="009710A0"/>
    <w:rsid w:val="009710DF"/>
    <w:rsid w:val="009714FC"/>
    <w:rsid w:val="00971680"/>
    <w:rsid w:val="0097170E"/>
    <w:rsid w:val="00971768"/>
    <w:rsid w:val="0097183A"/>
    <w:rsid w:val="00971897"/>
    <w:rsid w:val="00971B05"/>
    <w:rsid w:val="00971B56"/>
    <w:rsid w:val="00971B8A"/>
    <w:rsid w:val="00971D0F"/>
    <w:rsid w:val="00971D3E"/>
    <w:rsid w:val="00971D86"/>
    <w:rsid w:val="00971DC6"/>
    <w:rsid w:val="00971EA4"/>
    <w:rsid w:val="009720EC"/>
    <w:rsid w:val="0097210E"/>
    <w:rsid w:val="0097216E"/>
    <w:rsid w:val="009721DB"/>
    <w:rsid w:val="009721E6"/>
    <w:rsid w:val="00972321"/>
    <w:rsid w:val="00972379"/>
    <w:rsid w:val="00972399"/>
    <w:rsid w:val="0097239A"/>
    <w:rsid w:val="0097246D"/>
    <w:rsid w:val="0097246F"/>
    <w:rsid w:val="009725F4"/>
    <w:rsid w:val="009725FD"/>
    <w:rsid w:val="0097262E"/>
    <w:rsid w:val="009726D2"/>
    <w:rsid w:val="009726F2"/>
    <w:rsid w:val="00972790"/>
    <w:rsid w:val="00972955"/>
    <w:rsid w:val="009729FA"/>
    <w:rsid w:val="00972A70"/>
    <w:rsid w:val="00972AA1"/>
    <w:rsid w:val="00972B1F"/>
    <w:rsid w:val="00972B77"/>
    <w:rsid w:val="00972BAF"/>
    <w:rsid w:val="00972C04"/>
    <w:rsid w:val="00972CE8"/>
    <w:rsid w:val="00972E5C"/>
    <w:rsid w:val="00972F66"/>
    <w:rsid w:val="00972FF6"/>
    <w:rsid w:val="0097322B"/>
    <w:rsid w:val="009732D0"/>
    <w:rsid w:val="00973300"/>
    <w:rsid w:val="00973304"/>
    <w:rsid w:val="0097337A"/>
    <w:rsid w:val="0097361B"/>
    <w:rsid w:val="00973666"/>
    <w:rsid w:val="009737D7"/>
    <w:rsid w:val="009737FF"/>
    <w:rsid w:val="009738EC"/>
    <w:rsid w:val="00973949"/>
    <w:rsid w:val="00973A49"/>
    <w:rsid w:val="00973B12"/>
    <w:rsid w:val="00973B1D"/>
    <w:rsid w:val="00973B86"/>
    <w:rsid w:val="00973D04"/>
    <w:rsid w:val="00973D2E"/>
    <w:rsid w:val="00973DAD"/>
    <w:rsid w:val="00973DE3"/>
    <w:rsid w:val="00973E8B"/>
    <w:rsid w:val="00973EBA"/>
    <w:rsid w:val="00974050"/>
    <w:rsid w:val="009741BA"/>
    <w:rsid w:val="0097427B"/>
    <w:rsid w:val="00974298"/>
    <w:rsid w:val="009742CF"/>
    <w:rsid w:val="00974344"/>
    <w:rsid w:val="009743C9"/>
    <w:rsid w:val="00974400"/>
    <w:rsid w:val="00974410"/>
    <w:rsid w:val="00974468"/>
    <w:rsid w:val="009744E1"/>
    <w:rsid w:val="009744F7"/>
    <w:rsid w:val="00974500"/>
    <w:rsid w:val="00974582"/>
    <w:rsid w:val="009745EF"/>
    <w:rsid w:val="00974745"/>
    <w:rsid w:val="0097484C"/>
    <w:rsid w:val="00974869"/>
    <w:rsid w:val="0097499B"/>
    <w:rsid w:val="00974A88"/>
    <w:rsid w:val="00974AB2"/>
    <w:rsid w:val="00974BB1"/>
    <w:rsid w:val="00974CFB"/>
    <w:rsid w:val="00974D83"/>
    <w:rsid w:val="00974E87"/>
    <w:rsid w:val="00974FC0"/>
    <w:rsid w:val="0097517E"/>
    <w:rsid w:val="00975286"/>
    <w:rsid w:val="0097530B"/>
    <w:rsid w:val="00975323"/>
    <w:rsid w:val="00975546"/>
    <w:rsid w:val="009755A8"/>
    <w:rsid w:val="00975739"/>
    <w:rsid w:val="00975A27"/>
    <w:rsid w:val="00975A6A"/>
    <w:rsid w:val="00975C30"/>
    <w:rsid w:val="00975CA4"/>
    <w:rsid w:val="00975CCC"/>
    <w:rsid w:val="00975D21"/>
    <w:rsid w:val="00975D41"/>
    <w:rsid w:val="00975EA2"/>
    <w:rsid w:val="00975EBB"/>
    <w:rsid w:val="00975EC7"/>
    <w:rsid w:val="00975FFE"/>
    <w:rsid w:val="00976015"/>
    <w:rsid w:val="009760C2"/>
    <w:rsid w:val="00976102"/>
    <w:rsid w:val="0097612E"/>
    <w:rsid w:val="009761FC"/>
    <w:rsid w:val="0097645A"/>
    <w:rsid w:val="009764A8"/>
    <w:rsid w:val="009764CE"/>
    <w:rsid w:val="009765F5"/>
    <w:rsid w:val="009767EC"/>
    <w:rsid w:val="009768B5"/>
    <w:rsid w:val="00976923"/>
    <w:rsid w:val="00976963"/>
    <w:rsid w:val="00976A78"/>
    <w:rsid w:val="00976A85"/>
    <w:rsid w:val="00976A92"/>
    <w:rsid w:val="00976B3B"/>
    <w:rsid w:val="00976C4E"/>
    <w:rsid w:val="00976DAC"/>
    <w:rsid w:val="00976DCD"/>
    <w:rsid w:val="00976DE5"/>
    <w:rsid w:val="00976E12"/>
    <w:rsid w:val="00976E33"/>
    <w:rsid w:val="00976FB6"/>
    <w:rsid w:val="00976FD6"/>
    <w:rsid w:val="0097717A"/>
    <w:rsid w:val="00977206"/>
    <w:rsid w:val="009772EC"/>
    <w:rsid w:val="009773E2"/>
    <w:rsid w:val="00977400"/>
    <w:rsid w:val="00977558"/>
    <w:rsid w:val="00977645"/>
    <w:rsid w:val="0097775B"/>
    <w:rsid w:val="00977904"/>
    <w:rsid w:val="00977A6E"/>
    <w:rsid w:val="00977C93"/>
    <w:rsid w:val="00977E82"/>
    <w:rsid w:val="00977EB1"/>
    <w:rsid w:val="00977F06"/>
    <w:rsid w:val="00977F3D"/>
    <w:rsid w:val="00977F6C"/>
    <w:rsid w:val="00977FD9"/>
    <w:rsid w:val="00980046"/>
    <w:rsid w:val="00980063"/>
    <w:rsid w:val="009800E0"/>
    <w:rsid w:val="00980447"/>
    <w:rsid w:val="009804E6"/>
    <w:rsid w:val="00980671"/>
    <w:rsid w:val="00980720"/>
    <w:rsid w:val="00980860"/>
    <w:rsid w:val="00980863"/>
    <w:rsid w:val="00980923"/>
    <w:rsid w:val="0098094A"/>
    <w:rsid w:val="00980980"/>
    <w:rsid w:val="009809A8"/>
    <w:rsid w:val="00980A71"/>
    <w:rsid w:val="00980AB3"/>
    <w:rsid w:val="00980BC2"/>
    <w:rsid w:val="00980C07"/>
    <w:rsid w:val="00980CB7"/>
    <w:rsid w:val="00980CE7"/>
    <w:rsid w:val="00980DBC"/>
    <w:rsid w:val="00980EDC"/>
    <w:rsid w:val="00981060"/>
    <w:rsid w:val="0098109D"/>
    <w:rsid w:val="009810A2"/>
    <w:rsid w:val="009812F6"/>
    <w:rsid w:val="0098146E"/>
    <w:rsid w:val="0098149B"/>
    <w:rsid w:val="00981621"/>
    <w:rsid w:val="009816D7"/>
    <w:rsid w:val="009816F8"/>
    <w:rsid w:val="00981834"/>
    <w:rsid w:val="0098188F"/>
    <w:rsid w:val="009818B8"/>
    <w:rsid w:val="009818CD"/>
    <w:rsid w:val="00981949"/>
    <w:rsid w:val="00981ABF"/>
    <w:rsid w:val="00981B5F"/>
    <w:rsid w:val="00981B62"/>
    <w:rsid w:val="00981B75"/>
    <w:rsid w:val="00981C65"/>
    <w:rsid w:val="00981CA3"/>
    <w:rsid w:val="00981DFF"/>
    <w:rsid w:val="00981E6F"/>
    <w:rsid w:val="00981EA0"/>
    <w:rsid w:val="00981EC5"/>
    <w:rsid w:val="00981F3B"/>
    <w:rsid w:val="00981FF7"/>
    <w:rsid w:val="0098200F"/>
    <w:rsid w:val="0098202E"/>
    <w:rsid w:val="009823EB"/>
    <w:rsid w:val="009823FA"/>
    <w:rsid w:val="009824D2"/>
    <w:rsid w:val="0098252F"/>
    <w:rsid w:val="00982667"/>
    <w:rsid w:val="00982730"/>
    <w:rsid w:val="00982790"/>
    <w:rsid w:val="0098295E"/>
    <w:rsid w:val="0098296C"/>
    <w:rsid w:val="009829A0"/>
    <w:rsid w:val="00982A8A"/>
    <w:rsid w:val="00982B16"/>
    <w:rsid w:val="00982B1B"/>
    <w:rsid w:val="00982B23"/>
    <w:rsid w:val="00982B4B"/>
    <w:rsid w:val="00982CC6"/>
    <w:rsid w:val="00982CD9"/>
    <w:rsid w:val="00982E19"/>
    <w:rsid w:val="00982E9C"/>
    <w:rsid w:val="00982EA7"/>
    <w:rsid w:val="00982EDA"/>
    <w:rsid w:val="00983045"/>
    <w:rsid w:val="00983200"/>
    <w:rsid w:val="00983273"/>
    <w:rsid w:val="00983279"/>
    <w:rsid w:val="00983334"/>
    <w:rsid w:val="0098337B"/>
    <w:rsid w:val="0098338B"/>
    <w:rsid w:val="009833B3"/>
    <w:rsid w:val="009833EC"/>
    <w:rsid w:val="00983501"/>
    <w:rsid w:val="0098352E"/>
    <w:rsid w:val="00983544"/>
    <w:rsid w:val="009835E8"/>
    <w:rsid w:val="009835FA"/>
    <w:rsid w:val="009836A2"/>
    <w:rsid w:val="00983721"/>
    <w:rsid w:val="00983736"/>
    <w:rsid w:val="00983745"/>
    <w:rsid w:val="00983769"/>
    <w:rsid w:val="00983890"/>
    <w:rsid w:val="009838B4"/>
    <w:rsid w:val="009838D3"/>
    <w:rsid w:val="009839A3"/>
    <w:rsid w:val="00983AF0"/>
    <w:rsid w:val="00983B08"/>
    <w:rsid w:val="00983B0B"/>
    <w:rsid w:val="00983B33"/>
    <w:rsid w:val="00983BC9"/>
    <w:rsid w:val="00983C31"/>
    <w:rsid w:val="00983CC1"/>
    <w:rsid w:val="00983D77"/>
    <w:rsid w:val="00983DE0"/>
    <w:rsid w:val="00983E27"/>
    <w:rsid w:val="00983E76"/>
    <w:rsid w:val="00983EEE"/>
    <w:rsid w:val="00983F41"/>
    <w:rsid w:val="00983FBC"/>
    <w:rsid w:val="0098405D"/>
    <w:rsid w:val="0098408E"/>
    <w:rsid w:val="0098413A"/>
    <w:rsid w:val="0098418D"/>
    <w:rsid w:val="009841AE"/>
    <w:rsid w:val="0098425A"/>
    <w:rsid w:val="00984392"/>
    <w:rsid w:val="009844A4"/>
    <w:rsid w:val="00984652"/>
    <w:rsid w:val="0098477F"/>
    <w:rsid w:val="009847DA"/>
    <w:rsid w:val="0098483D"/>
    <w:rsid w:val="00984990"/>
    <w:rsid w:val="009849DF"/>
    <w:rsid w:val="00984A0C"/>
    <w:rsid w:val="00984A88"/>
    <w:rsid w:val="00984A90"/>
    <w:rsid w:val="00984EE4"/>
    <w:rsid w:val="00984EFF"/>
    <w:rsid w:val="00984F64"/>
    <w:rsid w:val="00984F94"/>
    <w:rsid w:val="0098502F"/>
    <w:rsid w:val="00985033"/>
    <w:rsid w:val="0098507C"/>
    <w:rsid w:val="0098513D"/>
    <w:rsid w:val="00985191"/>
    <w:rsid w:val="00985199"/>
    <w:rsid w:val="009851B5"/>
    <w:rsid w:val="009853C4"/>
    <w:rsid w:val="009854DC"/>
    <w:rsid w:val="00985519"/>
    <w:rsid w:val="009855B1"/>
    <w:rsid w:val="0098562E"/>
    <w:rsid w:val="00985758"/>
    <w:rsid w:val="00985801"/>
    <w:rsid w:val="009858AE"/>
    <w:rsid w:val="009858CD"/>
    <w:rsid w:val="00985994"/>
    <w:rsid w:val="00985B35"/>
    <w:rsid w:val="00985C20"/>
    <w:rsid w:val="00985CC1"/>
    <w:rsid w:val="00985E8F"/>
    <w:rsid w:val="00985EA6"/>
    <w:rsid w:val="00985EEA"/>
    <w:rsid w:val="00985F84"/>
    <w:rsid w:val="00985F8D"/>
    <w:rsid w:val="00985FD3"/>
    <w:rsid w:val="00985FF8"/>
    <w:rsid w:val="00986107"/>
    <w:rsid w:val="00986161"/>
    <w:rsid w:val="009861D6"/>
    <w:rsid w:val="00986228"/>
    <w:rsid w:val="009862C1"/>
    <w:rsid w:val="009862FB"/>
    <w:rsid w:val="0098645A"/>
    <w:rsid w:val="00986479"/>
    <w:rsid w:val="0098649F"/>
    <w:rsid w:val="009865F1"/>
    <w:rsid w:val="009865F6"/>
    <w:rsid w:val="009865F7"/>
    <w:rsid w:val="0098660A"/>
    <w:rsid w:val="0098668E"/>
    <w:rsid w:val="009866F8"/>
    <w:rsid w:val="00986713"/>
    <w:rsid w:val="0098672B"/>
    <w:rsid w:val="00986A9D"/>
    <w:rsid w:val="00986BAF"/>
    <w:rsid w:val="00986BD0"/>
    <w:rsid w:val="00986C12"/>
    <w:rsid w:val="00986D7F"/>
    <w:rsid w:val="00986E5E"/>
    <w:rsid w:val="00986F2C"/>
    <w:rsid w:val="009870AB"/>
    <w:rsid w:val="009870F1"/>
    <w:rsid w:val="00987127"/>
    <w:rsid w:val="0098728D"/>
    <w:rsid w:val="0098745F"/>
    <w:rsid w:val="00987500"/>
    <w:rsid w:val="0098762E"/>
    <w:rsid w:val="00987654"/>
    <w:rsid w:val="009876B1"/>
    <w:rsid w:val="00987732"/>
    <w:rsid w:val="009877AA"/>
    <w:rsid w:val="0098782D"/>
    <w:rsid w:val="0098784D"/>
    <w:rsid w:val="0098786C"/>
    <w:rsid w:val="009878EB"/>
    <w:rsid w:val="0098798C"/>
    <w:rsid w:val="00987B14"/>
    <w:rsid w:val="00987B25"/>
    <w:rsid w:val="00987D8A"/>
    <w:rsid w:val="00987F44"/>
    <w:rsid w:val="00987FA5"/>
    <w:rsid w:val="009900C0"/>
    <w:rsid w:val="00990167"/>
    <w:rsid w:val="0099021C"/>
    <w:rsid w:val="00990282"/>
    <w:rsid w:val="0099038C"/>
    <w:rsid w:val="00990394"/>
    <w:rsid w:val="00990479"/>
    <w:rsid w:val="00990682"/>
    <w:rsid w:val="009907C8"/>
    <w:rsid w:val="009907FB"/>
    <w:rsid w:val="00990937"/>
    <w:rsid w:val="00990972"/>
    <w:rsid w:val="00990ADE"/>
    <w:rsid w:val="00990D73"/>
    <w:rsid w:val="00990E21"/>
    <w:rsid w:val="00990E89"/>
    <w:rsid w:val="00990E8D"/>
    <w:rsid w:val="00990ECB"/>
    <w:rsid w:val="00990F17"/>
    <w:rsid w:val="00990F69"/>
    <w:rsid w:val="00991145"/>
    <w:rsid w:val="00991184"/>
    <w:rsid w:val="00991235"/>
    <w:rsid w:val="00991259"/>
    <w:rsid w:val="0099137F"/>
    <w:rsid w:val="0099138F"/>
    <w:rsid w:val="009913F2"/>
    <w:rsid w:val="0099146F"/>
    <w:rsid w:val="0099151D"/>
    <w:rsid w:val="00991594"/>
    <w:rsid w:val="00991655"/>
    <w:rsid w:val="009916C6"/>
    <w:rsid w:val="00991701"/>
    <w:rsid w:val="0099198D"/>
    <w:rsid w:val="009919F4"/>
    <w:rsid w:val="00991BEE"/>
    <w:rsid w:val="00991E9F"/>
    <w:rsid w:val="00991EAD"/>
    <w:rsid w:val="00991ED4"/>
    <w:rsid w:val="00991EF6"/>
    <w:rsid w:val="00991F6D"/>
    <w:rsid w:val="009920AC"/>
    <w:rsid w:val="009920C3"/>
    <w:rsid w:val="0099218C"/>
    <w:rsid w:val="009921C9"/>
    <w:rsid w:val="009922E4"/>
    <w:rsid w:val="0099232D"/>
    <w:rsid w:val="009923D6"/>
    <w:rsid w:val="00992425"/>
    <w:rsid w:val="009924B1"/>
    <w:rsid w:val="00992646"/>
    <w:rsid w:val="00992674"/>
    <w:rsid w:val="00992699"/>
    <w:rsid w:val="00992753"/>
    <w:rsid w:val="0099276D"/>
    <w:rsid w:val="009928F1"/>
    <w:rsid w:val="0099295B"/>
    <w:rsid w:val="0099298A"/>
    <w:rsid w:val="009929A2"/>
    <w:rsid w:val="009929A4"/>
    <w:rsid w:val="00992A0A"/>
    <w:rsid w:val="00992B4B"/>
    <w:rsid w:val="00992B65"/>
    <w:rsid w:val="00992BCD"/>
    <w:rsid w:val="00992EA7"/>
    <w:rsid w:val="00992F5A"/>
    <w:rsid w:val="00992FC1"/>
    <w:rsid w:val="00993083"/>
    <w:rsid w:val="009931F0"/>
    <w:rsid w:val="00993248"/>
    <w:rsid w:val="00993275"/>
    <w:rsid w:val="009933AB"/>
    <w:rsid w:val="00993470"/>
    <w:rsid w:val="00993539"/>
    <w:rsid w:val="0099354D"/>
    <w:rsid w:val="0099356D"/>
    <w:rsid w:val="00993581"/>
    <w:rsid w:val="009935EE"/>
    <w:rsid w:val="0099366F"/>
    <w:rsid w:val="00993678"/>
    <w:rsid w:val="00993705"/>
    <w:rsid w:val="009938FF"/>
    <w:rsid w:val="00993A22"/>
    <w:rsid w:val="00993A2A"/>
    <w:rsid w:val="00993A2D"/>
    <w:rsid w:val="00993A6C"/>
    <w:rsid w:val="00993B49"/>
    <w:rsid w:val="00993C13"/>
    <w:rsid w:val="00993C8A"/>
    <w:rsid w:val="00993D89"/>
    <w:rsid w:val="00994157"/>
    <w:rsid w:val="00994264"/>
    <w:rsid w:val="009942A3"/>
    <w:rsid w:val="009942D0"/>
    <w:rsid w:val="0099437E"/>
    <w:rsid w:val="009943FE"/>
    <w:rsid w:val="0099441D"/>
    <w:rsid w:val="0099442F"/>
    <w:rsid w:val="00994502"/>
    <w:rsid w:val="00994578"/>
    <w:rsid w:val="0099481F"/>
    <w:rsid w:val="00994A22"/>
    <w:rsid w:val="00994A25"/>
    <w:rsid w:val="00994A9F"/>
    <w:rsid w:val="00994BF4"/>
    <w:rsid w:val="00994C21"/>
    <w:rsid w:val="00994CB8"/>
    <w:rsid w:val="00994CC1"/>
    <w:rsid w:val="00994D06"/>
    <w:rsid w:val="00994D8E"/>
    <w:rsid w:val="00994E66"/>
    <w:rsid w:val="00994ECB"/>
    <w:rsid w:val="00994F88"/>
    <w:rsid w:val="00994FB3"/>
    <w:rsid w:val="00995062"/>
    <w:rsid w:val="0099517A"/>
    <w:rsid w:val="0099521C"/>
    <w:rsid w:val="00995291"/>
    <w:rsid w:val="00995302"/>
    <w:rsid w:val="0099534A"/>
    <w:rsid w:val="009953F8"/>
    <w:rsid w:val="009953FF"/>
    <w:rsid w:val="00995432"/>
    <w:rsid w:val="009954FA"/>
    <w:rsid w:val="009955A1"/>
    <w:rsid w:val="00995693"/>
    <w:rsid w:val="0099572F"/>
    <w:rsid w:val="00995785"/>
    <w:rsid w:val="009957C6"/>
    <w:rsid w:val="00995985"/>
    <w:rsid w:val="009959D3"/>
    <w:rsid w:val="00995C42"/>
    <w:rsid w:val="00995C9B"/>
    <w:rsid w:val="00995CE9"/>
    <w:rsid w:val="00995D56"/>
    <w:rsid w:val="00995D9D"/>
    <w:rsid w:val="00995EB1"/>
    <w:rsid w:val="00995EF8"/>
    <w:rsid w:val="00995FF8"/>
    <w:rsid w:val="009961F9"/>
    <w:rsid w:val="00996259"/>
    <w:rsid w:val="00996279"/>
    <w:rsid w:val="00996356"/>
    <w:rsid w:val="0099638C"/>
    <w:rsid w:val="009963DF"/>
    <w:rsid w:val="009964BF"/>
    <w:rsid w:val="009964C9"/>
    <w:rsid w:val="00996660"/>
    <w:rsid w:val="009967FD"/>
    <w:rsid w:val="0099697B"/>
    <w:rsid w:val="00996A3F"/>
    <w:rsid w:val="00996AFE"/>
    <w:rsid w:val="00996B5C"/>
    <w:rsid w:val="00996BF4"/>
    <w:rsid w:val="00996C3F"/>
    <w:rsid w:val="00996C9F"/>
    <w:rsid w:val="00996D85"/>
    <w:rsid w:val="0099717D"/>
    <w:rsid w:val="0099720E"/>
    <w:rsid w:val="009973F5"/>
    <w:rsid w:val="00997466"/>
    <w:rsid w:val="009974AE"/>
    <w:rsid w:val="00997542"/>
    <w:rsid w:val="00997569"/>
    <w:rsid w:val="0099765B"/>
    <w:rsid w:val="0099770B"/>
    <w:rsid w:val="00997727"/>
    <w:rsid w:val="00997751"/>
    <w:rsid w:val="00997930"/>
    <w:rsid w:val="00997A37"/>
    <w:rsid w:val="00997ACF"/>
    <w:rsid w:val="00997CC9"/>
    <w:rsid w:val="00997D5E"/>
    <w:rsid w:val="00997FB9"/>
    <w:rsid w:val="00997FDB"/>
    <w:rsid w:val="009A0232"/>
    <w:rsid w:val="009A029C"/>
    <w:rsid w:val="009A0406"/>
    <w:rsid w:val="009A04B1"/>
    <w:rsid w:val="009A05C9"/>
    <w:rsid w:val="009A06F2"/>
    <w:rsid w:val="009A07A3"/>
    <w:rsid w:val="009A0883"/>
    <w:rsid w:val="009A08BF"/>
    <w:rsid w:val="009A08E6"/>
    <w:rsid w:val="009A090A"/>
    <w:rsid w:val="009A0973"/>
    <w:rsid w:val="009A0A1A"/>
    <w:rsid w:val="009A0A9A"/>
    <w:rsid w:val="009A0AC8"/>
    <w:rsid w:val="009A0CE7"/>
    <w:rsid w:val="009A0E2D"/>
    <w:rsid w:val="009A0FAE"/>
    <w:rsid w:val="009A0FD6"/>
    <w:rsid w:val="009A1156"/>
    <w:rsid w:val="009A117A"/>
    <w:rsid w:val="009A127D"/>
    <w:rsid w:val="009A1294"/>
    <w:rsid w:val="009A12F8"/>
    <w:rsid w:val="009A140E"/>
    <w:rsid w:val="009A14FE"/>
    <w:rsid w:val="009A1545"/>
    <w:rsid w:val="009A160E"/>
    <w:rsid w:val="009A184A"/>
    <w:rsid w:val="009A186C"/>
    <w:rsid w:val="009A1892"/>
    <w:rsid w:val="009A18AF"/>
    <w:rsid w:val="009A18EE"/>
    <w:rsid w:val="009A1AD1"/>
    <w:rsid w:val="009A1E29"/>
    <w:rsid w:val="009A1E2E"/>
    <w:rsid w:val="009A1EAF"/>
    <w:rsid w:val="009A1F67"/>
    <w:rsid w:val="009A206A"/>
    <w:rsid w:val="009A20A6"/>
    <w:rsid w:val="009A21D3"/>
    <w:rsid w:val="009A22CF"/>
    <w:rsid w:val="009A2415"/>
    <w:rsid w:val="009A2480"/>
    <w:rsid w:val="009A24F5"/>
    <w:rsid w:val="009A271E"/>
    <w:rsid w:val="009A27A0"/>
    <w:rsid w:val="009A287A"/>
    <w:rsid w:val="009A28A9"/>
    <w:rsid w:val="009A28F5"/>
    <w:rsid w:val="009A2929"/>
    <w:rsid w:val="009A2997"/>
    <w:rsid w:val="009A2A90"/>
    <w:rsid w:val="009A2AA4"/>
    <w:rsid w:val="009A2C4F"/>
    <w:rsid w:val="009A2D55"/>
    <w:rsid w:val="009A2DE8"/>
    <w:rsid w:val="009A2E71"/>
    <w:rsid w:val="009A2F2A"/>
    <w:rsid w:val="009A301C"/>
    <w:rsid w:val="009A30EB"/>
    <w:rsid w:val="009A30F8"/>
    <w:rsid w:val="009A31FB"/>
    <w:rsid w:val="009A354E"/>
    <w:rsid w:val="009A35A3"/>
    <w:rsid w:val="009A35B8"/>
    <w:rsid w:val="009A36AF"/>
    <w:rsid w:val="009A370A"/>
    <w:rsid w:val="009A372A"/>
    <w:rsid w:val="009A374F"/>
    <w:rsid w:val="009A3756"/>
    <w:rsid w:val="009A37FF"/>
    <w:rsid w:val="009A381E"/>
    <w:rsid w:val="009A385D"/>
    <w:rsid w:val="009A3A86"/>
    <w:rsid w:val="009A3BA8"/>
    <w:rsid w:val="009A3C1A"/>
    <w:rsid w:val="009A3C8C"/>
    <w:rsid w:val="009A3D02"/>
    <w:rsid w:val="009A3DB9"/>
    <w:rsid w:val="009A3DFA"/>
    <w:rsid w:val="009A3E6D"/>
    <w:rsid w:val="009A4097"/>
    <w:rsid w:val="009A40D0"/>
    <w:rsid w:val="009A4253"/>
    <w:rsid w:val="009A4277"/>
    <w:rsid w:val="009A42C5"/>
    <w:rsid w:val="009A431F"/>
    <w:rsid w:val="009A4339"/>
    <w:rsid w:val="009A435F"/>
    <w:rsid w:val="009A444D"/>
    <w:rsid w:val="009A4583"/>
    <w:rsid w:val="009A462E"/>
    <w:rsid w:val="009A46DD"/>
    <w:rsid w:val="009A47E6"/>
    <w:rsid w:val="009A47EA"/>
    <w:rsid w:val="009A49B1"/>
    <w:rsid w:val="009A49E4"/>
    <w:rsid w:val="009A4A72"/>
    <w:rsid w:val="009A4BFB"/>
    <w:rsid w:val="009A4C38"/>
    <w:rsid w:val="009A4C3C"/>
    <w:rsid w:val="009A4EEC"/>
    <w:rsid w:val="009A514A"/>
    <w:rsid w:val="009A52A2"/>
    <w:rsid w:val="009A5323"/>
    <w:rsid w:val="009A548B"/>
    <w:rsid w:val="009A54CD"/>
    <w:rsid w:val="009A5545"/>
    <w:rsid w:val="009A5569"/>
    <w:rsid w:val="009A55B8"/>
    <w:rsid w:val="009A56C7"/>
    <w:rsid w:val="009A5952"/>
    <w:rsid w:val="009A595F"/>
    <w:rsid w:val="009A59DA"/>
    <w:rsid w:val="009A59E6"/>
    <w:rsid w:val="009A5A19"/>
    <w:rsid w:val="009A5A47"/>
    <w:rsid w:val="009A5B6C"/>
    <w:rsid w:val="009A5CAE"/>
    <w:rsid w:val="009A5CC4"/>
    <w:rsid w:val="009A5D1B"/>
    <w:rsid w:val="009A5D91"/>
    <w:rsid w:val="009A6067"/>
    <w:rsid w:val="009A633C"/>
    <w:rsid w:val="009A6480"/>
    <w:rsid w:val="009A6487"/>
    <w:rsid w:val="009A64AF"/>
    <w:rsid w:val="009A6542"/>
    <w:rsid w:val="009A6637"/>
    <w:rsid w:val="009A6645"/>
    <w:rsid w:val="009A666A"/>
    <w:rsid w:val="009A6737"/>
    <w:rsid w:val="009A6754"/>
    <w:rsid w:val="009A6825"/>
    <w:rsid w:val="009A6859"/>
    <w:rsid w:val="009A68D3"/>
    <w:rsid w:val="009A68FD"/>
    <w:rsid w:val="009A6B38"/>
    <w:rsid w:val="009A6C2C"/>
    <w:rsid w:val="009A6C8F"/>
    <w:rsid w:val="009A6C9C"/>
    <w:rsid w:val="009A6CDA"/>
    <w:rsid w:val="009A6DD7"/>
    <w:rsid w:val="009A6F2C"/>
    <w:rsid w:val="009A6F54"/>
    <w:rsid w:val="009A6F87"/>
    <w:rsid w:val="009A6F9E"/>
    <w:rsid w:val="009A7102"/>
    <w:rsid w:val="009A7168"/>
    <w:rsid w:val="009A72E7"/>
    <w:rsid w:val="009A7350"/>
    <w:rsid w:val="009A739E"/>
    <w:rsid w:val="009A7602"/>
    <w:rsid w:val="009A7661"/>
    <w:rsid w:val="009A771B"/>
    <w:rsid w:val="009A7762"/>
    <w:rsid w:val="009A776C"/>
    <w:rsid w:val="009A77A4"/>
    <w:rsid w:val="009A77D6"/>
    <w:rsid w:val="009A7831"/>
    <w:rsid w:val="009A7856"/>
    <w:rsid w:val="009A7954"/>
    <w:rsid w:val="009A7975"/>
    <w:rsid w:val="009A7997"/>
    <w:rsid w:val="009A79EB"/>
    <w:rsid w:val="009A7CBC"/>
    <w:rsid w:val="009A7CFE"/>
    <w:rsid w:val="009A7D1B"/>
    <w:rsid w:val="009A7D21"/>
    <w:rsid w:val="009A7D72"/>
    <w:rsid w:val="009ADC1F"/>
    <w:rsid w:val="009B0004"/>
    <w:rsid w:val="009B0067"/>
    <w:rsid w:val="009B01E2"/>
    <w:rsid w:val="009B0246"/>
    <w:rsid w:val="009B0308"/>
    <w:rsid w:val="009B0319"/>
    <w:rsid w:val="009B03E7"/>
    <w:rsid w:val="009B04DA"/>
    <w:rsid w:val="009B0528"/>
    <w:rsid w:val="009B0771"/>
    <w:rsid w:val="009B07AA"/>
    <w:rsid w:val="009B086D"/>
    <w:rsid w:val="009B0AB8"/>
    <w:rsid w:val="009B0D5B"/>
    <w:rsid w:val="009B0E32"/>
    <w:rsid w:val="009B0F0F"/>
    <w:rsid w:val="009B0FB6"/>
    <w:rsid w:val="009B103B"/>
    <w:rsid w:val="009B11B3"/>
    <w:rsid w:val="009B1304"/>
    <w:rsid w:val="009B1358"/>
    <w:rsid w:val="009B13EC"/>
    <w:rsid w:val="009B146C"/>
    <w:rsid w:val="009B160A"/>
    <w:rsid w:val="009B1632"/>
    <w:rsid w:val="009B163E"/>
    <w:rsid w:val="009B1714"/>
    <w:rsid w:val="009B17AA"/>
    <w:rsid w:val="009B17BB"/>
    <w:rsid w:val="009B183B"/>
    <w:rsid w:val="009B1994"/>
    <w:rsid w:val="009B19B6"/>
    <w:rsid w:val="009B19E4"/>
    <w:rsid w:val="009B1A05"/>
    <w:rsid w:val="009B1A63"/>
    <w:rsid w:val="009B1B68"/>
    <w:rsid w:val="009B1BB6"/>
    <w:rsid w:val="009B1BD2"/>
    <w:rsid w:val="009B1BD5"/>
    <w:rsid w:val="009B1C65"/>
    <w:rsid w:val="009B1EDC"/>
    <w:rsid w:val="009B1F47"/>
    <w:rsid w:val="009B1FBF"/>
    <w:rsid w:val="009B2077"/>
    <w:rsid w:val="009B2123"/>
    <w:rsid w:val="009B2205"/>
    <w:rsid w:val="009B226B"/>
    <w:rsid w:val="009B229D"/>
    <w:rsid w:val="009B22A5"/>
    <w:rsid w:val="009B23B7"/>
    <w:rsid w:val="009B23E7"/>
    <w:rsid w:val="009B25E3"/>
    <w:rsid w:val="009B26E4"/>
    <w:rsid w:val="009B26FC"/>
    <w:rsid w:val="009B2853"/>
    <w:rsid w:val="009B2A4E"/>
    <w:rsid w:val="009B2BEE"/>
    <w:rsid w:val="009B2D00"/>
    <w:rsid w:val="009B2D6C"/>
    <w:rsid w:val="009B2ED8"/>
    <w:rsid w:val="009B2F20"/>
    <w:rsid w:val="009B2F96"/>
    <w:rsid w:val="009B2F9D"/>
    <w:rsid w:val="009B2FEF"/>
    <w:rsid w:val="009B33C1"/>
    <w:rsid w:val="009B3443"/>
    <w:rsid w:val="009B3460"/>
    <w:rsid w:val="009B3600"/>
    <w:rsid w:val="009B3651"/>
    <w:rsid w:val="009B3677"/>
    <w:rsid w:val="009B36E7"/>
    <w:rsid w:val="009B372C"/>
    <w:rsid w:val="009B376D"/>
    <w:rsid w:val="009B37BE"/>
    <w:rsid w:val="009B396B"/>
    <w:rsid w:val="009B39F4"/>
    <w:rsid w:val="009B3C33"/>
    <w:rsid w:val="009B3C49"/>
    <w:rsid w:val="009B3F68"/>
    <w:rsid w:val="009B3F69"/>
    <w:rsid w:val="009B3F6C"/>
    <w:rsid w:val="009B3FA1"/>
    <w:rsid w:val="009B3FF4"/>
    <w:rsid w:val="009B4021"/>
    <w:rsid w:val="009B403E"/>
    <w:rsid w:val="009B404B"/>
    <w:rsid w:val="009B4146"/>
    <w:rsid w:val="009B4151"/>
    <w:rsid w:val="009B420A"/>
    <w:rsid w:val="009B426B"/>
    <w:rsid w:val="009B432E"/>
    <w:rsid w:val="009B4378"/>
    <w:rsid w:val="009B43D8"/>
    <w:rsid w:val="009B4518"/>
    <w:rsid w:val="009B451B"/>
    <w:rsid w:val="009B451C"/>
    <w:rsid w:val="009B45F4"/>
    <w:rsid w:val="009B4714"/>
    <w:rsid w:val="009B493A"/>
    <w:rsid w:val="009B4A61"/>
    <w:rsid w:val="009B4CAB"/>
    <w:rsid w:val="009B4DC1"/>
    <w:rsid w:val="009B4E1E"/>
    <w:rsid w:val="009B4E5A"/>
    <w:rsid w:val="009B4E67"/>
    <w:rsid w:val="009B5102"/>
    <w:rsid w:val="009B5174"/>
    <w:rsid w:val="009B5187"/>
    <w:rsid w:val="009B51EB"/>
    <w:rsid w:val="009B5261"/>
    <w:rsid w:val="009B531C"/>
    <w:rsid w:val="009B539F"/>
    <w:rsid w:val="009B5492"/>
    <w:rsid w:val="009B54C9"/>
    <w:rsid w:val="009B5540"/>
    <w:rsid w:val="009B55DD"/>
    <w:rsid w:val="009B5736"/>
    <w:rsid w:val="009B576C"/>
    <w:rsid w:val="009B579C"/>
    <w:rsid w:val="009B58D8"/>
    <w:rsid w:val="009B58EA"/>
    <w:rsid w:val="009B58F4"/>
    <w:rsid w:val="009B599A"/>
    <w:rsid w:val="009B5AB0"/>
    <w:rsid w:val="009B5AB5"/>
    <w:rsid w:val="009B5B18"/>
    <w:rsid w:val="009B5B9E"/>
    <w:rsid w:val="009B5C47"/>
    <w:rsid w:val="009B5D13"/>
    <w:rsid w:val="009B5D3F"/>
    <w:rsid w:val="009B5D58"/>
    <w:rsid w:val="009B5E31"/>
    <w:rsid w:val="009B5EF4"/>
    <w:rsid w:val="009B6060"/>
    <w:rsid w:val="009B608C"/>
    <w:rsid w:val="009B60F6"/>
    <w:rsid w:val="009B614F"/>
    <w:rsid w:val="009B6157"/>
    <w:rsid w:val="009B63B5"/>
    <w:rsid w:val="009B6515"/>
    <w:rsid w:val="009B65A8"/>
    <w:rsid w:val="009B6704"/>
    <w:rsid w:val="009B67BE"/>
    <w:rsid w:val="009B68C7"/>
    <w:rsid w:val="009B6A6C"/>
    <w:rsid w:val="009B6A6F"/>
    <w:rsid w:val="009B6AAD"/>
    <w:rsid w:val="009B6ABB"/>
    <w:rsid w:val="009B6B9E"/>
    <w:rsid w:val="009B6C1F"/>
    <w:rsid w:val="009B6C66"/>
    <w:rsid w:val="009B6D35"/>
    <w:rsid w:val="009B6D39"/>
    <w:rsid w:val="009B6D5E"/>
    <w:rsid w:val="009B6D79"/>
    <w:rsid w:val="009B6D8E"/>
    <w:rsid w:val="009B6F4C"/>
    <w:rsid w:val="009B6F7E"/>
    <w:rsid w:val="009B704C"/>
    <w:rsid w:val="009B70BD"/>
    <w:rsid w:val="009B714E"/>
    <w:rsid w:val="009B71F9"/>
    <w:rsid w:val="009B742E"/>
    <w:rsid w:val="009B7466"/>
    <w:rsid w:val="009B7498"/>
    <w:rsid w:val="009B772A"/>
    <w:rsid w:val="009B7754"/>
    <w:rsid w:val="009B785B"/>
    <w:rsid w:val="009B79A3"/>
    <w:rsid w:val="009B7AD1"/>
    <w:rsid w:val="009B7FEF"/>
    <w:rsid w:val="009C0232"/>
    <w:rsid w:val="009C02DA"/>
    <w:rsid w:val="009C02F4"/>
    <w:rsid w:val="009C037F"/>
    <w:rsid w:val="009C03D7"/>
    <w:rsid w:val="009C0452"/>
    <w:rsid w:val="009C045A"/>
    <w:rsid w:val="009C0577"/>
    <w:rsid w:val="009C060A"/>
    <w:rsid w:val="009C0778"/>
    <w:rsid w:val="009C07E6"/>
    <w:rsid w:val="009C08A4"/>
    <w:rsid w:val="009C09BD"/>
    <w:rsid w:val="009C0B50"/>
    <w:rsid w:val="009C0C6B"/>
    <w:rsid w:val="009C0CD9"/>
    <w:rsid w:val="009C0D1A"/>
    <w:rsid w:val="009C0D4C"/>
    <w:rsid w:val="009C0D88"/>
    <w:rsid w:val="009C0E0A"/>
    <w:rsid w:val="009C1060"/>
    <w:rsid w:val="009C1102"/>
    <w:rsid w:val="009C11AB"/>
    <w:rsid w:val="009C1228"/>
    <w:rsid w:val="009C124F"/>
    <w:rsid w:val="009C12AB"/>
    <w:rsid w:val="009C135D"/>
    <w:rsid w:val="009C13E4"/>
    <w:rsid w:val="009C1492"/>
    <w:rsid w:val="009C14C1"/>
    <w:rsid w:val="009C165D"/>
    <w:rsid w:val="009C1750"/>
    <w:rsid w:val="009C1803"/>
    <w:rsid w:val="009C1806"/>
    <w:rsid w:val="009C199A"/>
    <w:rsid w:val="009C1A1A"/>
    <w:rsid w:val="009C1B51"/>
    <w:rsid w:val="009C1C5C"/>
    <w:rsid w:val="009C1D57"/>
    <w:rsid w:val="009C1D8C"/>
    <w:rsid w:val="009C1DC2"/>
    <w:rsid w:val="009C1F75"/>
    <w:rsid w:val="009C207D"/>
    <w:rsid w:val="009C21C6"/>
    <w:rsid w:val="009C220A"/>
    <w:rsid w:val="009C22DA"/>
    <w:rsid w:val="009C22DC"/>
    <w:rsid w:val="009C22FF"/>
    <w:rsid w:val="009C235C"/>
    <w:rsid w:val="009C24AF"/>
    <w:rsid w:val="009C2548"/>
    <w:rsid w:val="009C25A3"/>
    <w:rsid w:val="009C26DE"/>
    <w:rsid w:val="009C27FC"/>
    <w:rsid w:val="009C291D"/>
    <w:rsid w:val="009C2B2D"/>
    <w:rsid w:val="009C2BFF"/>
    <w:rsid w:val="009C2DA8"/>
    <w:rsid w:val="009C2DB4"/>
    <w:rsid w:val="009C2F3D"/>
    <w:rsid w:val="009C303C"/>
    <w:rsid w:val="009C3177"/>
    <w:rsid w:val="009C31E8"/>
    <w:rsid w:val="009C339E"/>
    <w:rsid w:val="009C34DB"/>
    <w:rsid w:val="009C358F"/>
    <w:rsid w:val="009C35C1"/>
    <w:rsid w:val="009C36C5"/>
    <w:rsid w:val="009C370B"/>
    <w:rsid w:val="009C3A06"/>
    <w:rsid w:val="009C3A8A"/>
    <w:rsid w:val="009C3BBB"/>
    <w:rsid w:val="009C3C0C"/>
    <w:rsid w:val="009C3CA7"/>
    <w:rsid w:val="009C3CE8"/>
    <w:rsid w:val="009C3D98"/>
    <w:rsid w:val="009C3DD2"/>
    <w:rsid w:val="009C3E87"/>
    <w:rsid w:val="009C3FEA"/>
    <w:rsid w:val="009C400D"/>
    <w:rsid w:val="009C40B4"/>
    <w:rsid w:val="009C40F3"/>
    <w:rsid w:val="009C4176"/>
    <w:rsid w:val="009C41B4"/>
    <w:rsid w:val="009C42B3"/>
    <w:rsid w:val="009C42D8"/>
    <w:rsid w:val="009C4362"/>
    <w:rsid w:val="009C439C"/>
    <w:rsid w:val="009C44C4"/>
    <w:rsid w:val="009C4602"/>
    <w:rsid w:val="009C4733"/>
    <w:rsid w:val="009C47EB"/>
    <w:rsid w:val="009C48AB"/>
    <w:rsid w:val="009C48E7"/>
    <w:rsid w:val="009C4A42"/>
    <w:rsid w:val="009C4ADB"/>
    <w:rsid w:val="009C4DF6"/>
    <w:rsid w:val="009C4E13"/>
    <w:rsid w:val="009C4E14"/>
    <w:rsid w:val="009C4E26"/>
    <w:rsid w:val="009C5050"/>
    <w:rsid w:val="009C516D"/>
    <w:rsid w:val="009C5277"/>
    <w:rsid w:val="009C530C"/>
    <w:rsid w:val="009C534D"/>
    <w:rsid w:val="009C555F"/>
    <w:rsid w:val="009C5658"/>
    <w:rsid w:val="009C5683"/>
    <w:rsid w:val="009C59D4"/>
    <w:rsid w:val="009C5A35"/>
    <w:rsid w:val="009C5A60"/>
    <w:rsid w:val="009C5B1C"/>
    <w:rsid w:val="009C5B99"/>
    <w:rsid w:val="009C5C2F"/>
    <w:rsid w:val="009C5C34"/>
    <w:rsid w:val="009C5CC7"/>
    <w:rsid w:val="009C5CEB"/>
    <w:rsid w:val="009C5D18"/>
    <w:rsid w:val="009C5E52"/>
    <w:rsid w:val="009C5E88"/>
    <w:rsid w:val="009C5ECC"/>
    <w:rsid w:val="009C5F8D"/>
    <w:rsid w:val="009C5FE6"/>
    <w:rsid w:val="009C6018"/>
    <w:rsid w:val="009C63F2"/>
    <w:rsid w:val="009C641A"/>
    <w:rsid w:val="009C6438"/>
    <w:rsid w:val="009C64AD"/>
    <w:rsid w:val="009C67E6"/>
    <w:rsid w:val="009C690D"/>
    <w:rsid w:val="009C694B"/>
    <w:rsid w:val="009C69E1"/>
    <w:rsid w:val="009C6B85"/>
    <w:rsid w:val="009C6BAA"/>
    <w:rsid w:val="009C6C41"/>
    <w:rsid w:val="009C6CE0"/>
    <w:rsid w:val="009C6D3C"/>
    <w:rsid w:val="009C6DCE"/>
    <w:rsid w:val="009C716D"/>
    <w:rsid w:val="009C720C"/>
    <w:rsid w:val="009C7262"/>
    <w:rsid w:val="009C7280"/>
    <w:rsid w:val="009C72A2"/>
    <w:rsid w:val="009C731D"/>
    <w:rsid w:val="009C732E"/>
    <w:rsid w:val="009C7436"/>
    <w:rsid w:val="009C751F"/>
    <w:rsid w:val="009C7811"/>
    <w:rsid w:val="009C78C9"/>
    <w:rsid w:val="009C79EB"/>
    <w:rsid w:val="009C7A85"/>
    <w:rsid w:val="009C7AC6"/>
    <w:rsid w:val="009C7AD4"/>
    <w:rsid w:val="009C7C06"/>
    <w:rsid w:val="009C7C4B"/>
    <w:rsid w:val="009C7C5D"/>
    <w:rsid w:val="009C7CD6"/>
    <w:rsid w:val="009C7CDE"/>
    <w:rsid w:val="009C7D28"/>
    <w:rsid w:val="009C7DA4"/>
    <w:rsid w:val="009C7DEC"/>
    <w:rsid w:val="009C7DEF"/>
    <w:rsid w:val="009C7E43"/>
    <w:rsid w:val="009C7F1B"/>
    <w:rsid w:val="009D014C"/>
    <w:rsid w:val="009D01B3"/>
    <w:rsid w:val="009D0212"/>
    <w:rsid w:val="009D0232"/>
    <w:rsid w:val="009D02FE"/>
    <w:rsid w:val="009D02FF"/>
    <w:rsid w:val="009D036F"/>
    <w:rsid w:val="009D0396"/>
    <w:rsid w:val="009D04DA"/>
    <w:rsid w:val="009D06BD"/>
    <w:rsid w:val="009D08C4"/>
    <w:rsid w:val="009D091A"/>
    <w:rsid w:val="009D099B"/>
    <w:rsid w:val="009D099D"/>
    <w:rsid w:val="009D09EF"/>
    <w:rsid w:val="009D0B04"/>
    <w:rsid w:val="009D0B74"/>
    <w:rsid w:val="009D0BDC"/>
    <w:rsid w:val="009D0BEE"/>
    <w:rsid w:val="009D0BFF"/>
    <w:rsid w:val="009D0C40"/>
    <w:rsid w:val="009D0CF5"/>
    <w:rsid w:val="009D0D13"/>
    <w:rsid w:val="009D0D24"/>
    <w:rsid w:val="009D0D81"/>
    <w:rsid w:val="009D0E0E"/>
    <w:rsid w:val="009D1162"/>
    <w:rsid w:val="009D1165"/>
    <w:rsid w:val="009D11A1"/>
    <w:rsid w:val="009D1286"/>
    <w:rsid w:val="009D1437"/>
    <w:rsid w:val="009D144A"/>
    <w:rsid w:val="009D156B"/>
    <w:rsid w:val="009D1616"/>
    <w:rsid w:val="009D169A"/>
    <w:rsid w:val="009D16AA"/>
    <w:rsid w:val="009D17F3"/>
    <w:rsid w:val="009D184D"/>
    <w:rsid w:val="009D18AE"/>
    <w:rsid w:val="009D1920"/>
    <w:rsid w:val="009D19A8"/>
    <w:rsid w:val="009D1A82"/>
    <w:rsid w:val="009D1BC3"/>
    <w:rsid w:val="009D1CE3"/>
    <w:rsid w:val="009D1D2C"/>
    <w:rsid w:val="009D1DA5"/>
    <w:rsid w:val="009D1EC8"/>
    <w:rsid w:val="009D1F16"/>
    <w:rsid w:val="009D1F1A"/>
    <w:rsid w:val="009D1F5D"/>
    <w:rsid w:val="009D1FE3"/>
    <w:rsid w:val="009D1FE9"/>
    <w:rsid w:val="009D207A"/>
    <w:rsid w:val="009D20BD"/>
    <w:rsid w:val="009D20CF"/>
    <w:rsid w:val="009D211D"/>
    <w:rsid w:val="009D2339"/>
    <w:rsid w:val="009D23D0"/>
    <w:rsid w:val="009D2801"/>
    <w:rsid w:val="009D280C"/>
    <w:rsid w:val="009D2845"/>
    <w:rsid w:val="009D291E"/>
    <w:rsid w:val="009D2990"/>
    <w:rsid w:val="009D2A17"/>
    <w:rsid w:val="009D2A41"/>
    <w:rsid w:val="009D2A94"/>
    <w:rsid w:val="009D2B4C"/>
    <w:rsid w:val="009D2BB3"/>
    <w:rsid w:val="009D2C95"/>
    <w:rsid w:val="009D2CC7"/>
    <w:rsid w:val="009D2D18"/>
    <w:rsid w:val="009D2D9B"/>
    <w:rsid w:val="009D2E0F"/>
    <w:rsid w:val="009D2EE2"/>
    <w:rsid w:val="009D2FB4"/>
    <w:rsid w:val="009D302A"/>
    <w:rsid w:val="009D302B"/>
    <w:rsid w:val="009D30F7"/>
    <w:rsid w:val="009D317C"/>
    <w:rsid w:val="009D34DD"/>
    <w:rsid w:val="009D3539"/>
    <w:rsid w:val="009D3599"/>
    <w:rsid w:val="009D3628"/>
    <w:rsid w:val="009D36BB"/>
    <w:rsid w:val="009D3715"/>
    <w:rsid w:val="009D3783"/>
    <w:rsid w:val="009D3834"/>
    <w:rsid w:val="009D3840"/>
    <w:rsid w:val="009D389A"/>
    <w:rsid w:val="009D3989"/>
    <w:rsid w:val="009D398B"/>
    <w:rsid w:val="009D39CA"/>
    <w:rsid w:val="009D3A01"/>
    <w:rsid w:val="009D3B24"/>
    <w:rsid w:val="009D3B61"/>
    <w:rsid w:val="009D3C69"/>
    <w:rsid w:val="009D3C94"/>
    <w:rsid w:val="009D3D38"/>
    <w:rsid w:val="009D3D53"/>
    <w:rsid w:val="009D3E26"/>
    <w:rsid w:val="009D3FD4"/>
    <w:rsid w:val="009D3FE5"/>
    <w:rsid w:val="009D400E"/>
    <w:rsid w:val="009D404E"/>
    <w:rsid w:val="009D4053"/>
    <w:rsid w:val="009D421F"/>
    <w:rsid w:val="009D4358"/>
    <w:rsid w:val="009D445F"/>
    <w:rsid w:val="009D44BE"/>
    <w:rsid w:val="009D4553"/>
    <w:rsid w:val="009D4668"/>
    <w:rsid w:val="009D4825"/>
    <w:rsid w:val="009D492E"/>
    <w:rsid w:val="009D4983"/>
    <w:rsid w:val="009D49CD"/>
    <w:rsid w:val="009D4A36"/>
    <w:rsid w:val="009D4CD2"/>
    <w:rsid w:val="009D4CDA"/>
    <w:rsid w:val="009D4DA2"/>
    <w:rsid w:val="009D4DA9"/>
    <w:rsid w:val="009D4DAF"/>
    <w:rsid w:val="009D4F10"/>
    <w:rsid w:val="009D4F6A"/>
    <w:rsid w:val="009D4F99"/>
    <w:rsid w:val="009D4FD5"/>
    <w:rsid w:val="009D5003"/>
    <w:rsid w:val="009D509E"/>
    <w:rsid w:val="009D515F"/>
    <w:rsid w:val="009D5198"/>
    <w:rsid w:val="009D51F9"/>
    <w:rsid w:val="009D5208"/>
    <w:rsid w:val="009D53D1"/>
    <w:rsid w:val="009D542E"/>
    <w:rsid w:val="009D54C9"/>
    <w:rsid w:val="009D55AC"/>
    <w:rsid w:val="009D5628"/>
    <w:rsid w:val="009D569F"/>
    <w:rsid w:val="009D56F6"/>
    <w:rsid w:val="009D57FA"/>
    <w:rsid w:val="009D5837"/>
    <w:rsid w:val="009D5860"/>
    <w:rsid w:val="009D58FF"/>
    <w:rsid w:val="009D5C14"/>
    <w:rsid w:val="009D5CD4"/>
    <w:rsid w:val="009D5D07"/>
    <w:rsid w:val="009D5D42"/>
    <w:rsid w:val="009D5DC3"/>
    <w:rsid w:val="009D5DD7"/>
    <w:rsid w:val="009D5E03"/>
    <w:rsid w:val="009D5E78"/>
    <w:rsid w:val="009D60B3"/>
    <w:rsid w:val="009D6103"/>
    <w:rsid w:val="009D6133"/>
    <w:rsid w:val="009D613F"/>
    <w:rsid w:val="009D6174"/>
    <w:rsid w:val="009D639B"/>
    <w:rsid w:val="009D684E"/>
    <w:rsid w:val="009D6A03"/>
    <w:rsid w:val="009D6A96"/>
    <w:rsid w:val="009D6B36"/>
    <w:rsid w:val="009D6BBE"/>
    <w:rsid w:val="009D6C4F"/>
    <w:rsid w:val="009D6C57"/>
    <w:rsid w:val="009D6C7B"/>
    <w:rsid w:val="009D6C8F"/>
    <w:rsid w:val="009D6C9F"/>
    <w:rsid w:val="009D6E84"/>
    <w:rsid w:val="009D6F5B"/>
    <w:rsid w:val="009D6FAF"/>
    <w:rsid w:val="009D7153"/>
    <w:rsid w:val="009D7178"/>
    <w:rsid w:val="009D718C"/>
    <w:rsid w:val="009D7190"/>
    <w:rsid w:val="009D71C7"/>
    <w:rsid w:val="009D725C"/>
    <w:rsid w:val="009D72A0"/>
    <w:rsid w:val="009D72D2"/>
    <w:rsid w:val="009D742C"/>
    <w:rsid w:val="009D7597"/>
    <w:rsid w:val="009D76B1"/>
    <w:rsid w:val="009D76FB"/>
    <w:rsid w:val="009D7939"/>
    <w:rsid w:val="009D7962"/>
    <w:rsid w:val="009D7994"/>
    <w:rsid w:val="009D79E6"/>
    <w:rsid w:val="009D7AD0"/>
    <w:rsid w:val="009D7C23"/>
    <w:rsid w:val="009D7C39"/>
    <w:rsid w:val="009D7CB7"/>
    <w:rsid w:val="009D7E32"/>
    <w:rsid w:val="009D7F11"/>
    <w:rsid w:val="009D7FF0"/>
    <w:rsid w:val="009E000E"/>
    <w:rsid w:val="009E0086"/>
    <w:rsid w:val="009E02C9"/>
    <w:rsid w:val="009E031F"/>
    <w:rsid w:val="009E0359"/>
    <w:rsid w:val="009E0471"/>
    <w:rsid w:val="009E065B"/>
    <w:rsid w:val="009E075B"/>
    <w:rsid w:val="009E0901"/>
    <w:rsid w:val="009E0AAA"/>
    <w:rsid w:val="009E0B80"/>
    <w:rsid w:val="009E0B8C"/>
    <w:rsid w:val="009E0BE4"/>
    <w:rsid w:val="009E0C1F"/>
    <w:rsid w:val="009E0C23"/>
    <w:rsid w:val="009E0C2C"/>
    <w:rsid w:val="009E0C88"/>
    <w:rsid w:val="009E0CE0"/>
    <w:rsid w:val="009E1019"/>
    <w:rsid w:val="009E1084"/>
    <w:rsid w:val="009E1136"/>
    <w:rsid w:val="009E1164"/>
    <w:rsid w:val="009E1309"/>
    <w:rsid w:val="009E13A4"/>
    <w:rsid w:val="009E13BE"/>
    <w:rsid w:val="009E13C7"/>
    <w:rsid w:val="009E13C9"/>
    <w:rsid w:val="009E146C"/>
    <w:rsid w:val="009E154C"/>
    <w:rsid w:val="009E1674"/>
    <w:rsid w:val="009E183C"/>
    <w:rsid w:val="009E1858"/>
    <w:rsid w:val="009E19AE"/>
    <w:rsid w:val="009E1AB9"/>
    <w:rsid w:val="009E1B14"/>
    <w:rsid w:val="009E1BF5"/>
    <w:rsid w:val="009E1C2F"/>
    <w:rsid w:val="009E1CE3"/>
    <w:rsid w:val="009E1D21"/>
    <w:rsid w:val="009E1F0C"/>
    <w:rsid w:val="009E1F19"/>
    <w:rsid w:val="009E1F29"/>
    <w:rsid w:val="009E1F99"/>
    <w:rsid w:val="009E2053"/>
    <w:rsid w:val="009E20B2"/>
    <w:rsid w:val="009E2106"/>
    <w:rsid w:val="009E21FF"/>
    <w:rsid w:val="009E2262"/>
    <w:rsid w:val="009E2277"/>
    <w:rsid w:val="009E22E5"/>
    <w:rsid w:val="009E2306"/>
    <w:rsid w:val="009E23C7"/>
    <w:rsid w:val="009E23E2"/>
    <w:rsid w:val="009E23F5"/>
    <w:rsid w:val="009E2457"/>
    <w:rsid w:val="009E24D1"/>
    <w:rsid w:val="009E255E"/>
    <w:rsid w:val="009E2652"/>
    <w:rsid w:val="009E271C"/>
    <w:rsid w:val="009E285C"/>
    <w:rsid w:val="009E288E"/>
    <w:rsid w:val="009E28B9"/>
    <w:rsid w:val="009E29C2"/>
    <w:rsid w:val="009E2E5A"/>
    <w:rsid w:val="009E2F40"/>
    <w:rsid w:val="009E2FC1"/>
    <w:rsid w:val="009E3132"/>
    <w:rsid w:val="009E323C"/>
    <w:rsid w:val="009E3314"/>
    <w:rsid w:val="009E36E9"/>
    <w:rsid w:val="009E371E"/>
    <w:rsid w:val="009E379C"/>
    <w:rsid w:val="009E382B"/>
    <w:rsid w:val="009E387D"/>
    <w:rsid w:val="009E38B4"/>
    <w:rsid w:val="009E38D2"/>
    <w:rsid w:val="009E3973"/>
    <w:rsid w:val="009E3A73"/>
    <w:rsid w:val="009E3B10"/>
    <w:rsid w:val="009E3C86"/>
    <w:rsid w:val="009E3D54"/>
    <w:rsid w:val="009E3EBB"/>
    <w:rsid w:val="009E4056"/>
    <w:rsid w:val="009E409F"/>
    <w:rsid w:val="009E41BB"/>
    <w:rsid w:val="009E421B"/>
    <w:rsid w:val="009E4268"/>
    <w:rsid w:val="009E426F"/>
    <w:rsid w:val="009E43B5"/>
    <w:rsid w:val="009E4433"/>
    <w:rsid w:val="009E448A"/>
    <w:rsid w:val="009E44C5"/>
    <w:rsid w:val="009E44E1"/>
    <w:rsid w:val="009E44F2"/>
    <w:rsid w:val="009E4592"/>
    <w:rsid w:val="009E45B2"/>
    <w:rsid w:val="009E4727"/>
    <w:rsid w:val="009E473E"/>
    <w:rsid w:val="009E47ED"/>
    <w:rsid w:val="009E486F"/>
    <w:rsid w:val="009E48FB"/>
    <w:rsid w:val="009E49DB"/>
    <w:rsid w:val="009E49EF"/>
    <w:rsid w:val="009E4A8C"/>
    <w:rsid w:val="009E4CF7"/>
    <w:rsid w:val="009E5071"/>
    <w:rsid w:val="009E532D"/>
    <w:rsid w:val="009E533A"/>
    <w:rsid w:val="009E53EB"/>
    <w:rsid w:val="009E545E"/>
    <w:rsid w:val="009E5513"/>
    <w:rsid w:val="009E55C9"/>
    <w:rsid w:val="009E55D1"/>
    <w:rsid w:val="009E55F0"/>
    <w:rsid w:val="009E56DA"/>
    <w:rsid w:val="009E57E5"/>
    <w:rsid w:val="009E5894"/>
    <w:rsid w:val="009E5E78"/>
    <w:rsid w:val="009E5EE2"/>
    <w:rsid w:val="009E5F06"/>
    <w:rsid w:val="009E5F0C"/>
    <w:rsid w:val="009E5F57"/>
    <w:rsid w:val="009E6035"/>
    <w:rsid w:val="009E60A9"/>
    <w:rsid w:val="009E60B7"/>
    <w:rsid w:val="009E60D4"/>
    <w:rsid w:val="009E61D0"/>
    <w:rsid w:val="009E626A"/>
    <w:rsid w:val="009E62B4"/>
    <w:rsid w:val="009E635E"/>
    <w:rsid w:val="009E63B4"/>
    <w:rsid w:val="009E63E6"/>
    <w:rsid w:val="009E63F6"/>
    <w:rsid w:val="009E63FD"/>
    <w:rsid w:val="009E6458"/>
    <w:rsid w:val="009E648A"/>
    <w:rsid w:val="009E6532"/>
    <w:rsid w:val="009E6574"/>
    <w:rsid w:val="009E6644"/>
    <w:rsid w:val="009E671A"/>
    <w:rsid w:val="009E6788"/>
    <w:rsid w:val="009E694E"/>
    <w:rsid w:val="009E6A0A"/>
    <w:rsid w:val="009E6AEF"/>
    <w:rsid w:val="009E6B23"/>
    <w:rsid w:val="009E6C2F"/>
    <w:rsid w:val="009E6CCC"/>
    <w:rsid w:val="009E6CEA"/>
    <w:rsid w:val="009E6E08"/>
    <w:rsid w:val="009E6E22"/>
    <w:rsid w:val="009E6E26"/>
    <w:rsid w:val="009E6E5F"/>
    <w:rsid w:val="009E6F3F"/>
    <w:rsid w:val="009E70B9"/>
    <w:rsid w:val="009E70CE"/>
    <w:rsid w:val="009E71A9"/>
    <w:rsid w:val="009E720A"/>
    <w:rsid w:val="009E7249"/>
    <w:rsid w:val="009E75F6"/>
    <w:rsid w:val="009E767A"/>
    <w:rsid w:val="009E7761"/>
    <w:rsid w:val="009E77F4"/>
    <w:rsid w:val="009E7820"/>
    <w:rsid w:val="009E7841"/>
    <w:rsid w:val="009E7886"/>
    <w:rsid w:val="009E7B51"/>
    <w:rsid w:val="009E7C38"/>
    <w:rsid w:val="009E7C6B"/>
    <w:rsid w:val="009E7D8E"/>
    <w:rsid w:val="009E7F19"/>
    <w:rsid w:val="009E7FDE"/>
    <w:rsid w:val="009F029F"/>
    <w:rsid w:val="009F03C5"/>
    <w:rsid w:val="009F0422"/>
    <w:rsid w:val="009F0432"/>
    <w:rsid w:val="009F046C"/>
    <w:rsid w:val="009F0470"/>
    <w:rsid w:val="009F052F"/>
    <w:rsid w:val="009F06BD"/>
    <w:rsid w:val="009F0825"/>
    <w:rsid w:val="009F0827"/>
    <w:rsid w:val="009F0954"/>
    <w:rsid w:val="009F0B1F"/>
    <w:rsid w:val="009F0BFD"/>
    <w:rsid w:val="009F0C1A"/>
    <w:rsid w:val="009F0E22"/>
    <w:rsid w:val="009F0FD7"/>
    <w:rsid w:val="009F10C4"/>
    <w:rsid w:val="009F1105"/>
    <w:rsid w:val="009F113E"/>
    <w:rsid w:val="009F1147"/>
    <w:rsid w:val="009F114C"/>
    <w:rsid w:val="009F1234"/>
    <w:rsid w:val="009F127E"/>
    <w:rsid w:val="009F12B9"/>
    <w:rsid w:val="009F1338"/>
    <w:rsid w:val="009F139E"/>
    <w:rsid w:val="009F141F"/>
    <w:rsid w:val="009F14A5"/>
    <w:rsid w:val="009F1593"/>
    <w:rsid w:val="009F15EB"/>
    <w:rsid w:val="009F163D"/>
    <w:rsid w:val="009F16AE"/>
    <w:rsid w:val="009F16D9"/>
    <w:rsid w:val="009F173A"/>
    <w:rsid w:val="009F17D6"/>
    <w:rsid w:val="009F1863"/>
    <w:rsid w:val="009F1923"/>
    <w:rsid w:val="009F193D"/>
    <w:rsid w:val="009F1982"/>
    <w:rsid w:val="009F1986"/>
    <w:rsid w:val="009F19D1"/>
    <w:rsid w:val="009F1A08"/>
    <w:rsid w:val="009F1A2A"/>
    <w:rsid w:val="009F1A57"/>
    <w:rsid w:val="009F1ADC"/>
    <w:rsid w:val="009F1AF7"/>
    <w:rsid w:val="009F1C97"/>
    <w:rsid w:val="009F1CEF"/>
    <w:rsid w:val="009F1CFF"/>
    <w:rsid w:val="009F1D26"/>
    <w:rsid w:val="009F1DCD"/>
    <w:rsid w:val="009F1E87"/>
    <w:rsid w:val="009F1F42"/>
    <w:rsid w:val="009F1FE9"/>
    <w:rsid w:val="009F20A0"/>
    <w:rsid w:val="009F20FA"/>
    <w:rsid w:val="009F211E"/>
    <w:rsid w:val="009F21BD"/>
    <w:rsid w:val="009F2219"/>
    <w:rsid w:val="009F2299"/>
    <w:rsid w:val="009F2348"/>
    <w:rsid w:val="009F2398"/>
    <w:rsid w:val="009F2459"/>
    <w:rsid w:val="009F256C"/>
    <w:rsid w:val="009F2633"/>
    <w:rsid w:val="009F268E"/>
    <w:rsid w:val="009F26E4"/>
    <w:rsid w:val="009F27D2"/>
    <w:rsid w:val="009F2853"/>
    <w:rsid w:val="009F29AF"/>
    <w:rsid w:val="009F2AD0"/>
    <w:rsid w:val="009F2CC7"/>
    <w:rsid w:val="009F2CD9"/>
    <w:rsid w:val="009F2D11"/>
    <w:rsid w:val="009F2D25"/>
    <w:rsid w:val="009F2D55"/>
    <w:rsid w:val="009F2D6B"/>
    <w:rsid w:val="009F2D6D"/>
    <w:rsid w:val="009F2F22"/>
    <w:rsid w:val="009F3101"/>
    <w:rsid w:val="009F3293"/>
    <w:rsid w:val="009F32E5"/>
    <w:rsid w:val="009F3300"/>
    <w:rsid w:val="009F3388"/>
    <w:rsid w:val="009F353B"/>
    <w:rsid w:val="009F35BE"/>
    <w:rsid w:val="009F35CC"/>
    <w:rsid w:val="009F35D6"/>
    <w:rsid w:val="009F36B9"/>
    <w:rsid w:val="009F3793"/>
    <w:rsid w:val="009F37E0"/>
    <w:rsid w:val="009F3B35"/>
    <w:rsid w:val="009F3B62"/>
    <w:rsid w:val="009F3CA2"/>
    <w:rsid w:val="009F3E39"/>
    <w:rsid w:val="009F3ED3"/>
    <w:rsid w:val="009F3EDB"/>
    <w:rsid w:val="009F3EF0"/>
    <w:rsid w:val="009F3F3E"/>
    <w:rsid w:val="009F3F65"/>
    <w:rsid w:val="009F3FE0"/>
    <w:rsid w:val="009F400D"/>
    <w:rsid w:val="009F40D1"/>
    <w:rsid w:val="009F41B5"/>
    <w:rsid w:val="009F42A5"/>
    <w:rsid w:val="009F42E2"/>
    <w:rsid w:val="009F4336"/>
    <w:rsid w:val="009F4347"/>
    <w:rsid w:val="009F4396"/>
    <w:rsid w:val="009F4492"/>
    <w:rsid w:val="009F449E"/>
    <w:rsid w:val="009F44A5"/>
    <w:rsid w:val="009F4634"/>
    <w:rsid w:val="009F4647"/>
    <w:rsid w:val="009F46BF"/>
    <w:rsid w:val="009F4715"/>
    <w:rsid w:val="009F4819"/>
    <w:rsid w:val="009F481E"/>
    <w:rsid w:val="009F48E3"/>
    <w:rsid w:val="009F4939"/>
    <w:rsid w:val="009F49E0"/>
    <w:rsid w:val="009F4A0F"/>
    <w:rsid w:val="009F4A13"/>
    <w:rsid w:val="009F4A14"/>
    <w:rsid w:val="009F4A56"/>
    <w:rsid w:val="009F4AB2"/>
    <w:rsid w:val="009F4B2A"/>
    <w:rsid w:val="009F4C32"/>
    <w:rsid w:val="009F4D4B"/>
    <w:rsid w:val="009F4D58"/>
    <w:rsid w:val="009F4D73"/>
    <w:rsid w:val="009F4D7B"/>
    <w:rsid w:val="009F4DB8"/>
    <w:rsid w:val="009F4E16"/>
    <w:rsid w:val="009F4F49"/>
    <w:rsid w:val="009F502E"/>
    <w:rsid w:val="009F50BD"/>
    <w:rsid w:val="009F50DA"/>
    <w:rsid w:val="009F5219"/>
    <w:rsid w:val="009F5236"/>
    <w:rsid w:val="009F5240"/>
    <w:rsid w:val="009F52C4"/>
    <w:rsid w:val="009F52D0"/>
    <w:rsid w:val="009F5434"/>
    <w:rsid w:val="009F547A"/>
    <w:rsid w:val="009F54B1"/>
    <w:rsid w:val="009F5876"/>
    <w:rsid w:val="009F58C5"/>
    <w:rsid w:val="009F5930"/>
    <w:rsid w:val="009F595D"/>
    <w:rsid w:val="009F59D8"/>
    <w:rsid w:val="009F5A99"/>
    <w:rsid w:val="009F5AF7"/>
    <w:rsid w:val="009F5B6E"/>
    <w:rsid w:val="009F5BC1"/>
    <w:rsid w:val="009F5BCD"/>
    <w:rsid w:val="009F5BD6"/>
    <w:rsid w:val="009F5C0E"/>
    <w:rsid w:val="009F5C4E"/>
    <w:rsid w:val="009F5C54"/>
    <w:rsid w:val="009F5CBD"/>
    <w:rsid w:val="009F5D40"/>
    <w:rsid w:val="009F5E4F"/>
    <w:rsid w:val="009F5EDF"/>
    <w:rsid w:val="009F6038"/>
    <w:rsid w:val="009F6127"/>
    <w:rsid w:val="009F6216"/>
    <w:rsid w:val="009F624E"/>
    <w:rsid w:val="009F6268"/>
    <w:rsid w:val="009F65C2"/>
    <w:rsid w:val="009F6624"/>
    <w:rsid w:val="009F66DC"/>
    <w:rsid w:val="009F6734"/>
    <w:rsid w:val="009F6795"/>
    <w:rsid w:val="009F6898"/>
    <w:rsid w:val="009F68A3"/>
    <w:rsid w:val="009F6DB8"/>
    <w:rsid w:val="009F6DD4"/>
    <w:rsid w:val="009F6E5D"/>
    <w:rsid w:val="009F6EDA"/>
    <w:rsid w:val="009F6F5F"/>
    <w:rsid w:val="009F6F62"/>
    <w:rsid w:val="009F7005"/>
    <w:rsid w:val="009F7040"/>
    <w:rsid w:val="009F706D"/>
    <w:rsid w:val="009F725D"/>
    <w:rsid w:val="009F730D"/>
    <w:rsid w:val="009F732A"/>
    <w:rsid w:val="009F7330"/>
    <w:rsid w:val="009F7429"/>
    <w:rsid w:val="009F7450"/>
    <w:rsid w:val="009F7580"/>
    <w:rsid w:val="009F76E3"/>
    <w:rsid w:val="009F773F"/>
    <w:rsid w:val="009F77ED"/>
    <w:rsid w:val="009F78E1"/>
    <w:rsid w:val="009F7974"/>
    <w:rsid w:val="009F79EA"/>
    <w:rsid w:val="009F7B95"/>
    <w:rsid w:val="009F7C13"/>
    <w:rsid w:val="009F7C3E"/>
    <w:rsid w:val="009F7DA5"/>
    <w:rsid w:val="009F7E54"/>
    <w:rsid w:val="009F7F0E"/>
    <w:rsid w:val="009F7F70"/>
    <w:rsid w:val="00A00067"/>
    <w:rsid w:val="00A00078"/>
    <w:rsid w:val="00A00154"/>
    <w:rsid w:val="00A001AC"/>
    <w:rsid w:val="00A00344"/>
    <w:rsid w:val="00A00520"/>
    <w:rsid w:val="00A0055B"/>
    <w:rsid w:val="00A00610"/>
    <w:rsid w:val="00A0062E"/>
    <w:rsid w:val="00A00696"/>
    <w:rsid w:val="00A007F6"/>
    <w:rsid w:val="00A007FE"/>
    <w:rsid w:val="00A00847"/>
    <w:rsid w:val="00A008B2"/>
    <w:rsid w:val="00A00984"/>
    <w:rsid w:val="00A009B4"/>
    <w:rsid w:val="00A00A03"/>
    <w:rsid w:val="00A00A74"/>
    <w:rsid w:val="00A00AE6"/>
    <w:rsid w:val="00A00B41"/>
    <w:rsid w:val="00A00B45"/>
    <w:rsid w:val="00A00BCC"/>
    <w:rsid w:val="00A00C79"/>
    <w:rsid w:val="00A00D45"/>
    <w:rsid w:val="00A00E4E"/>
    <w:rsid w:val="00A00F70"/>
    <w:rsid w:val="00A00F7F"/>
    <w:rsid w:val="00A00F95"/>
    <w:rsid w:val="00A00FDD"/>
    <w:rsid w:val="00A01108"/>
    <w:rsid w:val="00A01182"/>
    <w:rsid w:val="00A01210"/>
    <w:rsid w:val="00A01267"/>
    <w:rsid w:val="00A012C9"/>
    <w:rsid w:val="00A014DA"/>
    <w:rsid w:val="00A0164C"/>
    <w:rsid w:val="00A01694"/>
    <w:rsid w:val="00A01868"/>
    <w:rsid w:val="00A01880"/>
    <w:rsid w:val="00A018B5"/>
    <w:rsid w:val="00A01906"/>
    <w:rsid w:val="00A01923"/>
    <w:rsid w:val="00A01D9E"/>
    <w:rsid w:val="00A01E11"/>
    <w:rsid w:val="00A01E1A"/>
    <w:rsid w:val="00A01E2C"/>
    <w:rsid w:val="00A01EDF"/>
    <w:rsid w:val="00A01F0D"/>
    <w:rsid w:val="00A01F84"/>
    <w:rsid w:val="00A020EB"/>
    <w:rsid w:val="00A02215"/>
    <w:rsid w:val="00A02216"/>
    <w:rsid w:val="00A02264"/>
    <w:rsid w:val="00A0228F"/>
    <w:rsid w:val="00A0249C"/>
    <w:rsid w:val="00A02585"/>
    <w:rsid w:val="00A0267F"/>
    <w:rsid w:val="00A026F4"/>
    <w:rsid w:val="00A027DB"/>
    <w:rsid w:val="00A02829"/>
    <w:rsid w:val="00A02BF2"/>
    <w:rsid w:val="00A02CF3"/>
    <w:rsid w:val="00A02F04"/>
    <w:rsid w:val="00A02FED"/>
    <w:rsid w:val="00A0305F"/>
    <w:rsid w:val="00A03106"/>
    <w:rsid w:val="00A03150"/>
    <w:rsid w:val="00A03212"/>
    <w:rsid w:val="00A0345F"/>
    <w:rsid w:val="00A03488"/>
    <w:rsid w:val="00A034DE"/>
    <w:rsid w:val="00A0359C"/>
    <w:rsid w:val="00A03692"/>
    <w:rsid w:val="00A03798"/>
    <w:rsid w:val="00A0381B"/>
    <w:rsid w:val="00A03863"/>
    <w:rsid w:val="00A03931"/>
    <w:rsid w:val="00A03974"/>
    <w:rsid w:val="00A0397B"/>
    <w:rsid w:val="00A0397D"/>
    <w:rsid w:val="00A039F1"/>
    <w:rsid w:val="00A03B2B"/>
    <w:rsid w:val="00A03BF7"/>
    <w:rsid w:val="00A03C68"/>
    <w:rsid w:val="00A03E06"/>
    <w:rsid w:val="00A03F4F"/>
    <w:rsid w:val="00A03FE1"/>
    <w:rsid w:val="00A04099"/>
    <w:rsid w:val="00A043DF"/>
    <w:rsid w:val="00A043FB"/>
    <w:rsid w:val="00A044EC"/>
    <w:rsid w:val="00A04569"/>
    <w:rsid w:val="00A04679"/>
    <w:rsid w:val="00A04AC2"/>
    <w:rsid w:val="00A04BF2"/>
    <w:rsid w:val="00A04C08"/>
    <w:rsid w:val="00A04CBF"/>
    <w:rsid w:val="00A04D76"/>
    <w:rsid w:val="00A04DB4"/>
    <w:rsid w:val="00A04E77"/>
    <w:rsid w:val="00A04EEF"/>
    <w:rsid w:val="00A04F54"/>
    <w:rsid w:val="00A05072"/>
    <w:rsid w:val="00A050A9"/>
    <w:rsid w:val="00A051CE"/>
    <w:rsid w:val="00A05280"/>
    <w:rsid w:val="00A05387"/>
    <w:rsid w:val="00A0542D"/>
    <w:rsid w:val="00A05488"/>
    <w:rsid w:val="00A05506"/>
    <w:rsid w:val="00A055C2"/>
    <w:rsid w:val="00A055E3"/>
    <w:rsid w:val="00A0563C"/>
    <w:rsid w:val="00A0568D"/>
    <w:rsid w:val="00A056B5"/>
    <w:rsid w:val="00A056D6"/>
    <w:rsid w:val="00A0580C"/>
    <w:rsid w:val="00A058F6"/>
    <w:rsid w:val="00A05913"/>
    <w:rsid w:val="00A05A29"/>
    <w:rsid w:val="00A05A55"/>
    <w:rsid w:val="00A05AEC"/>
    <w:rsid w:val="00A05AFC"/>
    <w:rsid w:val="00A05B5D"/>
    <w:rsid w:val="00A05BB0"/>
    <w:rsid w:val="00A05BED"/>
    <w:rsid w:val="00A05C35"/>
    <w:rsid w:val="00A05C82"/>
    <w:rsid w:val="00A05E39"/>
    <w:rsid w:val="00A05E71"/>
    <w:rsid w:val="00A05E8A"/>
    <w:rsid w:val="00A0602A"/>
    <w:rsid w:val="00A06172"/>
    <w:rsid w:val="00A0622D"/>
    <w:rsid w:val="00A0631A"/>
    <w:rsid w:val="00A0640B"/>
    <w:rsid w:val="00A0646E"/>
    <w:rsid w:val="00A06533"/>
    <w:rsid w:val="00A065E0"/>
    <w:rsid w:val="00A06623"/>
    <w:rsid w:val="00A06787"/>
    <w:rsid w:val="00A067DD"/>
    <w:rsid w:val="00A06844"/>
    <w:rsid w:val="00A0685F"/>
    <w:rsid w:val="00A06AA4"/>
    <w:rsid w:val="00A06D37"/>
    <w:rsid w:val="00A06D83"/>
    <w:rsid w:val="00A06E72"/>
    <w:rsid w:val="00A06ED7"/>
    <w:rsid w:val="00A06F1F"/>
    <w:rsid w:val="00A06F24"/>
    <w:rsid w:val="00A06F4E"/>
    <w:rsid w:val="00A06FDB"/>
    <w:rsid w:val="00A07034"/>
    <w:rsid w:val="00A07044"/>
    <w:rsid w:val="00A07057"/>
    <w:rsid w:val="00A0712B"/>
    <w:rsid w:val="00A07241"/>
    <w:rsid w:val="00A07278"/>
    <w:rsid w:val="00A07283"/>
    <w:rsid w:val="00A07398"/>
    <w:rsid w:val="00A073E7"/>
    <w:rsid w:val="00A07428"/>
    <w:rsid w:val="00A07483"/>
    <w:rsid w:val="00A075E7"/>
    <w:rsid w:val="00A07625"/>
    <w:rsid w:val="00A0764F"/>
    <w:rsid w:val="00A07661"/>
    <w:rsid w:val="00A076AF"/>
    <w:rsid w:val="00A076DF"/>
    <w:rsid w:val="00A07749"/>
    <w:rsid w:val="00A078C2"/>
    <w:rsid w:val="00A07988"/>
    <w:rsid w:val="00A07B40"/>
    <w:rsid w:val="00A07C9D"/>
    <w:rsid w:val="00A07CA5"/>
    <w:rsid w:val="00A07CF5"/>
    <w:rsid w:val="00A07CF8"/>
    <w:rsid w:val="00A07DED"/>
    <w:rsid w:val="00A10035"/>
    <w:rsid w:val="00A10202"/>
    <w:rsid w:val="00A1023D"/>
    <w:rsid w:val="00A1036F"/>
    <w:rsid w:val="00A10396"/>
    <w:rsid w:val="00A103D3"/>
    <w:rsid w:val="00A10441"/>
    <w:rsid w:val="00A106D5"/>
    <w:rsid w:val="00A106D9"/>
    <w:rsid w:val="00A1074D"/>
    <w:rsid w:val="00A107CB"/>
    <w:rsid w:val="00A1081C"/>
    <w:rsid w:val="00A1084E"/>
    <w:rsid w:val="00A10AB6"/>
    <w:rsid w:val="00A10C0E"/>
    <w:rsid w:val="00A10E98"/>
    <w:rsid w:val="00A10FC4"/>
    <w:rsid w:val="00A11081"/>
    <w:rsid w:val="00A110F7"/>
    <w:rsid w:val="00A11222"/>
    <w:rsid w:val="00A112E1"/>
    <w:rsid w:val="00A113E1"/>
    <w:rsid w:val="00A1141B"/>
    <w:rsid w:val="00A11499"/>
    <w:rsid w:val="00A116BB"/>
    <w:rsid w:val="00A11724"/>
    <w:rsid w:val="00A11738"/>
    <w:rsid w:val="00A11743"/>
    <w:rsid w:val="00A117BE"/>
    <w:rsid w:val="00A117E5"/>
    <w:rsid w:val="00A1181F"/>
    <w:rsid w:val="00A11844"/>
    <w:rsid w:val="00A11867"/>
    <w:rsid w:val="00A118D7"/>
    <w:rsid w:val="00A11A18"/>
    <w:rsid w:val="00A11B10"/>
    <w:rsid w:val="00A11C3C"/>
    <w:rsid w:val="00A11CC9"/>
    <w:rsid w:val="00A11CE5"/>
    <w:rsid w:val="00A11F18"/>
    <w:rsid w:val="00A11F40"/>
    <w:rsid w:val="00A11FC4"/>
    <w:rsid w:val="00A12092"/>
    <w:rsid w:val="00A12134"/>
    <w:rsid w:val="00A12159"/>
    <w:rsid w:val="00A1218E"/>
    <w:rsid w:val="00A122DA"/>
    <w:rsid w:val="00A123EF"/>
    <w:rsid w:val="00A1241D"/>
    <w:rsid w:val="00A124A4"/>
    <w:rsid w:val="00A124DB"/>
    <w:rsid w:val="00A12522"/>
    <w:rsid w:val="00A12527"/>
    <w:rsid w:val="00A1254C"/>
    <w:rsid w:val="00A12793"/>
    <w:rsid w:val="00A127BB"/>
    <w:rsid w:val="00A12887"/>
    <w:rsid w:val="00A12939"/>
    <w:rsid w:val="00A1299A"/>
    <w:rsid w:val="00A129EF"/>
    <w:rsid w:val="00A12B6D"/>
    <w:rsid w:val="00A12BAC"/>
    <w:rsid w:val="00A12C46"/>
    <w:rsid w:val="00A12CD0"/>
    <w:rsid w:val="00A12CD6"/>
    <w:rsid w:val="00A12CDB"/>
    <w:rsid w:val="00A12DA5"/>
    <w:rsid w:val="00A12E0C"/>
    <w:rsid w:val="00A12EFB"/>
    <w:rsid w:val="00A12F7D"/>
    <w:rsid w:val="00A1315D"/>
    <w:rsid w:val="00A1323C"/>
    <w:rsid w:val="00A13266"/>
    <w:rsid w:val="00A132BB"/>
    <w:rsid w:val="00A13393"/>
    <w:rsid w:val="00A1339D"/>
    <w:rsid w:val="00A133F7"/>
    <w:rsid w:val="00A13482"/>
    <w:rsid w:val="00A136DC"/>
    <w:rsid w:val="00A13746"/>
    <w:rsid w:val="00A13817"/>
    <w:rsid w:val="00A1381F"/>
    <w:rsid w:val="00A13A29"/>
    <w:rsid w:val="00A13ABE"/>
    <w:rsid w:val="00A13BC8"/>
    <w:rsid w:val="00A13BF5"/>
    <w:rsid w:val="00A13DF2"/>
    <w:rsid w:val="00A13E22"/>
    <w:rsid w:val="00A13EB8"/>
    <w:rsid w:val="00A13EBD"/>
    <w:rsid w:val="00A142BD"/>
    <w:rsid w:val="00A1462E"/>
    <w:rsid w:val="00A14717"/>
    <w:rsid w:val="00A147C2"/>
    <w:rsid w:val="00A14AD1"/>
    <w:rsid w:val="00A14AF6"/>
    <w:rsid w:val="00A14B2C"/>
    <w:rsid w:val="00A14C4C"/>
    <w:rsid w:val="00A14C9F"/>
    <w:rsid w:val="00A14CCF"/>
    <w:rsid w:val="00A14DCE"/>
    <w:rsid w:val="00A14DEB"/>
    <w:rsid w:val="00A14E47"/>
    <w:rsid w:val="00A14EBD"/>
    <w:rsid w:val="00A14F49"/>
    <w:rsid w:val="00A150D8"/>
    <w:rsid w:val="00A15124"/>
    <w:rsid w:val="00A1537F"/>
    <w:rsid w:val="00A15513"/>
    <w:rsid w:val="00A15526"/>
    <w:rsid w:val="00A15553"/>
    <w:rsid w:val="00A155F4"/>
    <w:rsid w:val="00A1581B"/>
    <w:rsid w:val="00A15975"/>
    <w:rsid w:val="00A15A83"/>
    <w:rsid w:val="00A15BB4"/>
    <w:rsid w:val="00A15C1A"/>
    <w:rsid w:val="00A15C2D"/>
    <w:rsid w:val="00A15E39"/>
    <w:rsid w:val="00A15FD9"/>
    <w:rsid w:val="00A1603E"/>
    <w:rsid w:val="00A160C6"/>
    <w:rsid w:val="00A16344"/>
    <w:rsid w:val="00A164B5"/>
    <w:rsid w:val="00A1679B"/>
    <w:rsid w:val="00A167B3"/>
    <w:rsid w:val="00A167B4"/>
    <w:rsid w:val="00A16909"/>
    <w:rsid w:val="00A1691A"/>
    <w:rsid w:val="00A16920"/>
    <w:rsid w:val="00A16986"/>
    <w:rsid w:val="00A16A19"/>
    <w:rsid w:val="00A16A39"/>
    <w:rsid w:val="00A16A3B"/>
    <w:rsid w:val="00A16AFE"/>
    <w:rsid w:val="00A16B6A"/>
    <w:rsid w:val="00A16B90"/>
    <w:rsid w:val="00A16B99"/>
    <w:rsid w:val="00A16BA6"/>
    <w:rsid w:val="00A16EFD"/>
    <w:rsid w:val="00A170FC"/>
    <w:rsid w:val="00A1711D"/>
    <w:rsid w:val="00A172A3"/>
    <w:rsid w:val="00A1731C"/>
    <w:rsid w:val="00A175D7"/>
    <w:rsid w:val="00A1762A"/>
    <w:rsid w:val="00A176FA"/>
    <w:rsid w:val="00A1771B"/>
    <w:rsid w:val="00A1784B"/>
    <w:rsid w:val="00A178C0"/>
    <w:rsid w:val="00A17A48"/>
    <w:rsid w:val="00A17BCD"/>
    <w:rsid w:val="00A17D4A"/>
    <w:rsid w:val="00A17EFF"/>
    <w:rsid w:val="00A17F18"/>
    <w:rsid w:val="00A17F8C"/>
    <w:rsid w:val="00A2004A"/>
    <w:rsid w:val="00A20064"/>
    <w:rsid w:val="00A200E1"/>
    <w:rsid w:val="00A201A2"/>
    <w:rsid w:val="00A20209"/>
    <w:rsid w:val="00A2023A"/>
    <w:rsid w:val="00A20327"/>
    <w:rsid w:val="00A20348"/>
    <w:rsid w:val="00A20369"/>
    <w:rsid w:val="00A20401"/>
    <w:rsid w:val="00A20465"/>
    <w:rsid w:val="00A20481"/>
    <w:rsid w:val="00A205FE"/>
    <w:rsid w:val="00A206BA"/>
    <w:rsid w:val="00A207DE"/>
    <w:rsid w:val="00A20A32"/>
    <w:rsid w:val="00A20A4E"/>
    <w:rsid w:val="00A20A73"/>
    <w:rsid w:val="00A20AD0"/>
    <w:rsid w:val="00A20B94"/>
    <w:rsid w:val="00A20C34"/>
    <w:rsid w:val="00A20D3A"/>
    <w:rsid w:val="00A20E15"/>
    <w:rsid w:val="00A20E22"/>
    <w:rsid w:val="00A21097"/>
    <w:rsid w:val="00A21160"/>
    <w:rsid w:val="00A2124D"/>
    <w:rsid w:val="00A21362"/>
    <w:rsid w:val="00A2140C"/>
    <w:rsid w:val="00A21895"/>
    <w:rsid w:val="00A218B9"/>
    <w:rsid w:val="00A2196F"/>
    <w:rsid w:val="00A21A69"/>
    <w:rsid w:val="00A21D0B"/>
    <w:rsid w:val="00A21D5E"/>
    <w:rsid w:val="00A21DEB"/>
    <w:rsid w:val="00A21EC1"/>
    <w:rsid w:val="00A21F2B"/>
    <w:rsid w:val="00A21FEF"/>
    <w:rsid w:val="00A21FF0"/>
    <w:rsid w:val="00A223EB"/>
    <w:rsid w:val="00A224E1"/>
    <w:rsid w:val="00A2255D"/>
    <w:rsid w:val="00A225C2"/>
    <w:rsid w:val="00A226FA"/>
    <w:rsid w:val="00A2272D"/>
    <w:rsid w:val="00A227A4"/>
    <w:rsid w:val="00A227CC"/>
    <w:rsid w:val="00A228A9"/>
    <w:rsid w:val="00A2290E"/>
    <w:rsid w:val="00A2293A"/>
    <w:rsid w:val="00A22940"/>
    <w:rsid w:val="00A22971"/>
    <w:rsid w:val="00A22A42"/>
    <w:rsid w:val="00A22C26"/>
    <w:rsid w:val="00A22DED"/>
    <w:rsid w:val="00A22E73"/>
    <w:rsid w:val="00A22F3F"/>
    <w:rsid w:val="00A22FB6"/>
    <w:rsid w:val="00A2301F"/>
    <w:rsid w:val="00A23044"/>
    <w:rsid w:val="00A23155"/>
    <w:rsid w:val="00A23213"/>
    <w:rsid w:val="00A23644"/>
    <w:rsid w:val="00A237CF"/>
    <w:rsid w:val="00A237FB"/>
    <w:rsid w:val="00A2380C"/>
    <w:rsid w:val="00A2387C"/>
    <w:rsid w:val="00A2390A"/>
    <w:rsid w:val="00A23A0A"/>
    <w:rsid w:val="00A23B38"/>
    <w:rsid w:val="00A23BCC"/>
    <w:rsid w:val="00A23C51"/>
    <w:rsid w:val="00A24050"/>
    <w:rsid w:val="00A24175"/>
    <w:rsid w:val="00A2418B"/>
    <w:rsid w:val="00A24191"/>
    <w:rsid w:val="00A24198"/>
    <w:rsid w:val="00A2419C"/>
    <w:rsid w:val="00A243CB"/>
    <w:rsid w:val="00A243F9"/>
    <w:rsid w:val="00A24420"/>
    <w:rsid w:val="00A244BC"/>
    <w:rsid w:val="00A244DE"/>
    <w:rsid w:val="00A24661"/>
    <w:rsid w:val="00A24685"/>
    <w:rsid w:val="00A246EC"/>
    <w:rsid w:val="00A2470B"/>
    <w:rsid w:val="00A2474A"/>
    <w:rsid w:val="00A247A4"/>
    <w:rsid w:val="00A247B6"/>
    <w:rsid w:val="00A247D3"/>
    <w:rsid w:val="00A2486B"/>
    <w:rsid w:val="00A248E5"/>
    <w:rsid w:val="00A24B04"/>
    <w:rsid w:val="00A24D25"/>
    <w:rsid w:val="00A24E6B"/>
    <w:rsid w:val="00A24F2B"/>
    <w:rsid w:val="00A24FBD"/>
    <w:rsid w:val="00A25042"/>
    <w:rsid w:val="00A250C4"/>
    <w:rsid w:val="00A25222"/>
    <w:rsid w:val="00A25366"/>
    <w:rsid w:val="00A25512"/>
    <w:rsid w:val="00A25513"/>
    <w:rsid w:val="00A256CF"/>
    <w:rsid w:val="00A25741"/>
    <w:rsid w:val="00A25760"/>
    <w:rsid w:val="00A25933"/>
    <w:rsid w:val="00A2593C"/>
    <w:rsid w:val="00A25C00"/>
    <w:rsid w:val="00A25CD6"/>
    <w:rsid w:val="00A25D64"/>
    <w:rsid w:val="00A25E40"/>
    <w:rsid w:val="00A25E56"/>
    <w:rsid w:val="00A25FA8"/>
    <w:rsid w:val="00A26042"/>
    <w:rsid w:val="00A26079"/>
    <w:rsid w:val="00A260F7"/>
    <w:rsid w:val="00A261F9"/>
    <w:rsid w:val="00A262A1"/>
    <w:rsid w:val="00A262D8"/>
    <w:rsid w:val="00A26307"/>
    <w:rsid w:val="00A2633A"/>
    <w:rsid w:val="00A264FF"/>
    <w:rsid w:val="00A266D9"/>
    <w:rsid w:val="00A267FC"/>
    <w:rsid w:val="00A268AF"/>
    <w:rsid w:val="00A268B6"/>
    <w:rsid w:val="00A268CD"/>
    <w:rsid w:val="00A268DC"/>
    <w:rsid w:val="00A269ED"/>
    <w:rsid w:val="00A26B12"/>
    <w:rsid w:val="00A26B41"/>
    <w:rsid w:val="00A26C57"/>
    <w:rsid w:val="00A26CC6"/>
    <w:rsid w:val="00A26DF1"/>
    <w:rsid w:val="00A26DF7"/>
    <w:rsid w:val="00A26E2F"/>
    <w:rsid w:val="00A26EFA"/>
    <w:rsid w:val="00A26F2C"/>
    <w:rsid w:val="00A27069"/>
    <w:rsid w:val="00A270DA"/>
    <w:rsid w:val="00A27152"/>
    <w:rsid w:val="00A2715A"/>
    <w:rsid w:val="00A272F7"/>
    <w:rsid w:val="00A2736F"/>
    <w:rsid w:val="00A2750F"/>
    <w:rsid w:val="00A27650"/>
    <w:rsid w:val="00A276B5"/>
    <w:rsid w:val="00A27700"/>
    <w:rsid w:val="00A27753"/>
    <w:rsid w:val="00A278B5"/>
    <w:rsid w:val="00A279A3"/>
    <w:rsid w:val="00A27A94"/>
    <w:rsid w:val="00A27AFD"/>
    <w:rsid w:val="00A27B9D"/>
    <w:rsid w:val="00A27DC6"/>
    <w:rsid w:val="00A27F1B"/>
    <w:rsid w:val="00A27F27"/>
    <w:rsid w:val="00A30013"/>
    <w:rsid w:val="00A30042"/>
    <w:rsid w:val="00A3009C"/>
    <w:rsid w:val="00A30147"/>
    <w:rsid w:val="00A30210"/>
    <w:rsid w:val="00A30386"/>
    <w:rsid w:val="00A3049C"/>
    <w:rsid w:val="00A305EC"/>
    <w:rsid w:val="00A306AC"/>
    <w:rsid w:val="00A306E6"/>
    <w:rsid w:val="00A306E9"/>
    <w:rsid w:val="00A30741"/>
    <w:rsid w:val="00A30881"/>
    <w:rsid w:val="00A308A9"/>
    <w:rsid w:val="00A3096B"/>
    <w:rsid w:val="00A3097B"/>
    <w:rsid w:val="00A309DC"/>
    <w:rsid w:val="00A30B39"/>
    <w:rsid w:val="00A30C71"/>
    <w:rsid w:val="00A30D40"/>
    <w:rsid w:val="00A30DD1"/>
    <w:rsid w:val="00A30DF6"/>
    <w:rsid w:val="00A30F4F"/>
    <w:rsid w:val="00A30F78"/>
    <w:rsid w:val="00A31003"/>
    <w:rsid w:val="00A31018"/>
    <w:rsid w:val="00A31100"/>
    <w:rsid w:val="00A31162"/>
    <w:rsid w:val="00A31268"/>
    <w:rsid w:val="00A31323"/>
    <w:rsid w:val="00A3137F"/>
    <w:rsid w:val="00A313E7"/>
    <w:rsid w:val="00A31685"/>
    <w:rsid w:val="00A316C9"/>
    <w:rsid w:val="00A316D7"/>
    <w:rsid w:val="00A316E5"/>
    <w:rsid w:val="00A316FD"/>
    <w:rsid w:val="00A31759"/>
    <w:rsid w:val="00A3178F"/>
    <w:rsid w:val="00A3195D"/>
    <w:rsid w:val="00A31A16"/>
    <w:rsid w:val="00A31AB8"/>
    <w:rsid w:val="00A31BC3"/>
    <w:rsid w:val="00A31BCF"/>
    <w:rsid w:val="00A31C31"/>
    <w:rsid w:val="00A31C3D"/>
    <w:rsid w:val="00A31CB9"/>
    <w:rsid w:val="00A31DE5"/>
    <w:rsid w:val="00A31E2F"/>
    <w:rsid w:val="00A320F2"/>
    <w:rsid w:val="00A321E1"/>
    <w:rsid w:val="00A3249B"/>
    <w:rsid w:val="00A32507"/>
    <w:rsid w:val="00A326DC"/>
    <w:rsid w:val="00A326FF"/>
    <w:rsid w:val="00A32790"/>
    <w:rsid w:val="00A3283F"/>
    <w:rsid w:val="00A32877"/>
    <w:rsid w:val="00A328A9"/>
    <w:rsid w:val="00A328C8"/>
    <w:rsid w:val="00A328E1"/>
    <w:rsid w:val="00A329EB"/>
    <w:rsid w:val="00A32C1F"/>
    <w:rsid w:val="00A32C48"/>
    <w:rsid w:val="00A32C86"/>
    <w:rsid w:val="00A32D88"/>
    <w:rsid w:val="00A32D8D"/>
    <w:rsid w:val="00A32E1C"/>
    <w:rsid w:val="00A32F31"/>
    <w:rsid w:val="00A33099"/>
    <w:rsid w:val="00A330EB"/>
    <w:rsid w:val="00A331AA"/>
    <w:rsid w:val="00A331FF"/>
    <w:rsid w:val="00A33205"/>
    <w:rsid w:val="00A33470"/>
    <w:rsid w:val="00A33490"/>
    <w:rsid w:val="00A334F4"/>
    <w:rsid w:val="00A33646"/>
    <w:rsid w:val="00A33678"/>
    <w:rsid w:val="00A33857"/>
    <w:rsid w:val="00A338BD"/>
    <w:rsid w:val="00A338D6"/>
    <w:rsid w:val="00A339AA"/>
    <w:rsid w:val="00A339B7"/>
    <w:rsid w:val="00A33D5B"/>
    <w:rsid w:val="00A33DE4"/>
    <w:rsid w:val="00A33FA6"/>
    <w:rsid w:val="00A33FDC"/>
    <w:rsid w:val="00A340D4"/>
    <w:rsid w:val="00A3413B"/>
    <w:rsid w:val="00A341D2"/>
    <w:rsid w:val="00A341DF"/>
    <w:rsid w:val="00A3423B"/>
    <w:rsid w:val="00A3425C"/>
    <w:rsid w:val="00A34276"/>
    <w:rsid w:val="00A342FE"/>
    <w:rsid w:val="00A3439F"/>
    <w:rsid w:val="00A343E0"/>
    <w:rsid w:val="00A3451E"/>
    <w:rsid w:val="00A34623"/>
    <w:rsid w:val="00A346D4"/>
    <w:rsid w:val="00A34A11"/>
    <w:rsid w:val="00A34B89"/>
    <w:rsid w:val="00A34BC1"/>
    <w:rsid w:val="00A34BFD"/>
    <w:rsid w:val="00A34C6C"/>
    <w:rsid w:val="00A34CAA"/>
    <w:rsid w:val="00A34CB2"/>
    <w:rsid w:val="00A34CD8"/>
    <w:rsid w:val="00A34D88"/>
    <w:rsid w:val="00A34E3A"/>
    <w:rsid w:val="00A34E50"/>
    <w:rsid w:val="00A3509D"/>
    <w:rsid w:val="00A352E2"/>
    <w:rsid w:val="00A354C9"/>
    <w:rsid w:val="00A355E8"/>
    <w:rsid w:val="00A3563A"/>
    <w:rsid w:val="00A356A5"/>
    <w:rsid w:val="00A35750"/>
    <w:rsid w:val="00A35751"/>
    <w:rsid w:val="00A357BF"/>
    <w:rsid w:val="00A357F5"/>
    <w:rsid w:val="00A358B0"/>
    <w:rsid w:val="00A3596E"/>
    <w:rsid w:val="00A359F9"/>
    <w:rsid w:val="00A35ABD"/>
    <w:rsid w:val="00A35B58"/>
    <w:rsid w:val="00A35DBA"/>
    <w:rsid w:val="00A35E14"/>
    <w:rsid w:val="00A35E15"/>
    <w:rsid w:val="00A35E3A"/>
    <w:rsid w:val="00A35E74"/>
    <w:rsid w:val="00A35EB1"/>
    <w:rsid w:val="00A35F43"/>
    <w:rsid w:val="00A35FE9"/>
    <w:rsid w:val="00A36026"/>
    <w:rsid w:val="00A36246"/>
    <w:rsid w:val="00A36261"/>
    <w:rsid w:val="00A3628C"/>
    <w:rsid w:val="00A3629D"/>
    <w:rsid w:val="00A36332"/>
    <w:rsid w:val="00A36399"/>
    <w:rsid w:val="00A364F9"/>
    <w:rsid w:val="00A36639"/>
    <w:rsid w:val="00A366E5"/>
    <w:rsid w:val="00A36880"/>
    <w:rsid w:val="00A36B02"/>
    <w:rsid w:val="00A36B9C"/>
    <w:rsid w:val="00A36BB0"/>
    <w:rsid w:val="00A36BE4"/>
    <w:rsid w:val="00A36C9A"/>
    <w:rsid w:val="00A36D9A"/>
    <w:rsid w:val="00A36DA9"/>
    <w:rsid w:val="00A36E77"/>
    <w:rsid w:val="00A36F74"/>
    <w:rsid w:val="00A36F98"/>
    <w:rsid w:val="00A370B6"/>
    <w:rsid w:val="00A37154"/>
    <w:rsid w:val="00A3716F"/>
    <w:rsid w:val="00A37298"/>
    <w:rsid w:val="00A372A0"/>
    <w:rsid w:val="00A372C5"/>
    <w:rsid w:val="00A373D9"/>
    <w:rsid w:val="00A37542"/>
    <w:rsid w:val="00A37630"/>
    <w:rsid w:val="00A37658"/>
    <w:rsid w:val="00A3769D"/>
    <w:rsid w:val="00A37739"/>
    <w:rsid w:val="00A377B0"/>
    <w:rsid w:val="00A37860"/>
    <w:rsid w:val="00A37937"/>
    <w:rsid w:val="00A379D7"/>
    <w:rsid w:val="00A37ADB"/>
    <w:rsid w:val="00A37C41"/>
    <w:rsid w:val="00A37CF1"/>
    <w:rsid w:val="00A37CFE"/>
    <w:rsid w:val="00A37E2A"/>
    <w:rsid w:val="00A37E78"/>
    <w:rsid w:val="00A37EEC"/>
    <w:rsid w:val="00A37F45"/>
    <w:rsid w:val="00A402C5"/>
    <w:rsid w:val="00A4030D"/>
    <w:rsid w:val="00A40570"/>
    <w:rsid w:val="00A406BD"/>
    <w:rsid w:val="00A406DC"/>
    <w:rsid w:val="00A406EB"/>
    <w:rsid w:val="00A408F4"/>
    <w:rsid w:val="00A40BA2"/>
    <w:rsid w:val="00A40C14"/>
    <w:rsid w:val="00A40D9D"/>
    <w:rsid w:val="00A40F74"/>
    <w:rsid w:val="00A41042"/>
    <w:rsid w:val="00A41088"/>
    <w:rsid w:val="00A41109"/>
    <w:rsid w:val="00A412C4"/>
    <w:rsid w:val="00A412D9"/>
    <w:rsid w:val="00A413F7"/>
    <w:rsid w:val="00A4142B"/>
    <w:rsid w:val="00A41462"/>
    <w:rsid w:val="00A41477"/>
    <w:rsid w:val="00A4150B"/>
    <w:rsid w:val="00A41518"/>
    <w:rsid w:val="00A41558"/>
    <w:rsid w:val="00A41592"/>
    <w:rsid w:val="00A41594"/>
    <w:rsid w:val="00A415C0"/>
    <w:rsid w:val="00A41799"/>
    <w:rsid w:val="00A41811"/>
    <w:rsid w:val="00A41837"/>
    <w:rsid w:val="00A41877"/>
    <w:rsid w:val="00A419BB"/>
    <w:rsid w:val="00A41A85"/>
    <w:rsid w:val="00A41CF8"/>
    <w:rsid w:val="00A41DEE"/>
    <w:rsid w:val="00A41E1D"/>
    <w:rsid w:val="00A41FAC"/>
    <w:rsid w:val="00A41FB5"/>
    <w:rsid w:val="00A420A2"/>
    <w:rsid w:val="00A421AF"/>
    <w:rsid w:val="00A421BA"/>
    <w:rsid w:val="00A42312"/>
    <w:rsid w:val="00A423F0"/>
    <w:rsid w:val="00A42455"/>
    <w:rsid w:val="00A42460"/>
    <w:rsid w:val="00A424BE"/>
    <w:rsid w:val="00A42513"/>
    <w:rsid w:val="00A42516"/>
    <w:rsid w:val="00A42537"/>
    <w:rsid w:val="00A42548"/>
    <w:rsid w:val="00A42699"/>
    <w:rsid w:val="00A427AD"/>
    <w:rsid w:val="00A4284D"/>
    <w:rsid w:val="00A42865"/>
    <w:rsid w:val="00A42931"/>
    <w:rsid w:val="00A4298B"/>
    <w:rsid w:val="00A429A4"/>
    <w:rsid w:val="00A42A2A"/>
    <w:rsid w:val="00A42BAB"/>
    <w:rsid w:val="00A42C5E"/>
    <w:rsid w:val="00A42D3C"/>
    <w:rsid w:val="00A42DB1"/>
    <w:rsid w:val="00A42E4F"/>
    <w:rsid w:val="00A42E7E"/>
    <w:rsid w:val="00A42F13"/>
    <w:rsid w:val="00A42FD4"/>
    <w:rsid w:val="00A43054"/>
    <w:rsid w:val="00A4337C"/>
    <w:rsid w:val="00A433D4"/>
    <w:rsid w:val="00A4356C"/>
    <w:rsid w:val="00A435D1"/>
    <w:rsid w:val="00A4360B"/>
    <w:rsid w:val="00A4364B"/>
    <w:rsid w:val="00A437B3"/>
    <w:rsid w:val="00A4380C"/>
    <w:rsid w:val="00A43830"/>
    <w:rsid w:val="00A438C4"/>
    <w:rsid w:val="00A43968"/>
    <w:rsid w:val="00A43CD9"/>
    <w:rsid w:val="00A43D3D"/>
    <w:rsid w:val="00A43D9E"/>
    <w:rsid w:val="00A44082"/>
    <w:rsid w:val="00A441D4"/>
    <w:rsid w:val="00A442F2"/>
    <w:rsid w:val="00A4439D"/>
    <w:rsid w:val="00A443A7"/>
    <w:rsid w:val="00A443EC"/>
    <w:rsid w:val="00A4453F"/>
    <w:rsid w:val="00A44679"/>
    <w:rsid w:val="00A4469E"/>
    <w:rsid w:val="00A447A7"/>
    <w:rsid w:val="00A447C2"/>
    <w:rsid w:val="00A4484C"/>
    <w:rsid w:val="00A4486A"/>
    <w:rsid w:val="00A44888"/>
    <w:rsid w:val="00A448E4"/>
    <w:rsid w:val="00A4490C"/>
    <w:rsid w:val="00A44AC7"/>
    <w:rsid w:val="00A44B01"/>
    <w:rsid w:val="00A44E26"/>
    <w:rsid w:val="00A44EE0"/>
    <w:rsid w:val="00A44F3F"/>
    <w:rsid w:val="00A44F7A"/>
    <w:rsid w:val="00A44FFE"/>
    <w:rsid w:val="00A450F9"/>
    <w:rsid w:val="00A45267"/>
    <w:rsid w:val="00A452A8"/>
    <w:rsid w:val="00A4542A"/>
    <w:rsid w:val="00A45471"/>
    <w:rsid w:val="00A454CE"/>
    <w:rsid w:val="00A4552E"/>
    <w:rsid w:val="00A45585"/>
    <w:rsid w:val="00A458D7"/>
    <w:rsid w:val="00A458F2"/>
    <w:rsid w:val="00A459C8"/>
    <w:rsid w:val="00A45A18"/>
    <w:rsid w:val="00A45BB2"/>
    <w:rsid w:val="00A45C41"/>
    <w:rsid w:val="00A45E45"/>
    <w:rsid w:val="00A45EF8"/>
    <w:rsid w:val="00A45FC2"/>
    <w:rsid w:val="00A46089"/>
    <w:rsid w:val="00A4622B"/>
    <w:rsid w:val="00A462FB"/>
    <w:rsid w:val="00A46332"/>
    <w:rsid w:val="00A46460"/>
    <w:rsid w:val="00A464E4"/>
    <w:rsid w:val="00A46566"/>
    <w:rsid w:val="00A467BA"/>
    <w:rsid w:val="00A46851"/>
    <w:rsid w:val="00A4688A"/>
    <w:rsid w:val="00A46A0B"/>
    <w:rsid w:val="00A46BE7"/>
    <w:rsid w:val="00A46C83"/>
    <w:rsid w:val="00A46D00"/>
    <w:rsid w:val="00A46D6C"/>
    <w:rsid w:val="00A46D85"/>
    <w:rsid w:val="00A46DE3"/>
    <w:rsid w:val="00A46E81"/>
    <w:rsid w:val="00A46EE0"/>
    <w:rsid w:val="00A46F30"/>
    <w:rsid w:val="00A46FE9"/>
    <w:rsid w:val="00A47152"/>
    <w:rsid w:val="00A4720C"/>
    <w:rsid w:val="00A47253"/>
    <w:rsid w:val="00A473DA"/>
    <w:rsid w:val="00A474C2"/>
    <w:rsid w:val="00A47503"/>
    <w:rsid w:val="00A47537"/>
    <w:rsid w:val="00A4760C"/>
    <w:rsid w:val="00A478C6"/>
    <w:rsid w:val="00A478CF"/>
    <w:rsid w:val="00A47AF3"/>
    <w:rsid w:val="00A47B66"/>
    <w:rsid w:val="00A47BCA"/>
    <w:rsid w:val="00A47C3B"/>
    <w:rsid w:val="00A47D28"/>
    <w:rsid w:val="00A47E0B"/>
    <w:rsid w:val="00A47ECD"/>
    <w:rsid w:val="00A47EF7"/>
    <w:rsid w:val="00A47FF2"/>
    <w:rsid w:val="00A5012F"/>
    <w:rsid w:val="00A50135"/>
    <w:rsid w:val="00A50371"/>
    <w:rsid w:val="00A503D9"/>
    <w:rsid w:val="00A50448"/>
    <w:rsid w:val="00A505EA"/>
    <w:rsid w:val="00A505ED"/>
    <w:rsid w:val="00A508BF"/>
    <w:rsid w:val="00A509B2"/>
    <w:rsid w:val="00A50A65"/>
    <w:rsid w:val="00A50A89"/>
    <w:rsid w:val="00A50AE9"/>
    <w:rsid w:val="00A50D23"/>
    <w:rsid w:val="00A50E2E"/>
    <w:rsid w:val="00A50ECE"/>
    <w:rsid w:val="00A50F0B"/>
    <w:rsid w:val="00A50FA5"/>
    <w:rsid w:val="00A51078"/>
    <w:rsid w:val="00A51097"/>
    <w:rsid w:val="00A51267"/>
    <w:rsid w:val="00A51276"/>
    <w:rsid w:val="00A5135A"/>
    <w:rsid w:val="00A51419"/>
    <w:rsid w:val="00A5153D"/>
    <w:rsid w:val="00A51551"/>
    <w:rsid w:val="00A5168D"/>
    <w:rsid w:val="00A51798"/>
    <w:rsid w:val="00A5187B"/>
    <w:rsid w:val="00A519E4"/>
    <w:rsid w:val="00A51A6C"/>
    <w:rsid w:val="00A51ADF"/>
    <w:rsid w:val="00A51B5B"/>
    <w:rsid w:val="00A51C03"/>
    <w:rsid w:val="00A51C37"/>
    <w:rsid w:val="00A51C7F"/>
    <w:rsid w:val="00A51C81"/>
    <w:rsid w:val="00A51DF3"/>
    <w:rsid w:val="00A52015"/>
    <w:rsid w:val="00A5202F"/>
    <w:rsid w:val="00A520B6"/>
    <w:rsid w:val="00A52295"/>
    <w:rsid w:val="00A52446"/>
    <w:rsid w:val="00A524DF"/>
    <w:rsid w:val="00A52552"/>
    <w:rsid w:val="00A525D6"/>
    <w:rsid w:val="00A52616"/>
    <w:rsid w:val="00A52677"/>
    <w:rsid w:val="00A526EF"/>
    <w:rsid w:val="00A52750"/>
    <w:rsid w:val="00A527EB"/>
    <w:rsid w:val="00A528CD"/>
    <w:rsid w:val="00A52913"/>
    <w:rsid w:val="00A529D8"/>
    <w:rsid w:val="00A529E7"/>
    <w:rsid w:val="00A52A5F"/>
    <w:rsid w:val="00A52A80"/>
    <w:rsid w:val="00A52A93"/>
    <w:rsid w:val="00A52AD9"/>
    <w:rsid w:val="00A52B28"/>
    <w:rsid w:val="00A52B2A"/>
    <w:rsid w:val="00A52B68"/>
    <w:rsid w:val="00A52C48"/>
    <w:rsid w:val="00A52CC9"/>
    <w:rsid w:val="00A52CF2"/>
    <w:rsid w:val="00A52D8C"/>
    <w:rsid w:val="00A52E80"/>
    <w:rsid w:val="00A52EEC"/>
    <w:rsid w:val="00A53105"/>
    <w:rsid w:val="00A53125"/>
    <w:rsid w:val="00A5317E"/>
    <w:rsid w:val="00A5324C"/>
    <w:rsid w:val="00A534B5"/>
    <w:rsid w:val="00A535B3"/>
    <w:rsid w:val="00A53727"/>
    <w:rsid w:val="00A53780"/>
    <w:rsid w:val="00A53851"/>
    <w:rsid w:val="00A53920"/>
    <w:rsid w:val="00A539CD"/>
    <w:rsid w:val="00A53A80"/>
    <w:rsid w:val="00A53ADC"/>
    <w:rsid w:val="00A53B68"/>
    <w:rsid w:val="00A53BE2"/>
    <w:rsid w:val="00A53C74"/>
    <w:rsid w:val="00A53DEE"/>
    <w:rsid w:val="00A541B3"/>
    <w:rsid w:val="00A541CC"/>
    <w:rsid w:val="00A54221"/>
    <w:rsid w:val="00A5429E"/>
    <w:rsid w:val="00A542A6"/>
    <w:rsid w:val="00A543E5"/>
    <w:rsid w:val="00A544CD"/>
    <w:rsid w:val="00A5458E"/>
    <w:rsid w:val="00A54714"/>
    <w:rsid w:val="00A5474D"/>
    <w:rsid w:val="00A54A4E"/>
    <w:rsid w:val="00A54B66"/>
    <w:rsid w:val="00A54DB1"/>
    <w:rsid w:val="00A54DB8"/>
    <w:rsid w:val="00A54E1D"/>
    <w:rsid w:val="00A54E29"/>
    <w:rsid w:val="00A54E36"/>
    <w:rsid w:val="00A54FB8"/>
    <w:rsid w:val="00A55029"/>
    <w:rsid w:val="00A55176"/>
    <w:rsid w:val="00A5520D"/>
    <w:rsid w:val="00A554AE"/>
    <w:rsid w:val="00A554F5"/>
    <w:rsid w:val="00A5551A"/>
    <w:rsid w:val="00A555FA"/>
    <w:rsid w:val="00A5562E"/>
    <w:rsid w:val="00A55650"/>
    <w:rsid w:val="00A557E7"/>
    <w:rsid w:val="00A55808"/>
    <w:rsid w:val="00A55948"/>
    <w:rsid w:val="00A559CB"/>
    <w:rsid w:val="00A55A99"/>
    <w:rsid w:val="00A55B42"/>
    <w:rsid w:val="00A55B50"/>
    <w:rsid w:val="00A55BC6"/>
    <w:rsid w:val="00A55D3F"/>
    <w:rsid w:val="00A55D54"/>
    <w:rsid w:val="00A55D77"/>
    <w:rsid w:val="00A55DE9"/>
    <w:rsid w:val="00A55E97"/>
    <w:rsid w:val="00A55EC7"/>
    <w:rsid w:val="00A55FF4"/>
    <w:rsid w:val="00A5620D"/>
    <w:rsid w:val="00A56260"/>
    <w:rsid w:val="00A56267"/>
    <w:rsid w:val="00A562F5"/>
    <w:rsid w:val="00A562FC"/>
    <w:rsid w:val="00A563E8"/>
    <w:rsid w:val="00A563FF"/>
    <w:rsid w:val="00A5645F"/>
    <w:rsid w:val="00A564A3"/>
    <w:rsid w:val="00A564DB"/>
    <w:rsid w:val="00A564FD"/>
    <w:rsid w:val="00A565B6"/>
    <w:rsid w:val="00A56616"/>
    <w:rsid w:val="00A56624"/>
    <w:rsid w:val="00A56648"/>
    <w:rsid w:val="00A566F5"/>
    <w:rsid w:val="00A56729"/>
    <w:rsid w:val="00A56814"/>
    <w:rsid w:val="00A56835"/>
    <w:rsid w:val="00A56B29"/>
    <w:rsid w:val="00A56C52"/>
    <w:rsid w:val="00A56D91"/>
    <w:rsid w:val="00A56DE3"/>
    <w:rsid w:val="00A56E30"/>
    <w:rsid w:val="00A56EF5"/>
    <w:rsid w:val="00A56F59"/>
    <w:rsid w:val="00A56F6C"/>
    <w:rsid w:val="00A56FBD"/>
    <w:rsid w:val="00A56FCE"/>
    <w:rsid w:val="00A5703C"/>
    <w:rsid w:val="00A570E5"/>
    <w:rsid w:val="00A572F4"/>
    <w:rsid w:val="00A5733B"/>
    <w:rsid w:val="00A57387"/>
    <w:rsid w:val="00A573E6"/>
    <w:rsid w:val="00A5749C"/>
    <w:rsid w:val="00A576CD"/>
    <w:rsid w:val="00A577D8"/>
    <w:rsid w:val="00A5782F"/>
    <w:rsid w:val="00A57852"/>
    <w:rsid w:val="00A5785D"/>
    <w:rsid w:val="00A57884"/>
    <w:rsid w:val="00A57A62"/>
    <w:rsid w:val="00A57B18"/>
    <w:rsid w:val="00A57BCB"/>
    <w:rsid w:val="00A57C1D"/>
    <w:rsid w:val="00A57D55"/>
    <w:rsid w:val="00A57D5C"/>
    <w:rsid w:val="00A57D74"/>
    <w:rsid w:val="00A57E13"/>
    <w:rsid w:val="00A57E59"/>
    <w:rsid w:val="00A57E9A"/>
    <w:rsid w:val="00A57EDF"/>
    <w:rsid w:val="00A57F51"/>
    <w:rsid w:val="00A57F92"/>
    <w:rsid w:val="00A60222"/>
    <w:rsid w:val="00A60262"/>
    <w:rsid w:val="00A60378"/>
    <w:rsid w:val="00A6042A"/>
    <w:rsid w:val="00A604FF"/>
    <w:rsid w:val="00A605DA"/>
    <w:rsid w:val="00A607EE"/>
    <w:rsid w:val="00A6082E"/>
    <w:rsid w:val="00A60870"/>
    <w:rsid w:val="00A608FF"/>
    <w:rsid w:val="00A60947"/>
    <w:rsid w:val="00A60A29"/>
    <w:rsid w:val="00A60AFF"/>
    <w:rsid w:val="00A60C42"/>
    <w:rsid w:val="00A60CB2"/>
    <w:rsid w:val="00A60CE3"/>
    <w:rsid w:val="00A60D41"/>
    <w:rsid w:val="00A60D8D"/>
    <w:rsid w:val="00A60E6C"/>
    <w:rsid w:val="00A60FAB"/>
    <w:rsid w:val="00A60FF7"/>
    <w:rsid w:val="00A610F1"/>
    <w:rsid w:val="00A611DC"/>
    <w:rsid w:val="00A611FC"/>
    <w:rsid w:val="00A6142F"/>
    <w:rsid w:val="00A6152B"/>
    <w:rsid w:val="00A6164A"/>
    <w:rsid w:val="00A61688"/>
    <w:rsid w:val="00A61718"/>
    <w:rsid w:val="00A6179E"/>
    <w:rsid w:val="00A61921"/>
    <w:rsid w:val="00A61994"/>
    <w:rsid w:val="00A61A85"/>
    <w:rsid w:val="00A61B05"/>
    <w:rsid w:val="00A61B65"/>
    <w:rsid w:val="00A61B77"/>
    <w:rsid w:val="00A61D1E"/>
    <w:rsid w:val="00A61DB7"/>
    <w:rsid w:val="00A61ED8"/>
    <w:rsid w:val="00A61EE0"/>
    <w:rsid w:val="00A61FF1"/>
    <w:rsid w:val="00A62091"/>
    <w:rsid w:val="00A6216A"/>
    <w:rsid w:val="00A622A6"/>
    <w:rsid w:val="00A6251B"/>
    <w:rsid w:val="00A6271F"/>
    <w:rsid w:val="00A62943"/>
    <w:rsid w:val="00A629BA"/>
    <w:rsid w:val="00A62A1E"/>
    <w:rsid w:val="00A62AE7"/>
    <w:rsid w:val="00A62BB6"/>
    <w:rsid w:val="00A62E2F"/>
    <w:rsid w:val="00A62E61"/>
    <w:rsid w:val="00A62F43"/>
    <w:rsid w:val="00A62F6A"/>
    <w:rsid w:val="00A62F9A"/>
    <w:rsid w:val="00A62FF7"/>
    <w:rsid w:val="00A633D7"/>
    <w:rsid w:val="00A633FE"/>
    <w:rsid w:val="00A63463"/>
    <w:rsid w:val="00A63554"/>
    <w:rsid w:val="00A6365B"/>
    <w:rsid w:val="00A636AA"/>
    <w:rsid w:val="00A636CA"/>
    <w:rsid w:val="00A63746"/>
    <w:rsid w:val="00A63B0A"/>
    <w:rsid w:val="00A63B9C"/>
    <w:rsid w:val="00A63BE7"/>
    <w:rsid w:val="00A63BFA"/>
    <w:rsid w:val="00A63C65"/>
    <w:rsid w:val="00A63CBE"/>
    <w:rsid w:val="00A63D14"/>
    <w:rsid w:val="00A63D6C"/>
    <w:rsid w:val="00A63D77"/>
    <w:rsid w:val="00A63F88"/>
    <w:rsid w:val="00A63FB2"/>
    <w:rsid w:val="00A64025"/>
    <w:rsid w:val="00A64057"/>
    <w:rsid w:val="00A6405E"/>
    <w:rsid w:val="00A640AE"/>
    <w:rsid w:val="00A642E3"/>
    <w:rsid w:val="00A64368"/>
    <w:rsid w:val="00A64383"/>
    <w:rsid w:val="00A644C5"/>
    <w:rsid w:val="00A644F0"/>
    <w:rsid w:val="00A645F4"/>
    <w:rsid w:val="00A64606"/>
    <w:rsid w:val="00A646DD"/>
    <w:rsid w:val="00A64844"/>
    <w:rsid w:val="00A64910"/>
    <w:rsid w:val="00A64993"/>
    <w:rsid w:val="00A649EF"/>
    <w:rsid w:val="00A64A29"/>
    <w:rsid w:val="00A64AB2"/>
    <w:rsid w:val="00A64B08"/>
    <w:rsid w:val="00A64BF4"/>
    <w:rsid w:val="00A64CC6"/>
    <w:rsid w:val="00A64D9D"/>
    <w:rsid w:val="00A65020"/>
    <w:rsid w:val="00A6507C"/>
    <w:rsid w:val="00A650DA"/>
    <w:rsid w:val="00A650E9"/>
    <w:rsid w:val="00A65232"/>
    <w:rsid w:val="00A653B3"/>
    <w:rsid w:val="00A65485"/>
    <w:rsid w:val="00A654B1"/>
    <w:rsid w:val="00A654B9"/>
    <w:rsid w:val="00A655A5"/>
    <w:rsid w:val="00A656BA"/>
    <w:rsid w:val="00A65765"/>
    <w:rsid w:val="00A657FD"/>
    <w:rsid w:val="00A659AF"/>
    <w:rsid w:val="00A659D4"/>
    <w:rsid w:val="00A659E0"/>
    <w:rsid w:val="00A65A8C"/>
    <w:rsid w:val="00A65ADC"/>
    <w:rsid w:val="00A65CB7"/>
    <w:rsid w:val="00A65D01"/>
    <w:rsid w:val="00A65DD6"/>
    <w:rsid w:val="00A65E3A"/>
    <w:rsid w:val="00A65FCC"/>
    <w:rsid w:val="00A66092"/>
    <w:rsid w:val="00A6609C"/>
    <w:rsid w:val="00A6619D"/>
    <w:rsid w:val="00A661D1"/>
    <w:rsid w:val="00A6626A"/>
    <w:rsid w:val="00A662BA"/>
    <w:rsid w:val="00A6642A"/>
    <w:rsid w:val="00A66515"/>
    <w:rsid w:val="00A66586"/>
    <w:rsid w:val="00A665FB"/>
    <w:rsid w:val="00A6666D"/>
    <w:rsid w:val="00A66675"/>
    <w:rsid w:val="00A6690D"/>
    <w:rsid w:val="00A66912"/>
    <w:rsid w:val="00A66A17"/>
    <w:rsid w:val="00A66ABD"/>
    <w:rsid w:val="00A66B4E"/>
    <w:rsid w:val="00A66BF7"/>
    <w:rsid w:val="00A66C1A"/>
    <w:rsid w:val="00A66FE5"/>
    <w:rsid w:val="00A66FFE"/>
    <w:rsid w:val="00A6705B"/>
    <w:rsid w:val="00A67080"/>
    <w:rsid w:val="00A670DE"/>
    <w:rsid w:val="00A6710B"/>
    <w:rsid w:val="00A672FF"/>
    <w:rsid w:val="00A67392"/>
    <w:rsid w:val="00A6739F"/>
    <w:rsid w:val="00A673C8"/>
    <w:rsid w:val="00A67453"/>
    <w:rsid w:val="00A67569"/>
    <w:rsid w:val="00A675BF"/>
    <w:rsid w:val="00A6762D"/>
    <w:rsid w:val="00A67693"/>
    <w:rsid w:val="00A67760"/>
    <w:rsid w:val="00A67789"/>
    <w:rsid w:val="00A677F4"/>
    <w:rsid w:val="00A6781F"/>
    <w:rsid w:val="00A678A1"/>
    <w:rsid w:val="00A678A6"/>
    <w:rsid w:val="00A678B0"/>
    <w:rsid w:val="00A67C47"/>
    <w:rsid w:val="00A67CA9"/>
    <w:rsid w:val="00A67DFD"/>
    <w:rsid w:val="00A700B7"/>
    <w:rsid w:val="00A701BD"/>
    <w:rsid w:val="00A70201"/>
    <w:rsid w:val="00A7024D"/>
    <w:rsid w:val="00A70255"/>
    <w:rsid w:val="00A70302"/>
    <w:rsid w:val="00A7046C"/>
    <w:rsid w:val="00A70587"/>
    <w:rsid w:val="00A70590"/>
    <w:rsid w:val="00A70617"/>
    <w:rsid w:val="00A706A2"/>
    <w:rsid w:val="00A707AF"/>
    <w:rsid w:val="00A708AC"/>
    <w:rsid w:val="00A708C8"/>
    <w:rsid w:val="00A709DE"/>
    <w:rsid w:val="00A70B75"/>
    <w:rsid w:val="00A70C19"/>
    <w:rsid w:val="00A70D67"/>
    <w:rsid w:val="00A70DBC"/>
    <w:rsid w:val="00A70DF6"/>
    <w:rsid w:val="00A70E6B"/>
    <w:rsid w:val="00A70EA0"/>
    <w:rsid w:val="00A70F74"/>
    <w:rsid w:val="00A70F7D"/>
    <w:rsid w:val="00A7104B"/>
    <w:rsid w:val="00A71194"/>
    <w:rsid w:val="00A711E8"/>
    <w:rsid w:val="00A71238"/>
    <w:rsid w:val="00A714CF"/>
    <w:rsid w:val="00A71594"/>
    <w:rsid w:val="00A715F4"/>
    <w:rsid w:val="00A7160C"/>
    <w:rsid w:val="00A7165A"/>
    <w:rsid w:val="00A716B9"/>
    <w:rsid w:val="00A716D6"/>
    <w:rsid w:val="00A71740"/>
    <w:rsid w:val="00A71784"/>
    <w:rsid w:val="00A719C4"/>
    <w:rsid w:val="00A719E1"/>
    <w:rsid w:val="00A71AEC"/>
    <w:rsid w:val="00A71C25"/>
    <w:rsid w:val="00A71D5C"/>
    <w:rsid w:val="00A71E38"/>
    <w:rsid w:val="00A71F0D"/>
    <w:rsid w:val="00A71F36"/>
    <w:rsid w:val="00A71F8A"/>
    <w:rsid w:val="00A71FF1"/>
    <w:rsid w:val="00A720BD"/>
    <w:rsid w:val="00A72110"/>
    <w:rsid w:val="00A7223D"/>
    <w:rsid w:val="00A7228B"/>
    <w:rsid w:val="00A72336"/>
    <w:rsid w:val="00A72342"/>
    <w:rsid w:val="00A7251A"/>
    <w:rsid w:val="00A72651"/>
    <w:rsid w:val="00A727A0"/>
    <w:rsid w:val="00A72840"/>
    <w:rsid w:val="00A72854"/>
    <w:rsid w:val="00A72872"/>
    <w:rsid w:val="00A72876"/>
    <w:rsid w:val="00A7289E"/>
    <w:rsid w:val="00A72C6D"/>
    <w:rsid w:val="00A7315B"/>
    <w:rsid w:val="00A731BE"/>
    <w:rsid w:val="00A73298"/>
    <w:rsid w:val="00A732AB"/>
    <w:rsid w:val="00A7335B"/>
    <w:rsid w:val="00A73389"/>
    <w:rsid w:val="00A733F7"/>
    <w:rsid w:val="00A7349B"/>
    <w:rsid w:val="00A734B6"/>
    <w:rsid w:val="00A73503"/>
    <w:rsid w:val="00A735D3"/>
    <w:rsid w:val="00A7398F"/>
    <w:rsid w:val="00A739CD"/>
    <w:rsid w:val="00A73A33"/>
    <w:rsid w:val="00A73B1D"/>
    <w:rsid w:val="00A73B63"/>
    <w:rsid w:val="00A73B7A"/>
    <w:rsid w:val="00A73C33"/>
    <w:rsid w:val="00A73CA8"/>
    <w:rsid w:val="00A73CC2"/>
    <w:rsid w:val="00A73D5D"/>
    <w:rsid w:val="00A73D8E"/>
    <w:rsid w:val="00A73DE8"/>
    <w:rsid w:val="00A73FE8"/>
    <w:rsid w:val="00A740D5"/>
    <w:rsid w:val="00A741D4"/>
    <w:rsid w:val="00A74320"/>
    <w:rsid w:val="00A7434A"/>
    <w:rsid w:val="00A7435B"/>
    <w:rsid w:val="00A74412"/>
    <w:rsid w:val="00A744D1"/>
    <w:rsid w:val="00A744DF"/>
    <w:rsid w:val="00A745E5"/>
    <w:rsid w:val="00A7460D"/>
    <w:rsid w:val="00A7472A"/>
    <w:rsid w:val="00A74794"/>
    <w:rsid w:val="00A74894"/>
    <w:rsid w:val="00A74975"/>
    <w:rsid w:val="00A74B94"/>
    <w:rsid w:val="00A74BFB"/>
    <w:rsid w:val="00A74BFC"/>
    <w:rsid w:val="00A74C56"/>
    <w:rsid w:val="00A74C62"/>
    <w:rsid w:val="00A74CDE"/>
    <w:rsid w:val="00A74D39"/>
    <w:rsid w:val="00A74FFA"/>
    <w:rsid w:val="00A750AB"/>
    <w:rsid w:val="00A75153"/>
    <w:rsid w:val="00A75291"/>
    <w:rsid w:val="00A752CD"/>
    <w:rsid w:val="00A753BD"/>
    <w:rsid w:val="00A75403"/>
    <w:rsid w:val="00A7550E"/>
    <w:rsid w:val="00A75635"/>
    <w:rsid w:val="00A75672"/>
    <w:rsid w:val="00A756B3"/>
    <w:rsid w:val="00A756E3"/>
    <w:rsid w:val="00A7579C"/>
    <w:rsid w:val="00A7586D"/>
    <w:rsid w:val="00A75888"/>
    <w:rsid w:val="00A759D7"/>
    <w:rsid w:val="00A75BCB"/>
    <w:rsid w:val="00A75BFA"/>
    <w:rsid w:val="00A75C83"/>
    <w:rsid w:val="00A75D42"/>
    <w:rsid w:val="00A75DC9"/>
    <w:rsid w:val="00A75E69"/>
    <w:rsid w:val="00A75ECE"/>
    <w:rsid w:val="00A75F93"/>
    <w:rsid w:val="00A76058"/>
    <w:rsid w:val="00A760D3"/>
    <w:rsid w:val="00A760D6"/>
    <w:rsid w:val="00A7614F"/>
    <w:rsid w:val="00A76167"/>
    <w:rsid w:val="00A76168"/>
    <w:rsid w:val="00A761F6"/>
    <w:rsid w:val="00A76223"/>
    <w:rsid w:val="00A76228"/>
    <w:rsid w:val="00A7639C"/>
    <w:rsid w:val="00A7649E"/>
    <w:rsid w:val="00A7665D"/>
    <w:rsid w:val="00A766E2"/>
    <w:rsid w:val="00A766F5"/>
    <w:rsid w:val="00A7671A"/>
    <w:rsid w:val="00A76734"/>
    <w:rsid w:val="00A76837"/>
    <w:rsid w:val="00A76A69"/>
    <w:rsid w:val="00A76AC8"/>
    <w:rsid w:val="00A76B28"/>
    <w:rsid w:val="00A76BB2"/>
    <w:rsid w:val="00A76BCB"/>
    <w:rsid w:val="00A76CC0"/>
    <w:rsid w:val="00A77101"/>
    <w:rsid w:val="00A7715D"/>
    <w:rsid w:val="00A771CC"/>
    <w:rsid w:val="00A7728A"/>
    <w:rsid w:val="00A7733D"/>
    <w:rsid w:val="00A77354"/>
    <w:rsid w:val="00A77398"/>
    <w:rsid w:val="00A77452"/>
    <w:rsid w:val="00A7745C"/>
    <w:rsid w:val="00A774FF"/>
    <w:rsid w:val="00A776FA"/>
    <w:rsid w:val="00A7778E"/>
    <w:rsid w:val="00A7780A"/>
    <w:rsid w:val="00A77959"/>
    <w:rsid w:val="00A779B2"/>
    <w:rsid w:val="00A77AFF"/>
    <w:rsid w:val="00A77B17"/>
    <w:rsid w:val="00A77B46"/>
    <w:rsid w:val="00A77B9B"/>
    <w:rsid w:val="00A77C48"/>
    <w:rsid w:val="00A77D0B"/>
    <w:rsid w:val="00A77D39"/>
    <w:rsid w:val="00A77D3D"/>
    <w:rsid w:val="00A77F06"/>
    <w:rsid w:val="00A8014B"/>
    <w:rsid w:val="00A802D9"/>
    <w:rsid w:val="00A80438"/>
    <w:rsid w:val="00A8076E"/>
    <w:rsid w:val="00A80790"/>
    <w:rsid w:val="00A80993"/>
    <w:rsid w:val="00A80A60"/>
    <w:rsid w:val="00A80A77"/>
    <w:rsid w:val="00A80AFF"/>
    <w:rsid w:val="00A80B03"/>
    <w:rsid w:val="00A80B0B"/>
    <w:rsid w:val="00A80B13"/>
    <w:rsid w:val="00A80B5C"/>
    <w:rsid w:val="00A80F2C"/>
    <w:rsid w:val="00A81158"/>
    <w:rsid w:val="00A81215"/>
    <w:rsid w:val="00A8125E"/>
    <w:rsid w:val="00A813C0"/>
    <w:rsid w:val="00A813E2"/>
    <w:rsid w:val="00A815DC"/>
    <w:rsid w:val="00A8166F"/>
    <w:rsid w:val="00A816E9"/>
    <w:rsid w:val="00A816F3"/>
    <w:rsid w:val="00A81775"/>
    <w:rsid w:val="00A818E0"/>
    <w:rsid w:val="00A8195E"/>
    <w:rsid w:val="00A819DC"/>
    <w:rsid w:val="00A81A09"/>
    <w:rsid w:val="00A81BB0"/>
    <w:rsid w:val="00A81C7E"/>
    <w:rsid w:val="00A81CB3"/>
    <w:rsid w:val="00A81DB1"/>
    <w:rsid w:val="00A81F1F"/>
    <w:rsid w:val="00A81F94"/>
    <w:rsid w:val="00A8200C"/>
    <w:rsid w:val="00A8229F"/>
    <w:rsid w:val="00A822F7"/>
    <w:rsid w:val="00A82370"/>
    <w:rsid w:val="00A82597"/>
    <w:rsid w:val="00A825A6"/>
    <w:rsid w:val="00A8265D"/>
    <w:rsid w:val="00A82741"/>
    <w:rsid w:val="00A82A20"/>
    <w:rsid w:val="00A82A78"/>
    <w:rsid w:val="00A82A9A"/>
    <w:rsid w:val="00A82B07"/>
    <w:rsid w:val="00A82BF6"/>
    <w:rsid w:val="00A82C5E"/>
    <w:rsid w:val="00A82C87"/>
    <w:rsid w:val="00A82DCE"/>
    <w:rsid w:val="00A82ED4"/>
    <w:rsid w:val="00A82F19"/>
    <w:rsid w:val="00A82F48"/>
    <w:rsid w:val="00A83011"/>
    <w:rsid w:val="00A83026"/>
    <w:rsid w:val="00A83175"/>
    <w:rsid w:val="00A832FC"/>
    <w:rsid w:val="00A83421"/>
    <w:rsid w:val="00A8357A"/>
    <w:rsid w:val="00A8365A"/>
    <w:rsid w:val="00A83689"/>
    <w:rsid w:val="00A836B6"/>
    <w:rsid w:val="00A837B4"/>
    <w:rsid w:val="00A83938"/>
    <w:rsid w:val="00A83A89"/>
    <w:rsid w:val="00A83AC0"/>
    <w:rsid w:val="00A83AD1"/>
    <w:rsid w:val="00A83B2C"/>
    <w:rsid w:val="00A83C49"/>
    <w:rsid w:val="00A83C57"/>
    <w:rsid w:val="00A83C7F"/>
    <w:rsid w:val="00A83CE6"/>
    <w:rsid w:val="00A83E13"/>
    <w:rsid w:val="00A83E78"/>
    <w:rsid w:val="00A83E87"/>
    <w:rsid w:val="00A83E93"/>
    <w:rsid w:val="00A83EA2"/>
    <w:rsid w:val="00A84049"/>
    <w:rsid w:val="00A840AB"/>
    <w:rsid w:val="00A840BC"/>
    <w:rsid w:val="00A8413E"/>
    <w:rsid w:val="00A841A3"/>
    <w:rsid w:val="00A8423C"/>
    <w:rsid w:val="00A84258"/>
    <w:rsid w:val="00A84485"/>
    <w:rsid w:val="00A8454F"/>
    <w:rsid w:val="00A845E1"/>
    <w:rsid w:val="00A846B3"/>
    <w:rsid w:val="00A84733"/>
    <w:rsid w:val="00A847C9"/>
    <w:rsid w:val="00A849A4"/>
    <w:rsid w:val="00A849C9"/>
    <w:rsid w:val="00A84A71"/>
    <w:rsid w:val="00A84B35"/>
    <w:rsid w:val="00A84C38"/>
    <w:rsid w:val="00A84CC5"/>
    <w:rsid w:val="00A84D62"/>
    <w:rsid w:val="00A84E74"/>
    <w:rsid w:val="00A84EBA"/>
    <w:rsid w:val="00A84F4C"/>
    <w:rsid w:val="00A84F6F"/>
    <w:rsid w:val="00A84FB5"/>
    <w:rsid w:val="00A85052"/>
    <w:rsid w:val="00A85148"/>
    <w:rsid w:val="00A851E2"/>
    <w:rsid w:val="00A852D4"/>
    <w:rsid w:val="00A852E0"/>
    <w:rsid w:val="00A853B6"/>
    <w:rsid w:val="00A854A9"/>
    <w:rsid w:val="00A85658"/>
    <w:rsid w:val="00A85696"/>
    <w:rsid w:val="00A856BC"/>
    <w:rsid w:val="00A856DB"/>
    <w:rsid w:val="00A856FC"/>
    <w:rsid w:val="00A8573F"/>
    <w:rsid w:val="00A858C8"/>
    <w:rsid w:val="00A858D4"/>
    <w:rsid w:val="00A85C72"/>
    <w:rsid w:val="00A85D59"/>
    <w:rsid w:val="00A85E8D"/>
    <w:rsid w:val="00A85EEF"/>
    <w:rsid w:val="00A85F64"/>
    <w:rsid w:val="00A85FD4"/>
    <w:rsid w:val="00A86048"/>
    <w:rsid w:val="00A86122"/>
    <w:rsid w:val="00A86167"/>
    <w:rsid w:val="00A861BB"/>
    <w:rsid w:val="00A861DE"/>
    <w:rsid w:val="00A8632A"/>
    <w:rsid w:val="00A8637B"/>
    <w:rsid w:val="00A8642C"/>
    <w:rsid w:val="00A864C3"/>
    <w:rsid w:val="00A86596"/>
    <w:rsid w:val="00A86828"/>
    <w:rsid w:val="00A8688B"/>
    <w:rsid w:val="00A868C0"/>
    <w:rsid w:val="00A86A4C"/>
    <w:rsid w:val="00A86B50"/>
    <w:rsid w:val="00A86B89"/>
    <w:rsid w:val="00A86BA7"/>
    <w:rsid w:val="00A86BEA"/>
    <w:rsid w:val="00A86C24"/>
    <w:rsid w:val="00A86CAA"/>
    <w:rsid w:val="00A86EDE"/>
    <w:rsid w:val="00A86F86"/>
    <w:rsid w:val="00A87072"/>
    <w:rsid w:val="00A87088"/>
    <w:rsid w:val="00A8709D"/>
    <w:rsid w:val="00A874F9"/>
    <w:rsid w:val="00A87501"/>
    <w:rsid w:val="00A875A1"/>
    <w:rsid w:val="00A87632"/>
    <w:rsid w:val="00A876AA"/>
    <w:rsid w:val="00A87720"/>
    <w:rsid w:val="00A8776A"/>
    <w:rsid w:val="00A8776E"/>
    <w:rsid w:val="00A8783F"/>
    <w:rsid w:val="00A879E1"/>
    <w:rsid w:val="00A87A77"/>
    <w:rsid w:val="00A87B2F"/>
    <w:rsid w:val="00A87BBC"/>
    <w:rsid w:val="00A87BD9"/>
    <w:rsid w:val="00A87BEA"/>
    <w:rsid w:val="00A87CCE"/>
    <w:rsid w:val="00A87D5C"/>
    <w:rsid w:val="00A87E68"/>
    <w:rsid w:val="00A87E9A"/>
    <w:rsid w:val="00A87EE3"/>
    <w:rsid w:val="00A87EFC"/>
    <w:rsid w:val="00A87F78"/>
    <w:rsid w:val="00A900D8"/>
    <w:rsid w:val="00A900F3"/>
    <w:rsid w:val="00A90191"/>
    <w:rsid w:val="00A901C1"/>
    <w:rsid w:val="00A902E4"/>
    <w:rsid w:val="00A90313"/>
    <w:rsid w:val="00A90357"/>
    <w:rsid w:val="00A9054C"/>
    <w:rsid w:val="00A9063C"/>
    <w:rsid w:val="00A9064D"/>
    <w:rsid w:val="00A906C7"/>
    <w:rsid w:val="00A906D7"/>
    <w:rsid w:val="00A908F8"/>
    <w:rsid w:val="00A9095B"/>
    <w:rsid w:val="00A909E7"/>
    <w:rsid w:val="00A90A06"/>
    <w:rsid w:val="00A90CA1"/>
    <w:rsid w:val="00A90E27"/>
    <w:rsid w:val="00A90E5B"/>
    <w:rsid w:val="00A90ED8"/>
    <w:rsid w:val="00A90EFA"/>
    <w:rsid w:val="00A90F55"/>
    <w:rsid w:val="00A91083"/>
    <w:rsid w:val="00A9125D"/>
    <w:rsid w:val="00A91296"/>
    <w:rsid w:val="00A912CF"/>
    <w:rsid w:val="00A912E3"/>
    <w:rsid w:val="00A91343"/>
    <w:rsid w:val="00A91374"/>
    <w:rsid w:val="00A91470"/>
    <w:rsid w:val="00A91531"/>
    <w:rsid w:val="00A9158D"/>
    <w:rsid w:val="00A9159F"/>
    <w:rsid w:val="00A915D6"/>
    <w:rsid w:val="00A91609"/>
    <w:rsid w:val="00A91646"/>
    <w:rsid w:val="00A916B8"/>
    <w:rsid w:val="00A91705"/>
    <w:rsid w:val="00A91734"/>
    <w:rsid w:val="00A9174B"/>
    <w:rsid w:val="00A91750"/>
    <w:rsid w:val="00A9176A"/>
    <w:rsid w:val="00A91802"/>
    <w:rsid w:val="00A91998"/>
    <w:rsid w:val="00A91A89"/>
    <w:rsid w:val="00A91B27"/>
    <w:rsid w:val="00A91B34"/>
    <w:rsid w:val="00A91BA6"/>
    <w:rsid w:val="00A91BC7"/>
    <w:rsid w:val="00A91C01"/>
    <w:rsid w:val="00A91D97"/>
    <w:rsid w:val="00A91E2F"/>
    <w:rsid w:val="00A91E5B"/>
    <w:rsid w:val="00A9207F"/>
    <w:rsid w:val="00A92147"/>
    <w:rsid w:val="00A921B2"/>
    <w:rsid w:val="00A92209"/>
    <w:rsid w:val="00A9233E"/>
    <w:rsid w:val="00A92452"/>
    <w:rsid w:val="00A925DB"/>
    <w:rsid w:val="00A925FE"/>
    <w:rsid w:val="00A926A1"/>
    <w:rsid w:val="00A926D6"/>
    <w:rsid w:val="00A926E8"/>
    <w:rsid w:val="00A92842"/>
    <w:rsid w:val="00A9293A"/>
    <w:rsid w:val="00A92967"/>
    <w:rsid w:val="00A92995"/>
    <w:rsid w:val="00A9299D"/>
    <w:rsid w:val="00A92A00"/>
    <w:rsid w:val="00A92A18"/>
    <w:rsid w:val="00A92BF3"/>
    <w:rsid w:val="00A92C58"/>
    <w:rsid w:val="00A92CAF"/>
    <w:rsid w:val="00A92D41"/>
    <w:rsid w:val="00A92D51"/>
    <w:rsid w:val="00A92D6A"/>
    <w:rsid w:val="00A92D90"/>
    <w:rsid w:val="00A92E74"/>
    <w:rsid w:val="00A92F22"/>
    <w:rsid w:val="00A92F98"/>
    <w:rsid w:val="00A92FD8"/>
    <w:rsid w:val="00A92FDE"/>
    <w:rsid w:val="00A93292"/>
    <w:rsid w:val="00A9335A"/>
    <w:rsid w:val="00A93508"/>
    <w:rsid w:val="00A9353F"/>
    <w:rsid w:val="00A9354A"/>
    <w:rsid w:val="00A9357A"/>
    <w:rsid w:val="00A935AE"/>
    <w:rsid w:val="00A935D1"/>
    <w:rsid w:val="00A93678"/>
    <w:rsid w:val="00A936B4"/>
    <w:rsid w:val="00A93721"/>
    <w:rsid w:val="00A9394A"/>
    <w:rsid w:val="00A93A21"/>
    <w:rsid w:val="00A93A41"/>
    <w:rsid w:val="00A93B98"/>
    <w:rsid w:val="00A93B9C"/>
    <w:rsid w:val="00A93E57"/>
    <w:rsid w:val="00A93EB2"/>
    <w:rsid w:val="00A93EF7"/>
    <w:rsid w:val="00A93FB7"/>
    <w:rsid w:val="00A9413F"/>
    <w:rsid w:val="00A94405"/>
    <w:rsid w:val="00A9449E"/>
    <w:rsid w:val="00A9456D"/>
    <w:rsid w:val="00A9459B"/>
    <w:rsid w:val="00A945FB"/>
    <w:rsid w:val="00A94636"/>
    <w:rsid w:val="00A94738"/>
    <w:rsid w:val="00A947BD"/>
    <w:rsid w:val="00A947CD"/>
    <w:rsid w:val="00A94818"/>
    <w:rsid w:val="00A948D7"/>
    <w:rsid w:val="00A94932"/>
    <w:rsid w:val="00A949FD"/>
    <w:rsid w:val="00A94EC8"/>
    <w:rsid w:val="00A94EF8"/>
    <w:rsid w:val="00A94F18"/>
    <w:rsid w:val="00A94F99"/>
    <w:rsid w:val="00A9500D"/>
    <w:rsid w:val="00A951A0"/>
    <w:rsid w:val="00A951C4"/>
    <w:rsid w:val="00A95212"/>
    <w:rsid w:val="00A954B8"/>
    <w:rsid w:val="00A95541"/>
    <w:rsid w:val="00A9557A"/>
    <w:rsid w:val="00A955B3"/>
    <w:rsid w:val="00A955E6"/>
    <w:rsid w:val="00A95681"/>
    <w:rsid w:val="00A9568D"/>
    <w:rsid w:val="00A9574D"/>
    <w:rsid w:val="00A9578A"/>
    <w:rsid w:val="00A957F9"/>
    <w:rsid w:val="00A957FC"/>
    <w:rsid w:val="00A95821"/>
    <w:rsid w:val="00A95972"/>
    <w:rsid w:val="00A959D7"/>
    <w:rsid w:val="00A95A1E"/>
    <w:rsid w:val="00A95B31"/>
    <w:rsid w:val="00A95C1B"/>
    <w:rsid w:val="00A95C76"/>
    <w:rsid w:val="00A96131"/>
    <w:rsid w:val="00A96154"/>
    <w:rsid w:val="00A9630B"/>
    <w:rsid w:val="00A963A6"/>
    <w:rsid w:val="00A963F6"/>
    <w:rsid w:val="00A96421"/>
    <w:rsid w:val="00A96492"/>
    <w:rsid w:val="00A9652D"/>
    <w:rsid w:val="00A96657"/>
    <w:rsid w:val="00A966E8"/>
    <w:rsid w:val="00A96711"/>
    <w:rsid w:val="00A9680F"/>
    <w:rsid w:val="00A96894"/>
    <w:rsid w:val="00A968D2"/>
    <w:rsid w:val="00A96953"/>
    <w:rsid w:val="00A969F7"/>
    <w:rsid w:val="00A96A11"/>
    <w:rsid w:val="00A96A16"/>
    <w:rsid w:val="00A96ACE"/>
    <w:rsid w:val="00A96B99"/>
    <w:rsid w:val="00A96BA9"/>
    <w:rsid w:val="00A96BF5"/>
    <w:rsid w:val="00A96C10"/>
    <w:rsid w:val="00A96CC1"/>
    <w:rsid w:val="00A96D01"/>
    <w:rsid w:val="00A96D2A"/>
    <w:rsid w:val="00A96DD9"/>
    <w:rsid w:val="00A96E09"/>
    <w:rsid w:val="00A96F80"/>
    <w:rsid w:val="00A96F9A"/>
    <w:rsid w:val="00A97032"/>
    <w:rsid w:val="00A97080"/>
    <w:rsid w:val="00A9716B"/>
    <w:rsid w:val="00A97178"/>
    <w:rsid w:val="00A9717B"/>
    <w:rsid w:val="00A974D4"/>
    <w:rsid w:val="00A9751C"/>
    <w:rsid w:val="00A975DE"/>
    <w:rsid w:val="00A97647"/>
    <w:rsid w:val="00A9766B"/>
    <w:rsid w:val="00A9768B"/>
    <w:rsid w:val="00A976DA"/>
    <w:rsid w:val="00A977C9"/>
    <w:rsid w:val="00A97824"/>
    <w:rsid w:val="00A9791A"/>
    <w:rsid w:val="00A97968"/>
    <w:rsid w:val="00A9798D"/>
    <w:rsid w:val="00A97A37"/>
    <w:rsid w:val="00A97AB8"/>
    <w:rsid w:val="00A97BB6"/>
    <w:rsid w:val="00A97C67"/>
    <w:rsid w:val="00A97D06"/>
    <w:rsid w:val="00A97D99"/>
    <w:rsid w:val="00A97DF3"/>
    <w:rsid w:val="00A97DF7"/>
    <w:rsid w:val="00A97E93"/>
    <w:rsid w:val="00A97F3B"/>
    <w:rsid w:val="00AA00F0"/>
    <w:rsid w:val="00AA0300"/>
    <w:rsid w:val="00AA0330"/>
    <w:rsid w:val="00AA0589"/>
    <w:rsid w:val="00AA058B"/>
    <w:rsid w:val="00AA0701"/>
    <w:rsid w:val="00AA0719"/>
    <w:rsid w:val="00AA078D"/>
    <w:rsid w:val="00AA079B"/>
    <w:rsid w:val="00AA09B7"/>
    <w:rsid w:val="00AA0A9D"/>
    <w:rsid w:val="00AA0AB2"/>
    <w:rsid w:val="00AA0AF9"/>
    <w:rsid w:val="00AA0C63"/>
    <w:rsid w:val="00AA0D17"/>
    <w:rsid w:val="00AA0D72"/>
    <w:rsid w:val="00AA0D95"/>
    <w:rsid w:val="00AA0E20"/>
    <w:rsid w:val="00AA0E71"/>
    <w:rsid w:val="00AA0F41"/>
    <w:rsid w:val="00AA1066"/>
    <w:rsid w:val="00AA10BE"/>
    <w:rsid w:val="00AA10C6"/>
    <w:rsid w:val="00AA1184"/>
    <w:rsid w:val="00AA11C5"/>
    <w:rsid w:val="00AA11F1"/>
    <w:rsid w:val="00AA1661"/>
    <w:rsid w:val="00AA1832"/>
    <w:rsid w:val="00AA1885"/>
    <w:rsid w:val="00AA1888"/>
    <w:rsid w:val="00AA190A"/>
    <w:rsid w:val="00AA1939"/>
    <w:rsid w:val="00AA1A39"/>
    <w:rsid w:val="00AA1AC2"/>
    <w:rsid w:val="00AA1B37"/>
    <w:rsid w:val="00AA1C42"/>
    <w:rsid w:val="00AA1CD3"/>
    <w:rsid w:val="00AA1CF1"/>
    <w:rsid w:val="00AA1D05"/>
    <w:rsid w:val="00AA1D92"/>
    <w:rsid w:val="00AA1E2E"/>
    <w:rsid w:val="00AA20DF"/>
    <w:rsid w:val="00AA217C"/>
    <w:rsid w:val="00AA219C"/>
    <w:rsid w:val="00AA21E1"/>
    <w:rsid w:val="00AA2262"/>
    <w:rsid w:val="00AA226E"/>
    <w:rsid w:val="00AA22B0"/>
    <w:rsid w:val="00AA2495"/>
    <w:rsid w:val="00AA2505"/>
    <w:rsid w:val="00AA2970"/>
    <w:rsid w:val="00AA2983"/>
    <w:rsid w:val="00AA2A90"/>
    <w:rsid w:val="00AA2A9E"/>
    <w:rsid w:val="00AA2B1F"/>
    <w:rsid w:val="00AA2BA3"/>
    <w:rsid w:val="00AA2BE1"/>
    <w:rsid w:val="00AA2CB6"/>
    <w:rsid w:val="00AA2D25"/>
    <w:rsid w:val="00AA2D8E"/>
    <w:rsid w:val="00AA2DE4"/>
    <w:rsid w:val="00AA2E27"/>
    <w:rsid w:val="00AA2EFA"/>
    <w:rsid w:val="00AA2F3D"/>
    <w:rsid w:val="00AA309E"/>
    <w:rsid w:val="00AA3295"/>
    <w:rsid w:val="00AA3319"/>
    <w:rsid w:val="00AA33FF"/>
    <w:rsid w:val="00AA3451"/>
    <w:rsid w:val="00AA34DC"/>
    <w:rsid w:val="00AA36E4"/>
    <w:rsid w:val="00AA3715"/>
    <w:rsid w:val="00AA3772"/>
    <w:rsid w:val="00AA3914"/>
    <w:rsid w:val="00AA392F"/>
    <w:rsid w:val="00AA3959"/>
    <w:rsid w:val="00AA3987"/>
    <w:rsid w:val="00AA39E8"/>
    <w:rsid w:val="00AA3A9E"/>
    <w:rsid w:val="00AA3ACD"/>
    <w:rsid w:val="00AA3C44"/>
    <w:rsid w:val="00AA3CAF"/>
    <w:rsid w:val="00AA3F0B"/>
    <w:rsid w:val="00AA3F3F"/>
    <w:rsid w:val="00AA3F61"/>
    <w:rsid w:val="00AA3F95"/>
    <w:rsid w:val="00AA3FF4"/>
    <w:rsid w:val="00AA4004"/>
    <w:rsid w:val="00AA4018"/>
    <w:rsid w:val="00AA40B0"/>
    <w:rsid w:val="00AA4187"/>
    <w:rsid w:val="00AA42D8"/>
    <w:rsid w:val="00AA474E"/>
    <w:rsid w:val="00AA495C"/>
    <w:rsid w:val="00AA4A1C"/>
    <w:rsid w:val="00AA4B54"/>
    <w:rsid w:val="00AA4C49"/>
    <w:rsid w:val="00AA4D22"/>
    <w:rsid w:val="00AA4FE0"/>
    <w:rsid w:val="00AA5038"/>
    <w:rsid w:val="00AA50DB"/>
    <w:rsid w:val="00AA50F2"/>
    <w:rsid w:val="00AA5225"/>
    <w:rsid w:val="00AA5235"/>
    <w:rsid w:val="00AA52B1"/>
    <w:rsid w:val="00AA5357"/>
    <w:rsid w:val="00AA5361"/>
    <w:rsid w:val="00AA536D"/>
    <w:rsid w:val="00AA5379"/>
    <w:rsid w:val="00AA55BB"/>
    <w:rsid w:val="00AA55C3"/>
    <w:rsid w:val="00AA55C5"/>
    <w:rsid w:val="00AA566C"/>
    <w:rsid w:val="00AA56DE"/>
    <w:rsid w:val="00AA58B1"/>
    <w:rsid w:val="00AA5953"/>
    <w:rsid w:val="00AA59B5"/>
    <w:rsid w:val="00AA5A6D"/>
    <w:rsid w:val="00AA5B1D"/>
    <w:rsid w:val="00AA5B53"/>
    <w:rsid w:val="00AA5BA5"/>
    <w:rsid w:val="00AA5C32"/>
    <w:rsid w:val="00AA5D41"/>
    <w:rsid w:val="00AA5D6E"/>
    <w:rsid w:val="00AA5FBD"/>
    <w:rsid w:val="00AA6007"/>
    <w:rsid w:val="00AA6042"/>
    <w:rsid w:val="00AA60D7"/>
    <w:rsid w:val="00AA616B"/>
    <w:rsid w:val="00AA61B6"/>
    <w:rsid w:val="00AA61C1"/>
    <w:rsid w:val="00AA6295"/>
    <w:rsid w:val="00AA62F3"/>
    <w:rsid w:val="00AA6315"/>
    <w:rsid w:val="00AA63CB"/>
    <w:rsid w:val="00AA6542"/>
    <w:rsid w:val="00AA6572"/>
    <w:rsid w:val="00AA6583"/>
    <w:rsid w:val="00AA65AB"/>
    <w:rsid w:val="00AA6623"/>
    <w:rsid w:val="00AA6659"/>
    <w:rsid w:val="00AA6771"/>
    <w:rsid w:val="00AA6812"/>
    <w:rsid w:val="00AA688A"/>
    <w:rsid w:val="00AA68A6"/>
    <w:rsid w:val="00AA68AA"/>
    <w:rsid w:val="00AA69D1"/>
    <w:rsid w:val="00AA69D9"/>
    <w:rsid w:val="00AA6A1F"/>
    <w:rsid w:val="00AA6A9E"/>
    <w:rsid w:val="00AA6B20"/>
    <w:rsid w:val="00AA6B28"/>
    <w:rsid w:val="00AA6C7B"/>
    <w:rsid w:val="00AA6CD0"/>
    <w:rsid w:val="00AA6D56"/>
    <w:rsid w:val="00AA6D93"/>
    <w:rsid w:val="00AA6E23"/>
    <w:rsid w:val="00AA6EB0"/>
    <w:rsid w:val="00AA6F48"/>
    <w:rsid w:val="00AA6F8E"/>
    <w:rsid w:val="00AA6FC7"/>
    <w:rsid w:val="00AA70AA"/>
    <w:rsid w:val="00AA7192"/>
    <w:rsid w:val="00AA71BF"/>
    <w:rsid w:val="00AA71F5"/>
    <w:rsid w:val="00AA72D8"/>
    <w:rsid w:val="00AA7436"/>
    <w:rsid w:val="00AA752E"/>
    <w:rsid w:val="00AA759C"/>
    <w:rsid w:val="00AA75E7"/>
    <w:rsid w:val="00AA760C"/>
    <w:rsid w:val="00AA77A1"/>
    <w:rsid w:val="00AA77A6"/>
    <w:rsid w:val="00AA7838"/>
    <w:rsid w:val="00AA79B6"/>
    <w:rsid w:val="00AA7A30"/>
    <w:rsid w:val="00AA7A3D"/>
    <w:rsid w:val="00AA7A96"/>
    <w:rsid w:val="00AA7B7A"/>
    <w:rsid w:val="00AA7BCC"/>
    <w:rsid w:val="00AA7C18"/>
    <w:rsid w:val="00AA7CB6"/>
    <w:rsid w:val="00AA7D55"/>
    <w:rsid w:val="00AA7DA0"/>
    <w:rsid w:val="00AA7DB8"/>
    <w:rsid w:val="00AA7EF8"/>
    <w:rsid w:val="00AA7F73"/>
    <w:rsid w:val="00AB00E3"/>
    <w:rsid w:val="00AB014C"/>
    <w:rsid w:val="00AB01A9"/>
    <w:rsid w:val="00AB01B9"/>
    <w:rsid w:val="00AB024F"/>
    <w:rsid w:val="00AB02A3"/>
    <w:rsid w:val="00AB032C"/>
    <w:rsid w:val="00AB037D"/>
    <w:rsid w:val="00AB0418"/>
    <w:rsid w:val="00AB0428"/>
    <w:rsid w:val="00AB0501"/>
    <w:rsid w:val="00AB0597"/>
    <w:rsid w:val="00AB05DF"/>
    <w:rsid w:val="00AB05F5"/>
    <w:rsid w:val="00AB0611"/>
    <w:rsid w:val="00AB08F8"/>
    <w:rsid w:val="00AB09B7"/>
    <w:rsid w:val="00AB0A7F"/>
    <w:rsid w:val="00AB0B64"/>
    <w:rsid w:val="00AB0C91"/>
    <w:rsid w:val="00AB0D17"/>
    <w:rsid w:val="00AB0E30"/>
    <w:rsid w:val="00AB0F28"/>
    <w:rsid w:val="00AB0FA1"/>
    <w:rsid w:val="00AB10B5"/>
    <w:rsid w:val="00AB1148"/>
    <w:rsid w:val="00AB11BE"/>
    <w:rsid w:val="00AB1321"/>
    <w:rsid w:val="00AB1371"/>
    <w:rsid w:val="00AB14DA"/>
    <w:rsid w:val="00AB157F"/>
    <w:rsid w:val="00AB1605"/>
    <w:rsid w:val="00AB17FC"/>
    <w:rsid w:val="00AB1A5F"/>
    <w:rsid w:val="00AB1A80"/>
    <w:rsid w:val="00AB1B7F"/>
    <w:rsid w:val="00AB1DDF"/>
    <w:rsid w:val="00AB1E38"/>
    <w:rsid w:val="00AB1EBD"/>
    <w:rsid w:val="00AB2051"/>
    <w:rsid w:val="00AB219F"/>
    <w:rsid w:val="00AB2394"/>
    <w:rsid w:val="00AB23E0"/>
    <w:rsid w:val="00AB2588"/>
    <w:rsid w:val="00AB264D"/>
    <w:rsid w:val="00AB2672"/>
    <w:rsid w:val="00AB271C"/>
    <w:rsid w:val="00AB27CB"/>
    <w:rsid w:val="00AB28D6"/>
    <w:rsid w:val="00AB2938"/>
    <w:rsid w:val="00AB2A92"/>
    <w:rsid w:val="00AB2D66"/>
    <w:rsid w:val="00AB2DDA"/>
    <w:rsid w:val="00AB2E86"/>
    <w:rsid w:val="00AB2F7D"/>
    <w:rsid w:val="00AB2FA9"/>
    <w:rsid w:val="00AB2FDA"/>
    <w:rsid w:val="00AB2FF1"/>
    <w:rsid w:val="00AB31B5"/>
    <w:rsid w:val="00AB3462"/>
    <w:rsid w:val="00AB34E9"/>
    <w:rsid w:val="00AB3517"/>
    <w:rsid w:val="00AB3561"/>
    <w:rsid w:val="00AB35E8"/>
    <w:rsid w:val="00AB38F8"/>
    <w:rsid w:val="00AB3A43"/>
    <w:rsid w:val="00AB3AB4"/>
    <w:rsid w:val="00AB3B26"/>
    <w:rsid w:val="00AB3B29"/>
    <w:rsid w:val="00AB3D2A"/>
    <w:rsid w:val="00AB3DEA"/>
    <w:rsid w:val="00AB3F48"/>
    <w:rsid w:val="00AB3F6F"/>
    <w:rsid w:val="00AB406C"/>
    <w:rsid w:val="00AB40E8"/>
    <w:rsid w:val="00AB421C"/>
    <w:rsid w:val="00AB4296"/>
    <w:rsid w:val="00AB432C"/>
    <w:rsid w:val="00AB4347"/>
    <w:rsid w:val="00AB4381"/>
    <w:rsid w:val="00AB44BF"/>
    <w:rsid w:val="00AB4571"/>
    <w:rsid w:val="00AB4664"/>
    <w:rsid w:val="00AB47AB"/>
    <w:rsid w:val="00AB4889"/>
    <w:rsid w:val="00AB4932"/>
    <w:rsid w:val="00AB4990"/>
    <w:rsid w:val="00AB49B8"/>
    <w:rsid w:val="00AB4A94"/>
    <w:rsid w:val="00AB4B5F"/>
    <w:rsid w:val="00AB4BAC"/>
    <w:rsid w:val="00AB4D22"/>
    <w:rsid w:val="00AB4DE1"/>
    <w:rsid w:val="00AB4F1D"/>
    <w:rsid w:val="00AB4FA0"/>
    <w:rsid w:val="00AB5017"/>
    <w:rsid w:val="00AB51B0"/>
    <w:rsid w:val="00AB51D2"/>
    <w:rsid w:val="00AB52C3"/>
    <w:rsid w:val="00AB53BA"/>
    <w:rsid w:val="00AB54A7"/>
    <w:rsid w:val="00AB54B5"/>
    <w:rsid w:val="00AB5562"/>
    <w:rsid w:val="00AB55D5"/>
    <w:rsid w:val="00AB56F2"/>
    <w:rsid w:val="00AB5860"/>
    <w:rsid w:val="00AB5930"/>
    <w:rsid w:val="00AB5991"/>
    <w:rsid w:val="00AB5BA4"/>
    <w:rsid w:val="00AB5C95"/>
    <w:rsid w:val="00AB5C9D"/>
    <w:rsid w:val="00AB5CC0"/>
    <w:rsid w:val="00AB5CF5"/>
    <w:rsid w:val="00AB5D74"/>
    <w:rsid w:val="00AB5E9B"/>
    <w:rsid w:val="00AB5F5E"/>
    <w:rsid w:val="00AB600B"/>
    <w:rsid w:val="00AB6340"/>
    <w:rsid w:val="00AB6715"/>
    <w:rsid w:val="00AB6828"/>
    <w:rsid w:val="00AB6842"/>
    <w:rsid w:val="00AB685F"/>
    <w:rsid w:val="00AB6C32"/>
    <w:rsid w:val="00AB6CB3"/>
    <w:rsid w:val="00AB6CBD"/>
    <w:rsid w:val="00AB6EC8"/>
    <w:rsid w:val="00AB6EC9"/>
    <w:rsid w:val="00AB6F49"/>
    <w:rsid w:val="00AB6F95"/>
    <w:rsid w:val="00AB6FBA"/>
    <w:rsid w:val="00AB6FD4"/>
    <w:rsid w:val="00AB6FEB"/>
    <w:rsid w:val="00AB70F9"/>
    <w:rsid w:val="00AB71C3"/>
    <w:rsid w:val="00AB7237"/>
    <w:rsid w:val="00AB74F6"/>
    <w:rsid w:val="00AB762E"/>
    <w:rsid w:val="00AB7744"/>
    <w:rsid w:val="00AB7924"/>
    <w:rsid w:val="00AB793A"/>
    <w:rsid w:val="00AB79B2"/>
    <w:rsid w:val="00AB79FB"/>
    <w:rsid w:val="00AB7A32"/>
    <w:rsid w:val="00AB7AA1"/>
    <w:rsid w:val="00AB7AB5"/>
    <w:rsid w:val="00AB7BEE"/>
    <w:rsid w:val="00AB7C28"/>
    <w:rsid w:val="00AB7C32"/>
    <w:rsid w:val="00AB7C33"/>
    <w:rsid w:val="00AB7CEB"/>
    <w:rsid w:val="00AB7D4B"/>
    <w:rsid w:val="00AB7E52"/>
    <w:rsid w:val="00AB7E8A"/>
    <w:rsid w:val="00AB7FD2"/>
    <w:rsid w:val="00ABFE6E"/>
    <w:rsid w:val="00AC0019"/>
    <w:rsid w:val="00AC019B"/>
    <w:rsid w:val="00AC01BF"/>
    <w:rsid w:val="00AC01C6"/>
    <w:rsid w:val="00AC0285"/>
    <w:rsid w:val="00AC0339"/>
    <w:rsid w:val="00AC053A"/>
    <w:rsid w:val="00AC0547"/>
    <w:rsid w:val="00AC05D0"/>
    <w:rsid w:val="00AC07E7"/>
    <w:rsid w:val="00AC08FB"/>
    <w:rsid w:val="00AC0987"/>
    <w:rsid w:val="00AC0A65"/>
    <w:rsid w:val="00AC0AB5"/>
    <w:rsid w:val="00AC0B2B"/>
    <w:rsid w:val="00AC0B86"/>
    <w:rsid w:val="00AC0CB3"/>
    <w:rsid w:val="00AC0CE8"/>
    <w:rsid w:val="00AC0D13"/>
    <w:rsid w:val="00AC0E86"/>
    <w:rsid w:val="00AC0F37"/>
    <w:rsid w:val="00AC1062"/>
    <w:rsid w:val="00AC10AD"/>
    <w:rsid w:val="00AC11B6"/>
    <w:rsid w:val="00AC1418"/>
    <w:rsid w:val="00AC1486"/>
    <w:rsid w:val="00AC1497"/>
    <w:rsid w:val="00AC14B6"/>
    <w:rsid w:val="00AC14C3"/>
    <w:rsid w:val="00AC15AA"/>
    <w:rsid w:val="00AC164C"/>
    <w:rsid w:val="00AC1725"/>
    <w:rsid w:val="00AC1803"/>
    <w:rsid w:val="00AC18C1"/>
    <w:rsid w:val="00AC1ABD"/>
    <w:rsid w:val="00AC1B57"/>
    <w:rsid w:val="00AC1C4E"/>
    <w:rsid w:val="00AC1C83"/>
    <w:rsid w:val="00AC1CAF"/>
    <w:rsid w:val="00AC1D36"/>
    <w:rsid w:val="00AC1D75"/>
    <w:rsid w:val="00AC1E21"/>
    <w:rsid w:val="00AC1E5E"/>
    <w:rsid w:val="00AC1EC6"/>
    <w:rsid w:val="00AC200A"/>
    <w:rsid w:val="00AC2066"/>
    <w:rsid w:val="00AC2082"/>
    <w:rsid w:val="00AC20FC"/>
    <w:rsid w:val="00AC21B7"/>
    <w:rsid w:val="00AC22A2"/>
    <w:rsid w:val="00AC2340"/>
    <w:rsid w:val="00AC23D9"/>
    <w:rsid w:val="00AC2482"/>
    <w:rsid w:val="00AC24A6"/>
    <w:rsid w:val="00AC258E"/>
    <w:rsid w:val="00AC25F6"/>
    <w:rsid w:val="00AC2676"/>
    <w:rsid w:val="00AC26CF"/>
    <w:rsid w:val="00AC2818"/>
    <w:rsid w:val="00AC286C"/>
    <w:rsid w:val="00AC28AF"/>
    <w:rsid w:val="00AC2940"/>
    <w:rsid w:val="00AC2B18"/>
    <w:rsid w:val="00AC2B5B"/>
    <w:rsid w:val="00AC2BEE"/>
    <w:rsid w:val="00AC2D8D"/>
    <w:rsid w:val="00AC2E2B"/>
    <w:rsid w:val="00AC2E7B"/>
    <w:rsid w:val="00AC2F48"/>
    <w:rsid w:val="00AC2F68"/>
    <w:rsid w:val="00AC2F6A"/>
    <w:rsid w:val="00AC2F7C"/>
    <w:rsid w:val="00AC30EC"/>
    <w:rsid w:val="00AC33DA"/>
    <w:rsid w:val="00AC34AE"/>
    <w:rsid w:val="00AC3514"/>
    <w:rsid w:val="00AC3543"/>
    <w:rsid w:val="00AC354F"/>
    <w:rsid w:val="00AC35EA"/>
    <w:rsid w:val="00AC365B"/>
    <w:rsid w:val="00AC3749"/>
    <w:rsid w:val="00AC3913"/>
    <w:rsid w:val="00AC39F6"/>
    <w:rsid w:val="00AC39F8"/>
    <w:rsid w:val="00AC39FB"/>
    <w:rsid w:val="00AC3A98"/>
    <w:rsid w:val="00AC3B06"/>
    <w:rsid w:val="00AC3B7A"/>
    <w:rsid w:val="00AC3C29"/>
    <w:rsid w:val="00AC3C2D"/>
    <w:rsid w:val="00AC3EFC"/>
    <w:rsid w:val="00AC3F54"/>
    <w:rsid w:val="00AC3FC0"/>
    <w:rsid w:val="00AC3FE6"/>
    <w:rsid w:val="00AC4033"/>
    <w:rsid w:val="00AC4085"/>
    <w:rsid w:val="00AC40BE"/>
    <w:rsid w:val="00AC414F"/>
    <w:rsid w:val="00AC41FA"/>
    <w:rsid w:val="00AC4202"/>
    <w:rsid w:val="00AC4217"/>
    <w:rsid w:val="00AC4496"/>
    <w:rsid w:val="00AC4815"/>
    <w:rsid w:val="00AC496B"/>
    <w:rsid w:val="00AC4996"/>
    <w:rsid w:val="00AC4AB2"/>
    <w:rsid w:val="00AC4E07"/>
    <w:rsid w:val="00AC4F5C"/>
    <w:rsid w:val="00AC4FD4"/>
    <w:rsid w:val="00AC537F"/>
    <w:rsid w:val="00AC552E"/>
    <w:rsid w:val="00AC5694"/>
    <w:rsid w:val="00AC56D2"/>
    <w:rsid w:val="00AC5725"/>
    <w:rsid w:val="00AC589D"/>
    <w:rsid w:val="00AC59EF"/>
    <w:rsid w:val="00AC5BB6"/>
    <w:rsid w:val="00AC5BCA"/>
    <w:rsid w:val="00AC5C62"/>
    <w:rsid w:val="00AC5E53"/>
    <w:rsid w:val="00AC5E5F"/>
    <w:rsid w:val="00AC5F42"/>
    <w:rsid w:val="00AC601B"/>
    <w:rsid w:val="00AC605D"/>
    <w:rsid w:val="00AC609B"/>
    <w:rsid w:val="00AC60C6"/>
    <w:rsid w:val="00AC60F7"/>
    <w:rsid w:val="00AC61B5"/>
    <w:rsid w:val="00AC626D"/>
    <w:rsid w:val="00AC627B"/>
    <w:rsid w:val="00AC6337"/>
    <w:rsid w:val="00AC6438"/>
    <w:rsid w:val="00AC6454"/>
    <w:rsid w:val="00AC64FE"/>
    <w:rsid w:val="00AC6553"/>
    <w:rsid w:val="00AC6560"/>
    <w:rsid w:val="00AC6583"/>
    <w:rsid w:val="00AC6643"/>
    <w:rsid w:val="00AC668E"/>
    <w:rsid w:val="00AC683C"/>
    <w:rsid w:val="00AC69A5"/>
    <w:rsid w:val="00AC6A69"/>
    <w:rsid w:val="00AC6CA8"/>
    <w:rsid w:val="00AC6DB6"/>
    <w:rsid w:val="00AC6F1A"/>
    <w:rsid w:val="00AC7224"/>
    <w:rsid w:val="00AC72F2"/>
    <w:rsid w:val="00AC7489"/>
    <w:rsid w:val="00AC76FF"/>
    <w:rsid w:val="00AC7720"/>
    <w:rsid w:val="00AC7746"/>
    <w:rsid w:val="00AC77E9"/>
    <w:rsid w:val="00AC7803"/>
    <w:rsid w:val="00AC7987"/>
    <w:rsid w:val="00AC7AB4"/>
    <w:rsid w:val="00AC7AF7"/>
    <w:rsid w:val="00AC7C36"/>
    <w:rsid w:val="00AC7D7D"/>
    <w:rsid w:val="00AC7DDD"/>
    <w:rsid w:val="00AC7E35"/>
    <w:rsid w:val="00AC7F8B"/>
    <w:rsid w:val="00AC7FBB"/>
    <w:rsid w:val="00AC7FFC"/>
    <w:rsid w:val="00AD000A"/>
    <w:rsid w:val="00AD00C0"/>
    <w:rsid w:val="00AD00D7"/>
    <w:rsid w:val="00AD0110"/>
    <w:rsid w:val="00AD01AB"/>
    <w:rsid w:val="00AD01C7"/>
    <w:rsid w:val="00AD0259"/>
    <w:rsid w:val="00AD0288"/>
    <w:rsid w:val="00AD02E0"/>
    <w:rsid w:val="00AD02E9"/>
    <w:rsid w:val="00AD031B"/>
    <w:rsid w:val="00AD0466"/>
    <w:rsid w:val="00AD04C9"/>
    <w:rsid w:val="00AD04FE"/>
    <w:rsid w:val="00AD06CD"/>
    <w:rsid w:val="00AD0847"/>
    <w:rsid w:val="00AD086E"/>
    <w:rsid w:val="00AD0920"/>
    <w:rsid w:val="00AD095F"/>
    <w:rsid w:val="00AD0A6F"/>
    <w:rsid w:val="00AD0ABE"/>
    <w:rsid w:val="00AD0B8A"/>
    <w:rsid w:val="00AD0BA0"/>
    <w:rsid w:val="00AD0C7F"/>
    <w:rsid w:val="00AD0CB5"/>
    <w:rsid w:val="00AD0D51"/>
    <w:rsid w:val="00AD0DE2"/>
    <w:rsid w:val="00AD0EAB"/>
    <w:rsid w:val="00AD0EF1"/>
    <w:rsid w:val="00AD0FC2"/>
    <w:rsid w:val="00AD103D"/>
    <w:rsid w:val="00AD11A8"/>
    <w:rsid w:val="00AD123F"/>
    <w:rsid w:val="00AD1375"/>
    <w:rsid w:val="00AD1381"/>
    <w:rsid w:val="00AD14CA"/>
    <w:rsid w:val="00AD14F4"/>
    <w:rsid w:val="00AD163D"/>
    <w:rsid w:val="00AD1685"/>
    <w:rsid w:val="00AD170C"/>
    <w:rsid w:val="00AD17B9"/>
    <w:rsid w:val="00AD18A0"/>
    <w:rsid w:val="00AD190D"/>
    <w:rsid w:val="00AD1D3B"/>
    <w:rsid w:val="00AD1D41"/>
    <w:rsid w:val="00AD1D71"/>
    <w:rsid w:val="00AD1E0D"/>
    <w:rsid w:val="00AD1EF2"/>
    <w:rsid w:val="00AD1F15"/>
    <w:rsid w:val="00AD1F1D"/>
    <w:rsid w:val="00AD1F6A"/>
    <w:rsid w:val="00AD20DB"/>
    <w:rsid w:val="00AD21AC"/>
    <w:rsid w:val="00AD21F4"/>
    <w:rsid w:val="00AD22AA"/>
    <w:rsid w:val="00AD2384"/>
    <w:rsid w:val="00AD2456"/>
    <w:rsid w:val="00AD2484"/>
    <w:rsid w:val="00AD24E0"/>
    <w:rsid w:val="00AD2536"/>
    <w:rsid w:val="00AD254F"/>
    <w:rsid w:val="00AD2581"/>
    <w:rsid w:val="00AD25B7"/>
    <w:rsid w:val="00AD26BD"/>
    <w:rsid w:val="00AD2750"/>
    <w:rsid w:val="00AD28E1"/>
    <w:rsid w:val="00AD2AA9"/>
    <w:rsid w:val="00AD2BDF"/>
    <w:rsid w:val="00AD2DDF"/>
    <w:rsid w:val="00AD2DE3"/>
    <w:rsid w:val="00AD2E09"/>
    <w:rsid w:val="00AD2E1F"/>
    <w:rsid w:val="00AD2F2A"/>
    <w:rsid w:val="00AD2F46"/>
    <w:rsid w:val="00AD2FE7"/>
    <w:rsid w:val="00AD3121"/>
    <w:rsid w:val="00AD3157"/>
    <w:rsid w:val="00AD3238"/>
    <w:rsid w:val="00AD328F"/>
    <w:rsid w:val="00AD3361"/>
    <w:rsid w:val="00AD3442"/>
    <w:rsid w:val="00AD35B8"/>
    <w:rsid w:val="00AD36CB"/>
    <w:rsid w:val="00AD386A"/>
    <w:rsid w:val="00AD3870"/>
    <w:rsid w:val="00AD394D"/>
    <w:rsid w:val="00AD3A85"/>
    <w:rsid w:val="00AD3BD8"/>
    <w:rsid w:val="00AD3C43"/>
    <w:rsid w:val="00AD3EE5"/>
    <w:rsid w:val="00AD4066"/>
    <w:rsid w:val="00AD4072"/>
    <w:rsid w:val="00AD4075"/>
    <w:rsid w:val="00AD4087"/>
    <w:rsid w:val="00AD41A4"/>
    <w:rsid w:val="00AD4243"/>
    <w:rsid w:val="00AD42F5"/>
    <w:rsid w:val="00AD4450"/>
    <w:rsid w:val="00AD4469"/>
    <w:rsid w:val="00AD45EB"/>
    <w:rsid w:val="00AD4659"/>
    <w:rsid w:val="00AD476C"/>
    <w:rsid w:val="00AD47CD"/>
    <w:rsid w:val="00AD4856"/>
    <w:rsid w:val="00AD498B"/>
    <w:rsid w:val="00AD4A51"/>
    <w:rsid w:val="00AD4B43"/>
    <w:rsid w:val="00AD4CFA"/>
    <w:rsid w:val="00AD4D18"/>
    <w:rsid w:val="00AD4D7C"/>
    <w:rsid w:val="00AD4F03"/>
    <w:rsid w:val="00AD4F8C"/>
    <w:rsid w:val="00AD5070"/>
    <w:rsid w:val="00AD521C"/>
    <w:rsid w:val="00AD5336"/>
    <w:rsid w:val="00AD5427"/>
    <w:rsid w:val="00AD54A8"/>
    <w:rsid w:val="00AD55B8"/>
    <w:rsid w:val="00AD565D"/>
    <w:rsid w:val="00AD56F5"/>
    <w:rsid w:val="00AD5880"/>
    <w:rsid w:val="00AD58CB"/>
    <w:rsid w:val="00AD5A65"/>
    <w:rsid w:val="00AD5AB2"/>
    <w:rsid w:val="00AD5ADF"/>
    <w:rsid w:val="00AD5C04"/>
    <w:rsid w:val="00AD5C16"/>
    <w:rsid w:val="00AD5C7E"/>
    <w:rsid w:val="00AD5CD2"/>
    <w:rsid w:val="00AD5D0C"/>
    <w:rsid w:val="00AD5D88"/>
    <w:rsid w:val="00AD6135"/>
    <w:rsid w:val="00AD6184"/>
    <w:rsid w:val="00AD61A3"/>
    <w:rsid w:val="00AD6213"/>
    <w:rsid w:val="00AD634E"/>
    <w:rsid w:val="00AD63FD"/>
    <w:rsid w:val="00AD64CA"/>
    <w:rsid w:val="00AD6509"/>
    <w:rsid w:val="00AD68BF"/>
    <w:rsid w:val="00AD691B"/>
    <w:rsid w:val="00AD69C5"/>
    <w:rsid w:val="00AD6A54"/>
    <w:rsid w:val="00AD6A9E"/>
    <w:rsid w:val="00AD6B41"/>
    <w:rsid w:val="00AD6B97"/>
    <w:rsid w:val="00AD6C07"/>
    <w:rsid w:val="00AD6C54"/>
    <w:rsid w:val="00AD6D32"/>
    <w:rsid w:val="00AD6D65"/>
    <w:rsid w:val="00AD6E6C"/>
    <w:rsid w:val="00AD6E73"/>
    <w:rsid w:val="00AD7007"/>
    <w:rsid w:val="00AD7058"/>
    <w:rsid w:val="00AD705D"/>
    <w:rsid w:val="00AD7089"/>
    <w:rsid w:val="00AD7162"/>
    <w:rsid w:val="00AD72B9"/>
    <w:rsid w:val="00AD7342"/>
    <w:rsid w:val="00AD748A"/>
    <w:rsid w:val="00AD74D0"/>
    <w:rsid w:val="00AD7601"/>
    <w:rsid w:val="00AD769F"/>
    <w:rsid w:val="00AD76CF"/>
    <w:rsid w:val="00AD7792"/>
    <w:rsid w:val="00AD77D1"/>
    <w:rsid w:val="00AD77DD"/>
    <w:rsid w:val="00AD7868"/>
    <w:rsid w:val="00AD78BC"/>
    <w:rsid w:val="00AD7910"/>
    <w:rsid w:val="00AD796A"/>
    <w:rsid w:val="00AD79D8"/>
    <w:rsid w:val="00AD7A71"/>
    <w:rsid w:val="00AD7AAA"/>
    <w:rsid w:val="00AD7B90"/>
    <w:rsid w:val="00AD7C09"/>
    <w:rsid w:val="00AD7C87"/>
    <w:rsid w:val="00AD7D08"/>
    <w:rsid w:val="00AD7E01"/>
    <w:rsid w:val="00AD7F01"/>
    <w:rsid w:val="00AD7F19"/>
    <w:rsid w:val="00AE0145"/>
    <w:rsid w:val="00AE0236"/>
    <w:rsid w:val="00AE029B"/>
    <w:rsid w:val="00AE034A"/>
    <w:rsid w:val="00AE0389"/>
    <w:rsid w:val="00AE038A"/>
    <w:rsid w:val="00AE055F"/>
    <w:rsid w:val="00AE0618"/>
    <w:rsid w:val="00AE0659"/>
    <w:rsid w:val="00AE06EE"/>
    <w:rsid w:val="00AE073D"/>
    <w:rsid w:val="00AE08CF"/>
    <w:rsid w:val="00AE0959"/>
    <w:rsid w:val="00AE09A9"/>
    <w:rsid w:val="00AE0B15"/>
    <w:rsid w:val="00AE0C3B"/>
    <w:rsid w:val="00AE0D47"/>
    <w:rsid w:val="00AE0DC7"/>
    <w:rsid w:val="00AE0E85"/>
    <w:rsid w:val="00AE0EC6"/>
    <w:rsid w:val="00AE111A"/>
    <w:rsid w:val="00AE11E1"/>
    <w:rsid w:val="00AE13AF"/>
    <w:rsid w:val="00AE1447"/>
    <w:rsid w:val="00AE1477"/>
    <w:rsid w:val="00AE14BB"/>
    <w:rsid w:val="00AE14EC"/>
    <w:rsid w:val="00AE155B"/>
    <w:rsid w:val="00AE159C"/>
    <w:rsid w:val="00AE179E"/>
    <w:rsid w:val="00AE18B1"/>
    <w:rsid w:val="00AE19B0"/>
    <w:rsid w:val="00AE1A2D"/>
    <w:rsid w:val="00AE1B68"/>
    <w:rsid w:val="00AE1D6E"/>
    <w:rsid w:val="00AE1D7A"/>
    <w:rsid w:val="00AE1EEE"/>
    <w:rsid w:val="00AE1F71"/>
    <w:rsid w:val="00AE2107"/>
    <w:rsid w:val="00AE2163"/>
    <w:rsid w:val="00AE217A"/>
    <w:rsid w:val="00AE2189"/>
    <w:rsid w:val="00AE2243"/>
    <w:rsid w:val="00AE2340"/>
    <w:rsid w:val="00AE23C7"/>
    <w:rsid w:val="00AE2446"/>
    <w:rsid w:val="00AE2459"/>
    <w:rsid w:val="00AE2483"/>
    <w:rsid w:val="00AE24B3"/>
    <w:rsid w:val="00AE252B"/>
    <w:rsid w:val="00AE2685"/>
    <w:rsid w:val="00AE27B2"/>
    <w:rsid w:val="00AE28B3"/>
    <w:rsid w:val="00AE28B5"/>
    <w:rsid w:val="00AE2B3F"/>
    <w:rsid w:val="00AE2BB8"/>
    <w:rsid w:val="00AE2E7F"/>
    <w:rsid w:val="00AE2F75"/>
    <w:rsid w:val="00AE30AD"/>
    <w:rsid w:val="00AE3117"/>
    <w:rsid w:val="00AE3127"/>
    <w:rsid w:val="00AE31DD"/>
    <w:rsid w:val="00AE3288"/>
    <w:rsid w:val="00AE32DC"/>
    <w:rsid w:val="00AE3351"/>
    <w:rsid w:val="00AE3381"/>
    <w:rsid w:val="00AE34AD"/>
    <w:rsid w:val="00AE367C"/>
    <w:rsid w:val="00AE36DF"/>
    <w:rsid w:val="00AE3992"/>
    <w:rsid w:val="00AE3A11"/>
    <w:rsid w:val="00AE3AD0"/>
    <w:rsid w:val="00AE3D47"/>
    <w:rsid w:val="00AE3DDD"/>
    <w:rsid w:val="00AE3EA2"/>
    <w:rsid w:val="00AE3EC7"/>
    <w:rsid w:val="00AE3F19"/>
    <w:rsid w:val="00AE3F43"/>
    <w:rsid w:val="00AE409C"/>
    <w:rsid w:val="00AE4256"/>
    <w:rsid w:val="00AE4260"/>
    <w:rsid w:val="00AE42F6"/>
    <w:rsid w:val="00AE43DC"/>
    <w:rsid w:val="00AE4472"/>
    <w:rsid w:val="00AE4509"/>
    <w:rsid w:val="00AE450D"/>
    <w:rsid w:val="00AE4530"/>
    <w:rsid w:val="00AE45E0"/>
    <w:rsid w:val="00AE4624"/>
    <w:rsid w:val="00AE4710"/>
    <w:rsid w:val="00AE473A"/>
    <w:rsid w:val="00AE4743"/>
    <w:rsid w:val="00AE474B"/>
    <w:rsid w:val="00AE48CF"/>
    <w:rsid w:val="00AE48F6"/>
    <w:rsid w:val="00AE498A"/>
    <w:rsid w:val="00AE498D"/>
    <w:rsid w:val="00AE49A9"/>
    <w:rsid w:val="00AE4AE5"/>
    <w:rsid w:val="00AE4B00"/>
    <w:rsid w:val="00AE4C39"/>
    <w:rsid w:val="00AE4D45"/>
    <w:rsid w:val="00AE4DB1"/>
    <w:rsid w:val="00AE4E42"/>
    <w:rsid w:val="00AE517C"/>
    <w:rsid w:val="00AE518B"/>
    <w:rsid w:val="00AE5284"/>
    <w:rsid w:val="00AE531E"/>
    <w:rsid w:val="00AE5421"/>
    <w:rsid w:val="00AE5496"/>
    <w:rsid w:val="00AE54A2"/>
    <w:rsid w:val="00AE54A9"/>
    <w:rsid w:val="00AE557A"/>
    <w:rsid w:val="00AE55AF"/>
    <w:rsid w:val="00AE5754"/>
    <w:rsid w:val="00AE5786"/>
    <w:rsid w:val="00AE5986"/>
    <w:rsid w:val="00AE59CD"/>
    <w:rsid w:val="00AE5A66"/>
    <w:rsid w:val="00AE5A80"/>
    <w:rsid w:val="00AE5ACC"/>
    <w:rsid w:val="00AE5B48"/>
    <w:rsid w:val="00AE5B92"/>
    <w:rsid w:val="00AE5BC7"/>
    <w:rsid w:val="00AE5DB8"/>
    <w:rsid w:val="00AE5E10"/>
    <w:rsid w:val="00AE5EEF"/>
    <w:rsid w:val="00AE5F60"/>
    <w:rsid w:val="00AE5FAE"/>
    <w:rsid w:val="00AE6030"/>
    <w:rsid w:val="00AE608F"/>
    <w:rsid w:val="00AE60A1"/>
    <w:rsid w:val="00AE6126"/>
    <w:rsid w:val="00AE6127"/>
    <w:rsid w:val="00AE61D8"/>
    <w:rsid w:val="00AE620C"/>
    <w:rsid w:val="00AE65B7"/>
    <w:rsid w:val="00AE65C3"/>
    <w:rsid w:val="00AE65C6"/>
    <w:rsid w:val="00AE6607"/>
    <w:rsid w:val="00AE6804"/>
    <w:rsid w:val="00AE6859"/>
    <w:rsid w:val="00AE6864"/>
    <w:rsid w:val="00AE68C7"/>
    <w:rsid w:val="00AE6A01"/>
    <w:rsid w:val="00AE6A6C"/>
    <w:rsid w:val="00AE6ABB"/>
    <w:rsid w:val="00AE6B53"/>
    <w:rsid w:val="00AE6C6F"/>
    <w:rsid w:val="00AE6DD5"/>
    <w:rsid w:val="00AE6E5B"/>
    <w:rsid w:val="00AE6F8F"/>
    <w:rsid w:val="00AE70AB"/>
    <w:rsid w:val="00AE70F9"/>
    <w:rsid w:val="00AE71D5"/>
    <w:rsid w:val="00AE73F5"/>
    <w:rsid w:val="00AE743B"/>
    <w:rsid w:val="00AE7485"/>
    <w:rsid w:val="00AE74C8"/>
    <w:rsid w:val="00AE75E5"/>
    <w:rsid w:val="00AE7620"/>
    <w:rsid w:val="00AE76AA"/>
    <w:rsid w:val="00AE771E"/>
    <w:rsid w:val="00AE7A04"/>
    <w:rsid w:val="00AE7A7A"/>
    <w:rsid w:val="00AE7CAF"/>
    <w:rsid w:val="00AE7CF4"/>
    <w:rsid w:val="00AE7D26"/>
    <w:rsid w:val="00AE7D3C"/>
    <w:rsid w:val="00AE7E8B"/>
    <w:rsid w:val="00AE7F09"/>
    <w:rsid w:val="00AE7F3C"/>
    <w:rsid w:val="00AE7F7B"/>
    <w:rsid w:val="00AE7FA5"/>
    <w:rsid w:val="00AE91ED"/>
    <w:rsid w:val="00AEDDDA"/>
    <w:rsid w:val="00AF007F"/>
    <w:rsid w:val="00AF01CE"/>
    <w:rsid w:val="00AF0205"/>
    <w:rsid w:val="00AF0250"/>
    <w:rsid w:val="00AF02C1"/>
    <w:rsid w:val="00AF0315"/>
    <w:rsid w:val="00AF03AF"/>
    <w:rsid w:val="00AF06B4"/>
    <w:rsid w:val="00AF06D6"/>
    <w:rsid w:val="00AF0827"/>
    <w:rsid w:val="00AF0913"/>
    <w:rsid w:val="00AF09E0"/>
    <w:rsid w:val="00AF09EA"/>
    <w:rsid w:val="00AF0A3A"/>
    <w:rsid w:val="00AF0B58"/>
    <w:rsid w:val="00AF0B97"/>
    <w:rsid w:val="00AF0BD9"/>
    <w:rsid w:val="00AF0CF8"/>
    <w:rsid w:val="00AF0EB0"/>
    <w:rsid w:val="00AF0ED4"/>
    <w:rsid w:val="00AF0F1C"/>
    <w:rsid w:val="00AF0FF4"/>
    <w:rsid w:val="00AF1104"/>
    <w:rsid w:val="00AF11CA"/>
    <w:rsid w:val="00AF123B"/>
    <w:rsid w:val="00AF133E"/>
    <w:rsid w:val="00AF13D0"/>
    <w:rsid w:val="00AF1430"/>
    <w:rsid w:val="00AF14C1"/>
    <w:rsid w:val="00AF152E"/>
    <w:rsid w:val="00AF1567"/>
    <w:rsid w:val="00AF1616"/>
    <w:rsid w:val="00AF1736"/>
    <w:rsid w:val="00AF17BF"/>
    <w:rsid w:val="00AF17C0"/>
    <w:rsid w:val="00AF1835"/>
    <w:rsid w:val="00AF19D4"/>
    <w:rsid w:val="00AF19E4"/>
    <w:rsid w:val="00AF1A5A"/>
    <w:rsid w:val="00AF1AEA"/>
    <w:rsid w:val="00AF1DBC"/>
    <w:rsid w:val="00AF1E0D"/>
    <w:rsid w:val="00AF1E9E"/>
    <w:rsid w:val="00AF1F53"/>
    <w:rsid w:val="00AF1FDA"/>
    <w:rsid w:val="00AF2176"/>
    <w:rsid w:val="00AF2253"/>
    <w:rsid w:val="00AF2267"/>
    <w:rsid w:val="00AF22B3"/>
    <w:rsid w:val="00AF2467"/>
    <w:rsid w:val="00AF2498"/>
    <w:rsid w:val="00AF2546"/>
    <w:rsid w:val="00AF25DB"/>
    <w:rsid w:val="00AF26F9"/>
    <w:rsid w:val="00AF2804"/>
    <w:rsid w:val="00AF28DC"/>
    <w:rsid w:val="00AF2950"/>
    <w:rsid w:val="00AF2A50"/>
    <w:rsid w:val="00AF2B1F"/>
    <w:rsid w:val="00AF2B7D"/>
    <w:rsid w:val="00AF2C83"/>
    <w:rsid w:val="00AF2D51"/>
    <w:rsid w:val="00AF2DB6"/>
    <w:rsid w:val="00AF3145"/>
    <w:rsid w:val="00AF31AC"/>
    <w:rsid w:val="00AF32B7"/>
    <w:rsid w:val="00AF33AB"/>
    <w:rsid w:val="00AF346F"/>
    <w:rsid w:val="00AF349E"/>
    <w:rsid w:val="00AF3681"/>
    <w:rsid w:val="00AF3731"/>
    <w:rsid w:val="00AF37FA"/>
    <w:rsid w:val="00AF3885"/>
    <w:rsid w:val="00AF389C"/>
    <w:rsid w:val="00AF3921"/>
    <w:rsid w:val="00AF3ABD"/>
    <w:rsid w:val="00AF3AD7"/>
    <w:rsid w:val="00AF3B7B"/>
    <w:rsid w:val="00AF3C82"/>
    <w:rsid w:val="00AF3D35"/>
    <w:rsid w:val="00AF3DB6"/>
    <w:rsid w:val="00AF3E1E"/>
    <w:rsid w:val="00AF3E3F"/>
    <w:rsid w:val="00AF3F70"/>
    <w:rsid w:val="00AF3F7C"/>
    <w:rsid w:val="00AF3FBB"/>
    <w:rsid w:val="00AF3FE3"/>
    <w:rsid w:val="00AF4220"/>
    <w:rsid w:val="00AF42F3"/>
    <w:rsid w:val="00AF435E"/>
    <w:rsid w:val="00AF43B3"/>
    <w:rsid w:val="00AF43C5"/>
    <w:rsid w:val="00AF43E3"/>
    <w:rsid w:val="00AF4428"/>
    <w:rsid w:val="00AF443B"/>
    <w:rsid w:val="00AF44F3"/>
    <w:rsid w:val="00AF4663"/>
    <w:rsid w:val="00AF4808"/>
    <w:rsid w:val="00AF4811"/>
    <w:rsid w:val="00AF4823"/>
    <w:rsid w:val="00AF48C8"/>
    <w:rsid w:val="00AF491E"/>
    <w:rsid w:val="00AF4A1B"/>
    <w:rsid w:val="00AF4B17"/>
    <w:rsid w:val="00AF4B7A"/>
    <w:rsid w:val="00AF4BC9"/>
    <w:rsid w:val="00AF4D80"/>
    <w:rsid w:val="00AF4DA6"/>
    <w:rsid w:val="00AF4E05"/>
    <w:rsid w:val="00AF4E76"/>
    <w:rsid w:val="00AF4EE8"/>
    <w:rsid w:val="00AF4EEC"/>
    <w:rsid w:val="00AF4F34"/>
    <w:rsid w:val="00AF5059"/>
    <w:rsid w:val="00AF507F"/>
    <w:rsid w:val="00AF50A6"/>
    <w:rsid w:val="00AF51AD"/>
    <w:rsid w:val="00AF51DA"/>
    <w:rsid w:val="00AF522D"/>
    <w:rsid w:val="00AF5292"/>
    <w:rsid w:val="00AF532D"/>
    <w:rsid w:val="00AF5351"/>
    <w:rsid w:val="00AF53AD"/>
    <w:rsid w:val="00AF54C8"/>
    <w:rsid w:val="00AF54FD"/>
    <w:rsid w:val="00AF5572"/>
    <w:rsid w:val="00AF562B"/>
    <w:rsid w:val="00AF5657"/>
    <w:rsid w:val="00AF57BF"/>
    <w:rsid w:val="00AF58B2"/>
    <w:rsid w:val="00AF59FA"/>
    <w:rsid w:val="00AF5AB5"/>
    <w:rsid w:val="00AF5AC7"/>
    <w:rsid w:val="00AF5B37"/>
    <w:rsid w:val="00AF5B4A"/>
    <w:rsid w:val="00AF5B4E"/>
    <w:rsid w:val="00AF5BEA"/>
    <w:rsid w:val="00AF5C6E"/>
    <w:rsid w:val="00AF5C8C"/>
    <w:rsid w:val="00AF5D0A"/>
    <w:rsid w:val="00AF5EBE"/>
    <w:rsid w:val="00AF5F1F"/>
    <w:rsid w:val="00AF60BE"/>
    <w:rsid w:val="00AF6127"/>
    <w:rsid w:val="00AF6363"/>
    <w:rsid w:val="00AF639C"/>
    <w:rsid w:val="00AF63C2"/>
    <w:rsid w:val="00AF64C9"/>
    <w:rsid w:val="00AF64F7"/>
    <w:rsid w:val="00AF6512"/>
    <w:rsid w:val="00AF654C"/>
    <w:rsid w:val="00AF6625"/>
    <w:rsid w:val="00AF667D"/>
    <w:rsid w:val="00AF668D"/>
    <w:rsid w:val="00AF6916"/>
    <w:rsid w:val="00AF6A6C"/>
    <w:rsid w:val="00AF6A88"/>
    <w:rsid w:val="00AF6C13"/>
    <w:rsid w:val="00AF6C59"/>
    <w:rsid w:val="00AF6D1B"/>
    <w:rsid w:val="00AF6DE5"/>
    <w:rsid w:val="00AF6DF2"/>
    <w:rsid w:val="00AF6E66"/>
    <w:rsid w:val="00AF6E76"/>
    <w:rsid w:val="00AF7086"/>
    <w:rsid w:val="00AF713E"/>
    <w:rsid w:val="00AF714B"/>
    <w:rsid w:val="00AF719A"/>
    <w:rsid w:val="00AF71E3"/>
    <w:rsid w:val="00AF72CA"/>
    <w:rsid w:val="00AF72E9"/>
    <w:rsid w:val="00AF73ED"/>
    <w:rsid w:val="00AF74E6"/>
    <w:rsid w:val="00AF7660"/>
    <w:rsid w:val="00AF76CD"/>
    <w:rsid w:val="00AF76D1"/>
    <w:rsid w:val="00AF772E"/>
    <w:rsid w:val="00AF7785"/>
    <w:rsid w:val="00AF7898"/>
    <w:rsid w:val="00AF7947"/>
    <w:rsid w:val="00AF79EB"/>
    <w:rsid w:val="00AF7B27"/>
    <w:rsid w:val="00AF7B2B"/>
    <w:rsid w:val="00AF7B3A"/>
    <w:rsid w:val="00AF7CE8"/>
    <w:rsid w:val="00AF7CEB"/>
    <w:rsid w:val="00AF7EF1"/>
    <w:rsid w:val="00AF7F15"/>
    <w:rsid w:val="00AF7F62"/>
    <w:rsid w:val="00AF7F88"/>
    <w:rsid w:val="00B0004C"/>
    <w:rsid w:val="00B00285"/>
    <w:rsid w:val="00B002B8"/>
    <w:rsid w:val="00B003C2"/>
    <w:rsid w:val="00B00453"/>
    <w:rsid w:val="00B00476"/>
    <w:rsid w:val="00B0051B"/>
    <w:rsid w:val="00B00520"/>
    <w:rsid w:val="00B00570"/>
    <w:rsid w:val="00B005BC"/>
    <w:rsid w:val="00B0063A"/>
    <w:rsid w:val="00B00645"/>
    <w:rsid w:val="00B0065C"/>
    <w:rsid w:val="00B00778"/>
    <w:rsid w:val="00B00921"/>
    <w:rsid w:val="00B00943"/>
    <w:rsid w:val="00B00955"/>
    <w:rsid w:val="00B009EC"/>
    <w:rsid w:val="00B00C35"/>
    <w:rsid w:val="00B00C52"/>
    <w:rsid w:val="00B00E4C"/>
    <w:rsid w:val="00B00F22"/>
    <w:rsid w:val="00B00F88"/>
    <w:rsid w:val="00B010B8"/>
    <w:rsid w:val="00B01126"/>
    <w:rsid w:val="00B01146"/>
    <w:rsid w:val="00B01237"/>
    <w:rsid w:val="00B0154A"/>
    <w:rsid w:val="00B01571"/>
    <w:rsid w:val="00B0166C"/>
    <w:rsid w:val="00B01715"/>
    <w:rsid w:val="00B01740"/>
    <w:rsid w:val="00B01833"/>
    <w:rsid w:val="00B019E1"/>
    <w:rsid w:val="00B01A24"/>
    <w:rsid w:val="00B01B4F"/>
    <w:rsid w:val="00B01CE3"/>
    <w:rsid w:val="00B01D45"/>
    <w:rsid w:val="00B01D68"/>
    <w:rsid w:val="00B01DA0"/>
    <w:rsid w:val="00B01DC5"/>
    <w:rsid w:val="00B01E12"/>
    <w:rsid w:val="00B01E44"/>
    <w:rsid w:val="00B01ECB"/>
    <w:rsid w:val="00B01FD7"/>
    <w:rsid w:val="00B020BC"/>
    <w:rsid w:val="00B020D4"/>
    <w:rsid w:val="00B02258"/>
    <w:rsid w:val="00B0233E"/>
    <w:rsid w:val="00B023A8"/>
    <w:rsid w:val="00B02507"/>
    <w:rsid w:val="00B026AC"/>
    <w:rsid w:val="00B026F3"/>
    <w:rsid w:val="00B02799"/>
    <w:rsid w:val="00B02893"/>
    <w:rsid w:val="00B0291F"/>
    <w:rsid w:val="00B0298B"/>
    <w:rsid w:val="00B02ABC"/>
    <w:rsid w:val="00B02B90"/>
    <w:rsid w:val="00B02C39"/>
    <w:rsid w:val="00B02C78"/>
    <w:rsid w:val="00B02D04"/>
    <w:rsid w:val="00B02D0C"/>
    <w:rsid w:val="00B02D71"/>
    <w:rsid w:val="00B02D91"/>
    <w:rsid w:val="00B02EF7"/>
    <w:rsid w:val="00B02F5A"/>
    <w:rsid w:val="00B02F92"/>
    <w:rsid w:val="00B03084"/>
    <w:rsid w:val="00B03309"/>
    <w:rsid w:val="00B033E8"/>
    <w:rsid w:val="00B03A5C"/>
    <w:rsid w:val="00B03A8F"/>
    <w:rsid w:val="00B03B88"/>
    <w:rsid w:val="00B03BB6"/>
    <w:rsid w:val="00B03D0E"/>
    <w:rsid w:val="00B03D6A"/>
    <w:rsid w:val="00B03DE9"/>
    <w:rsid w:val="00B03F3E"/>
    <w:rsid w:val="00B040DD"/>
    <w:rsid w:val="00B0430A"/>
    <w:rsid w:val="00B04506"/>
    <w:rsid w:val="00B04536"/>
    <w:rsid w:val="00B0469E"/>
    <w:rsid w:val="00B046DB"/>
    <w:rsid w:val="00B04708"/>
    <w:rsid w:val="00B047A7"/>
    <w:rsid w:val="00B047EC"/>
    <w:rsid w:val="00B04826"/>
    <w:rsid w:val="00B048B0"/>
    <w:rsid w:val="00B048C9"/>
    <w:rsid w:val="00B04924"/>
    <w:rsid w:val="00B0495B"/>
    <w:rsid w:val="00B04A0B"/>
    <w:rsid w:val="00B04A17"/>
    <w:rsid w:val="00B04AA7"/>
    <w:rsid w:val="00B04B66"/>
    <w:rsid w:val="00B04B73"/>
    <w:rsid w:val="00B04BFA"/>
    <w:rsid w:val="00B04CCC"/>
    <w:rsid w:val="00B04CEF"/>
    <w:rsid w:val="00B04D5F"/>
    <w:rsid w:val="00B04D9E"/>
    <w:rsid w:val="00B04DAB"/>
    <w:rsid w:val="00B04E14"/>
    <w:rsid w:val="00B04E21"/>
    <w:rsid w:val="00B04E6B"/>
    <w:rsid w:val="00B04ECE"/>
    <w:rsid w:val="00B04FE9"/>
    <w:rsid w:val="00B0504D"/>
    <w:rsid w:val="00B0507C"/>
    <w:rsid w:val="00B050B7"/>
    <w:rsid w:val="00B05109"/>
    <w:rsid w:val="00B0512A"/>
    <w:rsid w:val="00B0518A"/>
    <w:rsid w:val="00B05294"/>
    <w:rsid w:val="00B05306"/>
    <w:rsid w:val="00B05416"/>
    <w:rsid w:val="00B0555C"/>
    <w:rsid w:val="00B0556C"/>
    <w:rsid w:val="00B055F2"/>
    <w:rsid w:val="00B0563E"/>
    <w:rsid w:val="00B057B3"/>
    <w:rsid w:val="00B057BB"/>
    <w:rsid w:val="00B05836"/>
    <w:rsid w:val="00B0583C"/>
    <w:rsid w:val="00B0589D"/>
    <w:rsid w:val="00B058E1"/>
    <w:rsid w:val="00B05E17"/>
    <w:rsid w:val="00B05ECA"/>
    <w:rsid w:val="00B05EEC"/>
    <w:rsid w:val="00B05F21"/>
    <w:rsid w:val="00B05F89"/>
    <w:rsid w:val="00B05FB2"/>
    <w:rsid w:val="00B06015"/>
    <w:rsid w:val="00B0619F"/>
    <w:rsid w:val="00B061D8"/>
    <w:rsid w:val="00B06338"/>
    <w:rsid w:val="00B06407"/>
    <w:rsid w:val="00B06497"/>
    <w:rsid w:val="00B06550"/>
    <w:rsid w:val="00B06622"/>
    <w:rsid w:val="00B06634"/>
    <w:rsid w:val="00B066CD"/>
    <w:rsid w:val="00B069AF"/>
    <w:rsid w:val="00B06A39"/>
    <w:rsid w:val="00B06B07"/>
    <w:rsid w:val="00B06B1F"/>
    <w:rsid w:val="00B06C1D"/>
    <w:rsid w:val="00B06E89"/>
    <w:rsid w:val="00B06F26"/>
    <w:rsid w:val="00B0727D"/>
    <w:rsid w:val="00B07300"/>
    <w:rsid w:val="00B07310"/>
    <w:rsid w:val="00B07312"/>
    <w:rsid w:val="00B0732B"/>
    <w:rsid w:val="00B073FC"/>
    <w:rsid w:val="00B07441"/>
    <w:rsid w:val="00B074DB"/>
    <w:rsid w:val="00B074E3"/>
    <w:rsid w:val="00B074FD"/>
    <w:rsid w:val="00B07560"/>
    <w:rsid w:val="00B0757D"/>
    <w:rsid w:val="00B075B0"/>
    <w:rsid w:val="00B07685"/>
    <w:rsid w:val="00B0776D"/>
    <w:rsid w:val="00B077F1"/>
    <w:rsid w:val="00B0780D"/>
    <w:rsid w:val="00B07818"/>
    <w:rsid w:val="00B07820"/>
    <w:rsid w:val="00B07AF4"/>
    <w:rsid w:val="00B07D5C"/>
    <w:rsid w:val="00B07D77"/>
    <w:rsid w:val="00B07EB5"/>
    <w:rsid w:val="00B07F22"/>
    <w:rsid w:val="00B07F46"/>
    <w:rsid w:val="00B07F4E"/>
    <w:rsid w:val="00B07F60"/>
    <w:rsid w:val="00B07F91"/>
    <w:rsid w:val="00B07F93"/>
    <w:rsid w:val="00B0A07D"/>
    <w:rsid w:val="00B10120"/>
    <w:rsid w:val="00B101D7"/>
    <w:rsid w:val="00B10262"/>
    <w:rsid w:val="00B10399"/>
    <w:rsid w:val="00B104B6"/>
    <w:rsid w:val="00B105F2"/>
    <w:rsid w:val="00B1067E"/>
    <w:rsid w:val="00B106A4"/>
    <w:rsid w:val="00B10707"/>
    <w:rsid w:val="00B10BC4"/>
    <w:rsid w:val="00B10BE2"/>
    <w:rsid w:val="00B10CD8"/>
    <w:rsid w:val="00B10D65"/>
    <w:rsid w:val="00B10D9E"/>
    <w:rsid w:val="00B10DD6"/>
    <w:rsid w:val="00B10EE9"/>
    <w:rsid w:val="00B10EEE"/>
    <w:rsid w:val="00B10FA2"/>
    <w:rsid w:val="00B10FE8"/>
    <w:rsid w:val="00B1114F"/>
    <w:rsid w:val="00B11164"/>
    <w:rsid w:val="00B1149C"/>
    <w:rsid w:val="00B11718"/>
    <w:rsid w:val="00B117F3"/>
    <w:rsid w:val="00B11903"/>
    <w:rsid w:val="00B11933"/>
    <w:rsid w:val="00B1197C"/>
    <w:rsid w:val="00B119E9"/>
    <w:rsid w:val="00B11A60"/>
    <w:rsid w:val="00B11A8C"/>
    <w:rsid w:val="00B11ABE"/>
    <w:rsid w:val="00B11AD5"/>
    <w:rsid w:val="00B11AE7"/>
    <w:rsid w:val="00B11AFC"/>
    <w:rsid w:val="00B11BC5"/>
    <w:rsid w:val="00B11C61"/>
    <w:rsid w:val="00B11CE5"/>
    <w:rsid w:val="00B11D1D"/>
    <w:rsid w:val="00B11D53"/>
    <w:rsid w:val="00B11F50"/>
    <w:rsid w:val="00B11F5E"/>
    <w:rsid w:val="00B120D2"/>
    <w:rsid w:val="00B12238"/>
    <w:rsid w:val="00B123E9"/>
    <w:rsid w:val="00B123F9"/>
    <w:rsid w:val="00B1243A"/>
    <w:rsid w:val="00B1252B"/>
    <w:rsid w:val="00B12594"/>
    <w:rsid w:val="00B12882"/>
    <w:rsid w:val="00B1296A"/>
    <w:rsid w:val="00B1297B"/>
    <w:rsid w:val="00B12983"/>
    <w:rsid w:val="00B12A8F"/>
    <w:rsid w:val="00B12C51"/>
    <w:rsid w:val="00B12D07"/>
    <w:rsid w:val="00B12E22"/>
    <w:rsid w:val="00B12F5E"/>
    <w:rsid w:val="00B12FEC"/>
    <w:rsid w:val="00B12FF4"/>
    <w:rsid w:val="00B130CB"/>
    <w:rsid w:val="00B13122"/>
    <w:rsid w:val="00B13394"/>
    <w:rsid w:val="00B133C9"/>
    <w:rsid w:val="00B1348E"/>
    <w:rsid w:val="00B134D9"/>
    <w:rsid w:val="00B135B0"/>
    <w:rsid w:val="00B135D9"/>
    <w:rsid w:val="00B1362B"/>
    <w:rsid w:val="00B13707"/>
    <w:rsid w:val="00B1376D"/>
    <w:rsid w:val="00B137C2"/>
    <w:rsid w:val="00B13878"/>
    <w:rsid w:val="00B13903"/>
    <w:rsid w:val="00B13941"/>
    <w:rsid w:val="00B13A1D"/>
    <w:rsid w:val="00B13A1F"/>
    <w:rsid w:val="00B13BAB"/>
    <w:rsid w:val="00B13BE1"/>
    <w:rsid w:val="00B13C59"/>
    <w:rsid w:val="00B13F52"/>
    <w:rsid w:val="00B13F6D"/>
    <w:rsid w:val="00B14199"/>
    <w:rsid w:val="00B14269"/>
    <w:rsid w:val="00B1464A"/>
    <w:rsid w:val="00B147CF"/>
    <w:rsid w:val="00B149E7"/>
    <w:rsid w:val="00B14A0E"/>
    <w:rsid w:val="00B14B03"/>
    <w:rsid w:val="00B14BA7"/>
    <w:rsid w:val="00B14BB8"/>
    <w:rsid w:val="00B14C37"/>
    <w:rsid w:val="00B14E07"/>
    <w:rsid w:val="00B14EB7"/>
    <w:rsid w:val="00B14ED0"/>
    <w:rsid w:val="00B14F57"/>
    <w:rsid w:val="00B14FA1"/>
    <w:rsid w:val="00B15180"/>
    <w:rsid w:val="00B151CA"/>
    <w:rsid w:val="00B15399"/>
    <w:rsid w:val="00B154C3"/>
    <w:rsid w:val="00B154E2"/>
    <w:rsid w:val="00B1576D"/>
    <w:rsid w:val="00B15B7A"/>
    <w:rsid w:val="00B15BF2"/>
    <w:rsid w:val="00B15FFB"/>
    <w:rsid w:val="00B16063"/>
    <w:rsid w:val="00B1607F"/>
    <w:rsid w:val="00B16095"/>
    <w:rsid w:val="00B160A3"/>
    <w:rsid w:val="00B161C3"/>
    <w:rsid w:val="00B161ED"/>
    <w:rsid w:val="00B16314"/>
    <w:rsid w:val="00B1634D"/>
    <w:rsid w:val="00B16508"/>
    <w:rsid w:val="00B16519"/>
    <w:rsid w:val="00B165BF"/>
    <w:rsid w:val="00B166EE"/>
    <w:rsid w:val="00B16784"/>
    <w:rsid w:val="00B16792"/>
    <w:rsid w:val="00B167C6"/>
    <w:rsid w:val="00B1681B"/>
    <w:rsid w:val="00B1687E"/>
    <w:rsid w:val="00B16A1F"/>
    <w:rsid w:val="00B16A2A"/>
    <w:rsid w:val="00B16AC5"/>
    <w:rsid w:val="00B16AE9"/>
    <w:rsid w:val="00B16B08"/>
    <w:rsid w:val="00B16B0D"/>
    <w:rsid w:val="00B16B2B"/>
    <w:rsid w:val="00B16C3E"/>
    <w:rsid w:val="00B16D1D"/>
    <w:rsid w:val="00B16D1E"/>
    <w:rsid w:val="00B16DCE"/>
    <w:rsid w:val="00B16DFF"/>
    <w:rsid w:val="00B16E65"/>
    <w:rsid w:val="00B17057"/>
    <w:rsid w:val="00B17102"/>
    <w:rsid w:val="00B1717B"/>
    <w:rsid w:val="00B1719A"/>
    <w:rsid w:val="00B171FF"/>
    <w:rsid w:val="00B17245"/>
    <w:rsid w:val="00B1729F"/>
    <w:rsid w:val="00B173D7"/>
    <w:rsid w:val="00B173E3"/>
    <w:rsid w:val="00B17414"/>
    <w:rsid w:val="00B1751D"/>
    <w:rsid w:val="00B176E1"/>
    <w:rsid w:val="00B177BF"/>
    <w:rsid w:val="00B177C6"/>
    <w:rsid w:val="00B177E8"/>
    <w:rsid w:val="00B1786F"/>
    <w:rsid w:val="00B17B1D"/>
    <w:rsid w:val="00B17BF8"/>
    <w:rsid w:val="00B17D30"/>
    <w:rsid w:val="00B17DC3"/>
    <w:rsid w:val="00B17DCD"/>
    <w:rsid w:val="00B17EE4"/>
    <w:rsid w:val="00B17FDA"/>
    <w:rsid w:val="00B2002A"/>
    <w:rsid w:val="00B20228"/>
    <w:rsid w:val="00B2022F"/>
    <w:rsid w:val="00B2028D"/>
    <w:rsid w:val="00B20291"/>
    <w:rsid w:val="00B203B4"/>
    <w:rsid w:val="00B2045B"/>
    <w:rsid w:val="00B20519"/>
    <w:rsid w:val="00B2054C"/>
    <w:rsid w:val="00B20560"/>
    <w:rsid w:val="00B205FF"/>
    <w:rsid w:val="00B2069A"/>
    <w:rsid w:val="00B206D3"/>
    <w:rsid w:val="00B20744"/>
    <w:rsid w:val="00B207C9"/>
    <w:rsid w:val="00B207CD"/>
    <w:rsid w:val="00B209BC"/>
    <w:rsid w:val="00B20B8E"/>
    <w:rsid w:val="00B20BBE"/>
    <w:rsid w:val="00B20C55"/>
    <w:rsid w:val="00B20CAE"/>
    <w:rsid w:val="00B21151"/>
    <w:rsid w:val="00B211CC"/>
    <w:rsid w:val="00B211D9"/>
    <w:rsid w:val="00B211F9"/>
    <w:rsid w:val="00B21279"/>
    <w:rsid w:val="00B212DD"/>
    <w:rsid w:val="00B2151D"/>
    <w:rsid w:val="00B2154E"/>
    <w:rsid w:val="00B215B9"/>
    <w:rsid w:val="00B216F0"/>
    <w:rsid w:val="00B21725"/>
    <w:rsid w:val="00B21743"/>
    <w:rsid w:val="00B2179E"/>
    <w:rsid w:val="00B217DE"/>
    <w:rsid w:val="00B219BC"/>
    <w:rsid w:val="00B21A66"/>
    <w:rsid w:val="00B21A97"/>
    <w:rsid w:val="00B21BFE"/>
    <w:rsid w:val="00B21EC9"/>
    <w:rsid w:val="00B2212C"/>
    <w:rsid w:val="00B22195"/>
    <w:rsid w:val="00B221A1"/>
    <w:rsid w:val="00B221A8"/>
    <w:rsid w:val="00B221D1"/>
    <w:rsid w:val="00B22287"/>
    <w:rsid w:val="00B225E0"/>
    <w:rsid w:val="00B22657"/>
    <w:rsid w:val="00B22684"/>
    <w:rsid w:val="00B22789"/>
    <w:rsid w:val="00B227BA"/>
    <w:rsid w:val="00B2296B"/>
    <w:rsid w:val="00B229F3"/>
    <w:rsid w:val="00B229F9"/>
    <w:rsid w:val="00B22A53"/>
    <w:rsid w:val="00B22ACC"/>
    <w:rsid w:val="00B22B57"/>
    <w:rsid w:val="00B22BC2"/>
    <w:rsid w:val="00B22C6D"/>
    <w:rsid w:val="00B22D51"/>
    <w:rsid w:val="00B22E85"/>
    <w:rsid w:val="00B22F77"/>
    <w:rsid w:val="00B22FF8"/>
    <w:rsid w:val="00B2305F"/>
    <w:rsid w:val="00B23088"/>
    <w:rsid w:val="00B23116"/>
    <w:rsid w:val="00B23194"/>
    <w:rsid w:val="00B232E7"/>
    <w:rsid w:val="00B23361"/>
    <w:rsid w:val="00B233AA"/>
    <w:rsid w:val="00B2343F"/>
    <w:rsid w:val="00B2349B"/>
    <w:rsid w:val="00B235AB"/>
    <w:rsid w:val="00B23645"/>
    <w:rsid w:val="00B2389C"/>
    <w:rsid w:val="00B23962"/>
    <w:rsid w:val="00B23A31"/>
    <w:rsid w:val="00B23C06"/>
    <w:rsid w:val="00B23C9E"/>
    <w:rsid w:val="00B23CAD"/>
    <w:rsid w:val="00B23CBF"/>
    <w:rsid w:val="00B23CF1"/>
    <w:rsid w:val="00B23D5B"/>
    <w:rsid w:val="00B23D95"/>
    <w:rsid w:val="00B24080"/>
    <w:rsid w:val="00B240D1"/>
    <w:rsid w:val="00B240EC"/>
    <w:rsid w:val="00B2412E"/>
    <w:rsid w:val="00B242C7"/>
    <w:rsid w:val="00B24322"/>
    <w:rsid w:val="00B243D6"/>
    <w:rsid w:val="00B24410"/>
    <w:rsid w:val="00B24468"/>
    <w:rsid w:val="00B24488"/>
    <w:rsid w:val="00B24579"/>
    <w:rsid w:val="00B245CA"/>
    <w:rsid w:val="00B245E9"/>
    <w:rsid w:val="00B247FA"/>
    <w:rsid w:val="00B2481F"/>
    <w:rsid w:val="00B2484F"/>
    <w:rsid w:val="00B24914"/>
    <w:rsid w:val="00B24C8A"/>
    <w:rsid w:val="00B24C8B"/>
    <w:rsid w:val="00B24CB2"/>
    <w:rsid w:val="00B24DE1"/>
    <w:rsid w:val="00B24E16"/>
    <w:rsid w:val="00B24E98"/>
    <w:rsid w:val="00B24F67"/>
    <w:rsid w:val="00B24F6B"/>
    <w:rsid w:val="00B24FF3"/>
    <w:rsid w:val="00B2511E"/>
    <w:rsid w:val="00B251F6"/>
    <w:rsid w:val="00B25202"/>
    <w:rsid w:val="00B2543F"/>
    <w:rsid w:val="00B256B3"/>
    <w:rsid w:val="00B2571F"/>
    <w:rsid w:val="00B2576A"/>
    <w:rsid w:val="00B2583D"/>
    <w:rsid w:val="00B25971"/>
    <w:rsid w:val="00B259D5"/>
    <w:rsid w:val="00B25AD2"/>
    <w:rsid w:val="00B25BFF"/>
    <w:rsid w:val="00B25CC3"/>
    <w:rsid w:val="00B25D3D"/>
    <w:rsid w:val="00B25D86"/>
    <w:rsid w:val="00B25DB5"/>
    <w:rsid w:val="00B25ECC"/>
    <w:rsid w:val="00B25F29"/>
    <w:rsid w:val="00B2608C"/>
    <w:rsid w:val="00B26276"/>
    <w:rsid w:val="00B26424"/>
    <w:rsid w:val="00B26467"/>
    <w:rsid w:val="00B26679"/>
    <w:rsid w:val="00B26696"/>
    <w:rsid w:val="00B26769"/>
    <w:rsid w:val="00B26877"/>
    <w:rsid w:val="00B268B1"/>
    <w:rsid w:val="00B2692F"/>
    <w:rsid w:val="00B26969"/>
    <w:rsid w:val="00B2698E"/>
    <w:rsid w:val="00B26AFE"/>
    <w:rsid w:val="00B26BB1"/>
    <w:rsid w:val="00B26BC6"/>
    <w:rsid w:val="00B26BFC"/>
    <w:rsid w:val="00B26C25"/>
    <w:rsid w:val="00B26D07"/>
    <w:rsid w:val="00B26E2C"/>
    <w:rsid w:val="00B26E3E"/>
    <w:rsid w:val="00B26E59"/>
    <w:rsid w:val="00B2713D"/>
    <w:rsid w:val="00B271C6"/>
    <w:rsid w:val="00B271CB"/>
    <w:rsid w:val="00B27378"/>
    <w:rsid w:val="00B2738A"/>
    <w:rsid w:val="00B2747C"/>
    <w:rsid w:val="00B275C6"/>
    <w:rsid w:val="00B27741"/>
    <w:rsid w:val="00B27862"/>
    <w:rsid w:val="00B278A3"/>
    <w:rsid w:val="00B27935"/>
    <w:rsid w:val="00B279B0"/>
    <w:rsid w:val="00B27A42"/>
    <w:rsid w:val="00B27B00"/>
    <w:rsid w:val="00B27BC5"/>
    <w:rsid w:val="00B27D40"/>
    <w:rsid w:val="00B27DD1"/>
    <w:rsid w:val="00B27DD2"/>
    <w:rsid w:val="00B27FC5"/>
    <w:rsid w:val="00B301DE"/>
    <w:rsid w:val="00B3021E"/>
    <w:rsid w:val="00B304EF"/>
    <w:rsid w:val="00B30509"/>
    <w:rsid w:val="00B3054B"/>
    <w:rsid w:val="00B30554"/>
    <w:rsid w:val="00B306CA"/>
    <w:rsid w:val="00B3078B"/>
    <w:rsid w:val="00B3078F"/>
    <w:rsid w:val="00B30816"/>
    <w:rsid w:val="00B30839"/>
    <w:rsid w:val="00B30875"/>
    <w:rsid w:val="00B30A3E"/>
    <w:rsid w:val="00B30AB6"/>
    <w:rsid w:val="00B30B68"/>
    <w:rsid w:val="00B30C98"/>
    <w:rsid w:val="00B30CD6"/>
    <w:rsid w:val="00B30E18"/>
    <w:rsid w:val="00B3103F"/>
    <w:rsid w:val="00B31073"/>
    <w:rsid w:val="00B31168"/>
    <w:rsid w:val="00B31258"/>
    <w:rsid w:val="00B3128F"/>
    <w:rsid w:val="00B31336"/>
    <w:rsid w:val="00B31401"/>
    <w:rsid w:val="00B31415"/>
    <w:rsid w:val="00B314E0"/>
    <w:rsid w:val="00B3150B"/>
    <w:rsid w:val="00B3167E"/>
    <w:rsid w:val="00B317FC"/>
    <w:rsid w:val="00B31821"/>
    <w:rsid w:val="00B3182D"/>
    <w:rsid w:val="00B31A54"/>
    <w:rsid w:val="00B31D74"/>
    <w:rsid w:val="00B31E1F"/>
    <w:rsid w:val="00B31E7D"/>
    <w:rsid w:val="00B31EE0"/>
    <w:rsid w:val="00B31F4F"/>
    <w:rsid w:val="00B323B4"/>
    <w:rsid w:val="00B323E5"/>
    <w:rsid w:val="00B32591"/>
    <w:rsid w:val="00B32614"/>
    <w:rsid w:val="00B32687"/>
    <w:rsid w:val="00B32754"/>
    <w:rsid w:val="00B32788"/>
    <w:rsid w:val="00B327A4"/>
    <w:rsid w:val="00B327A9"/>
    <w:rsid w:val="00B32A46"/>
    <w:rsid w:val="00B32BB3"/>
    <w:rsid w:val="00B32C30"/>
    <w:rsid w:val="00B32D0F"/>
    <w:rsid w:val="00B32D46"/>
    <w:rsid w:val="00B32DDF"/>
    <w:rsid w:val="00B32F00"/>
    <w:rsid w:val="00B32F68"/>
    <w:rsid w:val="00B32FC7"/>
    <w:rsid w:val="00B330D2"/>
    <w:rsid w:val="00B330D7"/>
    <w:rsid w:val="00B330E8"/>
    <w:rsid w:val="00B33129"/>
    <w:rsid w:val="00B33180"/>
    <w:rsid w:val="00B333C7"/>
    <w:rsid w:val="00B3344B"/>
    <w:rsid w:val="00B3346E"/>
    <w:rsid w:val="00B334ED"/>
    <w:rsid w:val="00B335BC"/>
    <w:rsid w:val="00B335CC"/>
    <w:rsid w:val="00B33883"/>
    <w:rsid w:val="00B338AC"/>
    <w:rsid w:val="00B33B10"/>
    <w:rsid w:val="00B33C41"/>
    <w:rsid w:val="00B33C52"/>
    <w:rsid w:val="00B33C83"/>
    <w:rsid w:val="00B33D62"/>
    <w:rsid w:val="00B33E06"/>
    <w:rsid w:val="00B33E59"/>
    <w:rsid w:val="00B33E9C"/>
    <w:rsid w:val="00B33F33"/>
    <w:rsid w:val="00B341ED"/>
    <w:rsid w:val="00B3434C"/>
    <w:rsid w:val="00B3439E"/>
    <w:rsid w:val="00B343C8"/>
    <w:rsid w:val="00B343E6"/>
    <w:rsid w:val="00B343F2"/>
    <w:rsid w:val="00B3448F"/>
    <w:rsid w:val="00B345C3"/>
    <w:rsid w:val="00B3470B"/>
    <w:rsid w:val="00B34990"/>
    <w:rsid w:val="00B349E9"/>
    <w:rsid w:val="00B34A2F"/>
    <w:rsid w:val="00B34A78"/>
    <w:rsid w:val="00B34B6E"/>
    <w:rsid w:val="00B34BFC"/>
    <w:rsid w:val="00B34C7B"/>
    <w:rsid w:val="00B34D4E"/>
    <w:rsid w:val="00B34FB9"/>
    <w:rsid w:val="00B34FFB"/>
    <w:rsid w:val="00B35049"/>
    <w:rsid w:val="00B3518F"/>
    <w:rsid w:val="00B351E3"/>
    <w:rsid w:val="00B3525C"/>
    <w:rsid w:val="00B352BE"/>
    <w:rsid w:val="00B353FA"/>
    <w:rsid w:val="00B354C6"/>
    <w:rsid w:val="00B355F7"/>
    <w:rsid w:val="00B35876"/>
    <w:rsid w:val="00B35911"/>
    <w:rsid w:val="00B3593E"/>
    <w:rsid w:val="00B359B2"/>
    <w:rsid w:val="00B359CC"/>
    <w:rsid w:val="00B359E0"/>
    <w:rsid w:val="00B35A57"/>
    <w:rsid w:val="00B35B22"/>
    <w:rsid w:val="00B35F4C"/>
    <w:rsid w:val="00B3606E"/>
    <w:rsid w:val="00B36165"/>
    <w:rsid w:val="00B36244"/>
    <w:rsid w:val="00B3628C"/>
    <w:rsid w:val="00B36345"/>
    <w:rsid w:val="00B36376"/>
    <w:rsid w:val="00B363FB"/>
    <w:rsid w:val="00B3643F"/>
    <w:rsid w:val="00B36496"/>
    <w:rsid w:val="00B36509"/>
    <w:rsid w:val="00B36542"/>
    <w:rsid w:val="00B36550"/>
    <w:rsid w:val="00B36598"/>
    <w:rsid w:val="00B36633"/>
    <w:rsid w:val="00B366A8"/>
    <w:rsid w:val="00B366D4"/>
    <w:rsid w:val="00B366D8"/>
    <w:rsid w:val="00B366E7"/>
    <w:rsid w:val="00B366EC"/>
    <w:rsid w:val="00B36761"/>
    <w:rsid w:val="00B36775"/>
    <w:rsid w:val="00B3677A"/>
    <w:rsid w:val="00B367BD"/>
    <w:rsid w:val="00B36813"/>
    <w:rsid w:val="00B368A1"/>
    <w:rsid w:val="00B368C9"/>
    <w:rsid w:val="00B368D6"/>
    <w:rsid w:val="00B369FF"/>
    <w:rsid w:val="00B36ACC"/>
    <w:rsid w:val="00B36B17"/>
    <w:rsid w:val="00B36B7C"/>
    <w:rsid w:val="00B36BD6"/>
    <w:rsid w:val="00B36CC2"/>
    <w:rsid w:val="00B36D56"/>
    <w:rsid w:val="00B36D81"/>
    <w:rsid w:val="00B36DA8"/>
    <w:rsid w:val="00B36DDF"/>
    <w:rsid w:val="00B36E05"/>
    <w:rsid w:val="00B36F57"/>
    <w:rsid w:val="00B37034"/>
    <w:rsid w:val="00B37036"/>
    <w:rsid w:val="00B371CC"/>
    <w:rsid w:val="00B37216"/>
    <w:rsid w:val="00B3723F"/>
    <w:rsid w:val="00B374E8"/>
    <w:rsid w:val="00B37532"/>
    <w:rsid w:val="00B3760E"/>
    <w:rsid w:val="00B3780C"/>
    <w:rsid w:val="00B37BA1"/>
    <w:rsid w:val="00B37D38"/>
    <w:rsid w:val="00B37F17"/>
    <w:rsid w:val="00B40187"/>
    <w:rsid w:val="00B401FD"/>
    <w:rsid w:val="00B40465"/>
    <w:rsid w:val="00B405F8"/>
    <w:rsid w:val="00B405FB"/>
    <w:rsid w:val="00B40768"/>
    <w:rsid w:val="00B40770"/>
    <w:rsid w:val="00B40775"/>
    <w:rsid w:val="00B40887"/>
    <w:rsid w:val="00B408DF"/>
    <w:rsid w:val="00B408FF"/>
    <w:rsid w:val="00B40959"/>
    <w:rsid w:val="00B40993"/>
    <w:rsid w:val="00B409BE"/>
    <w:rsid w:val="00B40AB7"/>
    <w:rsid w:val="00B40B56"/>
    <w:rsid w:val="00B40BE4"/>
    <w:rsid w:val="00B40BED"/>
    <w:rsid w:val="00B40C9E"/>
    <w:rsid w:val="00B40DFD"/>
    <w:rsid w:val="00B40F17"/>
    <w:rsid w:val="00B40F1C"/>
    <w:rsid w:val="00B40FBE"/>
    <w:rsid w:val="00B4112F"/>
    <w:rsid w:val="00B4128A"/>
    <w:rsid w:val="00B41297"/>
    <w:rsid w:val="00B412F9"/>
    <w:rsid w:val="00B4134B"/>
    <w:rsid w:val="00B41368"/>
    <w:rsid w:val="00B41370"/>
    <w:rsid w:val="00B4162C"/>
    <w:rsid w:val="00B416B4"/>
    <w:rsid w:val="00B4173E"/>
    <w:rsid w:val="00B4176E"/>
    <w:rsid w:val="00B417D0"/>
    <w:rsid w:val="00B4180A"/>
    <w:rsid w:val="00B41837"/>
    <w:rsid w:val="00B4184C"/>
    <w:rsid w:val="00B41859"/>
    <w:rsid w:val="00B418FA"/>
    <w:rsid w:val="00B4198D"/>
    <w:rsid w:val="00B41A71"/>
    <w:rsid w:val="00B41AE1"/>
    <w:rsid w:val="00B41B73"/>
    <w:rsid w:val="00B41C4A"/>
    <w:rsid w:val="00B41ED1"/>
    <w:rsid w:val="00B42152"/>
    <w:rsid w:val="00B421E1"/>
    <w:rsid w:val="00B4234F"/>
    <w:rsid w:val="00B424A3"/>
    <w:rsid w:val="00B4252C"/>
    <w:rsid w:val="00B4255B"/>
    <w:rsid w:val="00B425B9"/>
    <w:rsid w:val="00B426AC"/>
    <w:rsid w:val="00B4272C"/>
    <w:rsid w:val="00B42861"/>
    <w:rsid w:val="00B42889"/>
    <w:rsid w:val="00B4296B"/>
    <w:rsid w:val="00B42A23"/>
    <w:rsid w:val="00B42A47"/>
    <w:rsid w:val="00B42BED"/>
    <w:rsid w:val="00B42CE8"/>
    <w:rsid w:val="00B42DF4"/>
    <w:rsid w:val="00B42E6E"/>
    <w:rsid w:val="00B42F7B"/>
    <w:rsid w:val="00B42F8C"/>
    <w:rsid w:val="00B430F2"/>
    <w:rsid w:val="00B43169"/>
    <w:rsid w:val="00B433D5"/>
    <w:rsid w:val="00B434D7"/>
    <w:rsid w:val="00B43548"/>
    <w:rsid w:val="00B43688"/>
    <w:rsid w:val="00B43791"/>
    <w:rsid w:val="00B4379E"/>
    <w:rsid w:val="00B43834"/>
    <w:rsid w:val="00B43982"/>
    <w:rsid w:val="00B439E7"/>
    <w:rsid w:val="00B43AA3"/>
    <w:rsid w:val="00B43B90"/>
    <w:rsid w:val="00B43D18"/>
    <w:rsid w:val="00B43D21"/>
    <w:rsid w:val="00B43EBD"/>
    <w:rsid w:val="00B43FCF"/>
    <w:rsid w:val="00B440EE"/>
    <w:rsid w:val="00B4418A"/>
    <w:rsid w:val="00B442E1"/>
    <w:rsid w:val="00B44315"/>
    <w:rsid w:val="00B443F6"/>
    <w:rsid w:val="00B4456C"/>
    <w:rsid w:val="00B446D3"/>
    <w:rsid w:val="00B44733"/>
    <w:rsid w:val="00B447A2"/>
    <w:rsid w:val="00B44869"/>
    <w:rsid w:val="00B44927"/>
    <w:rsid w:val="00B44A31"/>
    <w:rsid w:val="00B44A63"/>
    <w:rsid w:val="00B44B1A"/>
    <w:rsid w:val="00B44C0B"/>
    <w:rsid w:val="00B44C89"/>
    <w:rsid w:val="00B44E60"/>
    <w:rsid w:val="00B44E66"/>
    <w:rsid w:val="00B45008"/>
    <w:rsid w:val="00B4502C"/>
    <w:rsid w:val="00B450BB"/>
    <w:rsid w:val="00B45286"/>
    <w:rsid w:val="00B45346"/>
    <w:rsid w:val="00B45355"/>
    <w:rsid w:val="00B4541B"/>
    <w:rsid w:val="00B454AB"/>
    <w:rsid w:val="00B45592"/>
    <w:rsid w:val="00B455C5"/>
    <w:rsid w:val="00B45608"/>
    <w:rsid w:val="00B45765"/>
    <w:rsid w:val="00B457D5"/>
    <w:rsid w:val="00B4580E"/>
    <w:rsid w:val="00B45827"/>
    <w:rsid w:val="00B45828"/>
    <w:rsid w:val="00B45908"/>
    <w:rsid w:val="00B45912"/>
    <w:rsid w:val="00B459E5"/>
    <w:rsid w:val="00B45A8B"/>
    <w:rsid w:val="00B45B91"/>
    <w:rsid w:val="00B45BA1"/>
    <w:rsid w:val="00B45BF7"/>
    <w:rsid w:val="00B45C83"/>
    <w:rsid w:val="00B45C9A"/>
    <w:rsid w:val="00B45D65"/>
    <w:rsid w:val="00B45D9C"/>
    <w:rsid w:val="00B45DD7"/>
    <w:rsid w:val="00B45EEE"/>
    <w:rsid w:val="00B45F37"/>
    <w:rsid w:val="00B4637B"/>
    <w:rsid w:val="00B46427"/>
    <w:rsid w:val="00B464C1"/>
    <w:rsid w:val="00B46580"/>
    <w:rsid w:val="00B4661E"/>
    <w:rsid w:val="00B46713"/>
    <w:rsid w:val="00B4672B"/>
    <w:rsid w:val="00B46777"/>
    <w:rsid w:val="00B467B3"/>
    <w:rsid w:val="00B467BB"/>
    <w:rsid w:val="00B46928"/>
    <w:rsid w:val="00B469B7"/>
    <w:rsid w:val="00B46A37"/>
    <w:rsid w:val="00B46A77"/>
    <w:rsid w:val="00B46C0C"/>
    <w:rsid w:val="00B46C46"/>
    <w:rsid w:val="00B46C82"/>
    <w:rsid w:val="00B46D7D"/>
    <w:rsid w:val="00B46E62"/>
    <w:rsid w:val="00B46EE4"/>
    <w:rsid w:val="00B46FC1"/>
    <w:rsid w:val="00B46FF1"/>
    <w:rsid w:val="00B46FFD"/>
    <w:rsid w:val="00B47005"/>
    <w:rsid w:val="00B47075"/>
    <w:rsid w:val="00B4709D"/>
    <w:rsid w:val="00B470CD"/>
    <w:rsid w:val="00B471E6"/>
    <w:rsid w:val="00B472B0"/>
    <w:rsid w:val="00B473DB"/>
    <w:rsid w:val="00B47425"/>
    <w:rsid w:val="00B4744D"/>
    <w:rsid w:val="00B4765F"/>
    <w:rsid w:val="00B477FB"/>
    <w:rsid w:val="00B478D8"/>
    <w:rsid w:val="00B478E1"/>
    <w:rsid w:val="00B478EB"/>
    <w:rsid w:val="00B47916"/>
    <w:rsid w:val="00B4794C"/>
    <w:rsid w:val="00B479C7"/>
    <w:rsid w:val="00B47B25"/>
    <w:rsid w:val="00B47C75"/>
    <w:rsid w:val="00B47E7D"/>
    <w:rsid w:val="00B47E95"/>
    <w:rsid w:val="00B47EF0"/>
    <w:rsid w:val="00B47F2C"/>
    <w:rsid w:val="00B47F6B"/>
    <w:rsid w:val="00B5004A"/>
    <w:rsid w:val="00B50083"/>
    <w:rsid w:val="00B50213"/>
    <w:rsid w:val="00B503C6"/>
    <w:rsid w:val="00B50422"/>
    <w:rsid w:val="00B50448"/>
    <w:rsid w:val="00B50525"/>
    <w:rsid w:val="00B505F1"/>
    <w:rsid w:val="00B506B5"/>
    <w:rsid w:val="00B506F1"/>
    <w:rsid w:val="00B50716"/>
    <w:rsid w:val="00B507C8"/>
    <w:rsid w:val="00B50892"/>
    <w:rsid w:val="00B508DD"/>
    <w:rsid w:val="00B50945"/>
    <w:rsid w:val="00B509B8"/>
    <w:rsid w:val="00B50AF8"/>
    <w:rsid w:val="00B50C2F"/>
    <w:rsid w:val="00B50D7E"/>
    <w:rsid w:val="00B50E8E"/>
    <w:rsid w:val="00B51065"/>
    <w:rsid w:val="00B5113D"/>
    <w:rsid w:val="00B51306"/>
    <w:rsid w:val="00B5133C"/>
    <w:rsid w:val="00B51357"/>
    <w:rsid w:val="00B5147B"/>
    <w:rsid w:val="00B515D1"/>
    <w:rsid w:val="00B5168B"/>
    <w:rsid w:val="00B51696"/>
    <w:rsid w:val="00B5183D"/>
    <w:rsid w:val="00B5184F"/>
    <w:rsid w:val="00B5186E"/>
    <w:rsid w:val="00B519A6"/>
    <w:rsid w:val="00B51C6A"/>
    <w:rsid w:val="00B51CA1"/>
    <w:rsid w:val="00B51EA4"/>
    <w:rsid w:val="00B51FE3"/>
    <w:rsid w:val="00B5208D"/>
    <w:rsid w:val="00B5219E"/>
    <w:rsid w:val="00B5241E"/>
    <w:rsid w:val="00B52516"/>
    <w:rsid w:val="00B525A7"/>
    <w:rsid w:val="00B52620"/>
    <w:rsid w:val="00B5269A"/>
    <w:rsid w:val="00B526BF"/>
    <w:rsid w:val="00B526CB"/>
    <w:rsid w:val="00B526DA"/>
    <w:rsid w:val="00B52756"/>
    <w:rsid w:val="00B5281F"/>
    <w:rsid w:val="00B5282A"/>
    <w:rsid w:val="00B52868"/>
    <w:rsid w:val="00B52869"/>
    <w:rsid w:val="00B528A7"/>
    <w:rsid w:val="00B52993"/>
    <w:rsid w:val="00B52B9B"/>
    <w:rsid w:val="00B52BA8"/>
    <w:rsid w:val="00B52D14"/>
    <w:rsid w:val="00B52D4F"/>
    <w:rsid w:val="00B52D7E"/>
    <w:rsid w:val="00B52D8E"/>
    <w:rsid w:val="00B52E49"/>
    <w:rsid w:val="00B52EDB"/>
    <w:rsid w:val="00B52F7B"/>
    <w:rsid w:val="00B52FE5"/>
    <w:rsid w:val="00B53038"/>
    <w:rsid w:val="00B53048"/>
    <w:rsid w:val="00B530B8"/>
    <w:rsid w:val="00B530B9"/>
    <w:rsid w:val="00B53163"/>
    <w:rsid w:val="00B531BB"/>
    <w:rsid w:val="00B532BF"/>
    <w:rsid w:val="00B53309"/>
    <w:rsid w:val="00B533E6"/>
    <w:rsid w:val="00B534CA"/>
    <w:rsid w:val="00B53632"/>
    <w:rsid w:val="00B536BD"/>
    <w:rsid w:val="00B53791"/>
    <w:rsid w:val="00B537CB"/>
    <w:rsid w:val="00B53927"/>
    <w:rsid w:val="00B5396E"/>
    <w:rsid w:val="00B53B46"/>
    <w:rsid w:val="00B53B50"/>
    <w:rsid w:val="00B53B6C"/>
    <w:rsid w:val="00B53C1B"/>
    <w:rsid w:val="00B53D5E"/>
    <w:rsid w:val="00B53D85"/>
    <w:rsid w:val="00B53DE7"/>
    <w:rsid w:val="00B53E14"/>
    <w:rsid w:val="00B53E9E"/>
    <w:rsid w:val="00B53F32"/>
    <w:rsid w:val="00B540F5"/>
    <w:rsid w:val="00B5416F"/>
    <w:rsid w:val="00B541F6"/>
    <w:rsid w:val="00B542E2"/>
    <w:rsid w:val="00B542FE"/>
    <w:rsid w:val="00B5431B"/>
    <w:rsid w:val="00B54489"/>
    <w:rsid w:val="00B54527"/>
    <w:rsid w:val="00B5458B"/>
    <w:rsid w:val="00B545F9"/>
    <w:rsid w:val="00B54747"/>
    <w:rsid w:val="00B5480B"/>
    <w:rsid w:val="00B54872"/>
    <w:rsid w:val="00B548CB"/>
    <w:rsid w:val="00B549CC"/>
    <w:rsid w:val="00B54A6A"/>
    <w:rsid w:val="00B54C21"/>
    <w:rsid w:val="00B54E25"/>
    <w:rsid w:val="00B54F3F"/>
    <w:rsid w:val="00B54F65"/>
    <w:rsid w:val="00B54F84"/>
    <w:rsid w:val="00B551A4"/>
    <w:rsid w:val="00B5528D"/>
    <w:rsid w:val="00B552A0"/>
    <w:rsid w:val="00B553D1"/>
    <w:rsid w:val="00B55652"/>
    <w:rsid w:val="00B557D4"/>
    <w:rsid w:val="00B557E9"/>
    <w:rsid w:val="00B55873"/>
    <w:rsid w:val="00B558C1"/>
    <w:rsid w:val="00B558CB"/>
    <w:rsid w:val="00B55AC1"/>
    <w:rsid w:val="00B55B79"/>
    <w:rsid w:val="00B55D10"/>
    <w:rsid w:val="00B55DC4"/>
    <w:rsid w:val="00B55E9D"/>
    <w:rsid w:val="00B56006"/>
    <w:rsid w:val="00B56023"/>
    <w:rsid w:val="00B560E1"/>
    <w:rsid w:val="00B5612A"/>
    <w:rsid w:val="00B56160"/>
    <w:rsid w:val="00B5620E"/>
    <w:rsid w:val="00B5621D"/>
    <w:rsid w:val="00B56293"/>
    <w:rsid w:val="00B562EF"/>
    <w:rsid w:val="00B56517"/>
    <w:rsid w:val="00B56629"/>
    <w:rsid w:val="00B5678C"/>
    <w:rsid w:val="00B567C7"/>
    <w:rsid w:val="00B567FB"/>
    <w:rsid w:val="00B56859"/>
    <w:rsid w:val="00B56876"/>
    <w:rsid w:val="00B568B8"/>
    <w:rsid w:val="00B56A3B"/>
    <w:rsid w:val="00B56B9D"/>
    <w:rsid w:val="00B56C06"/>
    <w:rsid w:val="00B56C89"/>
    <w:rsid w:val="00B56CC2"/>
    <w:rsid w:val="00B56D68"/>
    <w:rsid w:val="00B56E41"/>
    <w:rsid w:val="00B57133"/>
    <w:rsid w:val="00B57160"/>
    <w:rsid w:val="00B5724B"/>
    <w:rsid w:val="00B572B1"/>
    <w:rsid w:val="00B573EA"/>
    <w:rsid w:val="00B5743D"/>
    <w:rsid w:val="00B574F4"/>
    <w:rsid w:val="00B5759E"/>
    <w:rsid w:val="00B576B8"/>
    <w:rsid w:val="00B577AA"/>
    <w:rsid w:val="00B577FD"/>
    <w:rsid w:val="00B579E3"/>
    <w:rsid w:val="00B57A4C"/>
    <w:rsid w:val="00B57B26"/>
    <w:rsid w:val="00B57B36"/>
    <w:rsid w:val="00B57DA1"/>
    <w:rsid w:val="00B57E64"/>
    <w:rsid w:val="00B57E8D"/>
    <w:rsid w:val="00B57E9B"/>
    <w:rsid w:val="00B57F2F"/>
    <w:rsid w:val="00B57FDE"/>
    <w:rsid w:val="00B6003F"/>
    <w:rsid w:val="00B6011A"/>
    <w:rsid w:val="00B60126"/>
    <w:rsid w:val="00B6016A"/>
    <w:rsid w:val="00B601A7"/>
    <w:rsid w:val="00B601E8"/>
    <w:rsid w:val="00B603B0"/>
    <w:rsid w:val="00B606BB"/>
    <w:rsid w:val="00B606CF"/>
    <w:rsid w:val="00B60703"/>
    <w:rsid w:val="00B60823"/>
    <w:rsid w:val="00B60889"/>
    <w:rsid w:val="00B6090D"/>
    <w:rsid w:val="00B60959"/>
    <w:rsid w:val="00B609AB"/>
    <w:rsid w:val="00B60A1E"/>
    <w:rsid w:val="00B60C2E"/>
    <w:rsid w:val="00B60C5F"/>
    <w:rsid w:val="00B60DD0"/>
    <w:rsid w:val="00B60E3E"/>
    <w:rsid w:val="00B60EA5"/>
    <w:rsid w:val="00B60FD8"/>
    <w:rsid w:val="00B6102D"/>
    <w:rsid w:val="00B610C7"/>
    <w:rsid w:val="00B61219"/>
    <w:rsid w:val="00B6121F"/>
    <w:rsid w:val="00B61295"/>
    <w:rsid w:val="00B61305"/>
    <w:rsid w:val="00B61391"/>
    <w:rsid w:val="00B613E8"/>
    <w:rsid w:val="00B6145B"/>
    <w:rsid w:val="00B614F0"/>
    <w:rsid w:val="00B61552"/>
    <w:rsid w:val="00B61567"/>
    <w:rsid w:val="00B61579"/>
    <w:rsid w:val="00B615E6"/>
    <w:rsid w:val="00B61797"/>
    <w:rsid w:val="00B617BD"/>
    <w:rsid w:val="00B61814"/>
    <w:rsid w:val="00B618FC"/>
    <w:rsid w:val="00B61949"/>
    <w:rsid w:val="00B61976"/>
    <w:rsid w:val="00B61A3B"/>
    <w:rsid w:val="00B61B61"/>
    <w:rsid w:val="00B61BBF"/>
    <w:rsid w:val="00B61BE5"/>
    <w:rsid w:val="00B61C36"/>
    <w:rsid w:val="00B61C3C"/>
    <w:rsid w:val="00B61D87"/>
    <w:rsid w:val="00B61DFD"/>
    <w:rsid w:val="00B61ED5"/>
    <w:rsid w:val="00B61F56"/>
    <w:rsid w:val="00B62040"/>
    <w:rsid w:val="00B620E5"/>
    <w:rsid w:val="00B622BD"/>
    <w:rsid w:val="00B623D9"/>
    <w:rsid w:val="00B6247A"/>
    <w:rsid w:val="00B625DD"/>
    <w:rsid w:val="00B6264A"/>
    <w:rsid w:val="00B626C9"/>
    <w:rsid w:val="00B6272A"/>
    <w:rsid w:val="00B62730"/>
    <w:rsid w:val="00B62735"/>
    <w:rsid w:val="00B62805"/>
    <w:rsid w:val="00B628FA"/>
    <w:rsid w:val="00B62A56"/>
    <w:rsid w:val="00B62AE8"/>
    <w:rsid w:val="00B62B94"/>
    <w:rsid w:val="00B62C1C"/>
    <w:rsid w:val="00B62C35"/>
    <w:rsid w:val="00B62C4C"/>
    <w:rsid w:val="00B62D91"/>
    <w:rsid w:val="00B62E13"/>
    <w:rsid w:val="00B62E41"/>
    <w:rsid w:val="00B62EAF"/>
    <w:rsid w:val="00B62F03"/>
    <w:rsid w:val="00B62F1B"/>
    <w:rsid w:val="00B62F79"/>
    <w:rsid w:val="00B62F7D"/>
    <w:rsid w:val="00B62FEF"/>
    <w:rsid w:val="00B63026"/>
    <w:rsid w:val="00B630BC"/>
    <w:rsid w:val="00B631C4"/>
    <w:rsid w:val="00B63232"/>
    <w:rsid w:val="00B633F1"/>
    <w:rsid w:val="00B634D7"/>
    <w:rsid w:val="00B63614"/>
    <w:rsid w:val="00B63615"/>
    <w:rsid w:val="00B63659"/>
    <w:rsid w:val="00B63AFC"/>
    <w:rsid w:val="00B63B39"/>
    <w:rsid w:val="00B63C65"/>
    <w:rsid w:val="00B63CBB"/>
    <w:rsid w:val="00B63CE5"/>
    <w:rsid w:val="00B63CF2"/>
    <w:rsid w:val="00B63D65"/>
    <w:rsid w:val="00B63DC8"/>
    <w:rsid w:val="00B63E09"/>
    <w:rsid w:val="00B63EBF"/>
    <w:rsid w:val="00B63EC6"/>
    <w:rsid w:val="00B63F81"/>
    <w:rsid w:val="00B63FB3"/>
    <w:rsid w:val="00B63FBC"/>
    <w:rsid w:val="00B64045"/>
    <w:rsid w:val="00B6404B"/>
    <w:rsid w:val="00B64173"/>
    <w:rsid w:val="00B64215"/>
    <w:rsid w:val="00B64222"/>
    <w:rsid w:val="00B6422C"/>
    <w:rsid w:val="00B64359"/>
    <w:rsid w:val="00B64373"/>
    <w:rsid w:val="00B643E8"/>
    <w:rsid w:val="00B64406"/>
    <w:rsid w:val="00B644D9"/>
    <w:rsid w:val="00B64614"/>
    <w:rsid w:val="00B64699"/>
    <w:rsid w:val="00B646DF"/>
    <w:rsid w:val="00B64A20"/>
    <w:rsid w:val="00B64A2B"/>
    <w:rsid w:val="00B64C8A"/>
    <w:rsid w:val="00B64C95"/>
    <w:rsid w:val="00B64CAA"/>
    <w:rsid w:val="00B64CBB"/>
    <w:rsid w:val="00B64DBD"/>
    <w:rsid w:val="00B64ECA"/>
    <w:rsid w:val="00B64ED8"/>
    <w:rsid w:val="00B64EDF"/>
    <w:rsid w:val="00B64EE6"/>
    <w:rsid w:val="00B64F3D"/>
    <w:rsid w:val="00B6508D"/>
    <w:rsid w:val="00B650B1"/>
    <w:rsid w:val="00B6527E"/>
    <w:rsid w:val="00B653BC"/>
    <w:rsid w:val="00B65444"/>
    <w:rsid w:val="00B654E7"/>
    <w:rsid w:val="00B655B5"/>
    <w:rsid w:val="00B65633"/>
    <w:rsid w:val="00B65776"/>
    <w:rsid w:val="00B65959"/>
    <w:rsid w:val="00B659DC"/>
    <w:rsid w:val="00B659E5"/>
    <w:rsid w:val="00B65A1C"/>
    <w:rsid w:val="00B65AE2"/>
    <w:rsid w:val="00B65B4B"/>
    <w:rsid w:val="00B65BF3"/>
    <w:rsid w:val="00B65D47"/>
    <w:rsid w:val="00B65E1A"/>
    <w:rsid w:val="00B65ECC"/>
    <w:rsid w:val="00B65F2A"/>
    <w:rsid w:val="00B66066"/>
    <w:rsid w:val="00B66091"/>
    <w:rsid w:val="00B66144"/>
    <w:rsid w:val="00B6618F"/>
    <w:rsid w:val="00B6635D"/>
    <w:rsid w:val="00B66402"/>
    <w:rsid w:val="00B6649D"/>
    <w:rsid w:val="00B664F7"/>
    <w:rsid w:val="00B664FE"/>
    <w:rsid w:val="00B665A9"/>
    <w:rsid w:val="00B665F3"/>
    <w:rsid w:val="00B66657"/>
    <w:rsid w:val="00B66767"/>
    <w:rsid w:val="00B667E4"/>
    <w:rsid w:val="00B667F3"/>
    <w:rsid w:val="00B668C6"/>
    <w:rsid w:val="00B669CB"/>
    <w:rsid w:val="00B66CBA"/>
    <w:rsid w:val="00B66D0A"/>
    <w:rsid w:val="00B66DC1"/>
    <w:rsid w:val="00B66E18"/>
    <w:rsid w:val="00B66E1B"/>
    <w:rsid w:val="00B66EAF"/>
    <w:rsid w:val="00B66EC8"/>
    <w:rsid w:val="00B66F0B"/>
    <w:rsid w:val="00B66F61"/>
    <w:rsid w:val="00B66FE7"/>
    <w:rsid w:val="00B67078"/>
    <w:rsid w:val="00B67177"/>
    <w:rsid w:val="00B6720C"/>
    <w:rsid w:val="00B672A8"/>
    <w:rsid w:val="00B6730C"/>
    <w:rsid w:val="00B67318"/>
    <w:rsid w:val="00B67413"/>
    <w:rsid w:val="00B674B3"/>
    <w:rsid w:val="00B675DE"/>
    <w:rsid w:val="00B678EA"/>
    <w:rsid w:val="00B67942"/>
    <w:rsid w:val="00B67A77"/>
    <w:rsid w:val="00B67BF7"/>
    <w:rsid w:val="00B67D25"/>
    <w:rsid w:val="00B67E63"/>
    <w:rsid w:val="00B67F26"/>
    <w:rsid w:val="00B70159"/>
    <w:rsid w:val="00B701C1"/>
    <w:rsid w:val="00B70235"/>
    <w:rsid w:val="00B702EE"/>
    <w:rsid w:val="00B70358"/>
    <w:rsid w:val="00B70386"/>
    <w:rsid w:val="00B7043D"/>
    <w:rsid w:val="00B70469"/>
    <w:rsid w:val="00B705B9"/>
    <w:rsid w:val="00B707E7"/>
    <w:rsid w:val="00B70ACB"/>
    <w:rsid w:val="00B70B58"/>
    <w:rsid w:val="00B70BA3"/>
    <w:rsid w:val="00B70C0C"/>
    <w:rsid w:val="00B70DA1"/>
    <w:rsid w:val="00B70DFE"/>
    <w:rsid w:val="00B70E7A"/>
    <w:rsid w:val="00B70E9E"/>
    <w:rsid w:val="00B70EA9"/>
    <w:rsid w:val="00B70F80"/>
    <w:rsid w:val="00B7107F"/>
    <w:rsid w:val="00B710A7"/>
    <w:rsid w:val="00B7111E"/>
    <w:rsid w:val="00B711A3"/>
    <w:rsid w:val="00B71303"/>
    <w:rsid w:val="00B71373"/>
    <w:rsid w:val="00B713A4"/>
    <w:rsid w:val="00B713EC"/>
    <w:rsid w:val="00B713F1"/>
    <w:rsid w:val="00B7152C"/>
    <w:rsid w:val="00B71552"/>
    <w:rsid w:val="00B7155D"/>
    <w:rsid w:val="00B71561"/>
    <w:rsid w:val="00B7162F"/>
    <w:rsid w:val="00B71643"/>
    <w:rsid w:val="00B716B6"/>
    <w:rsid w:val="00B71706"/>
    <w:rsid w:val="00B71721"/>
    <w:rsid w:val="00B71788"/>
    <w:rsid w:val="00B717C2"/>
    <w:rsid w:val="00B71830"/>
    <w:rsid w:val="00B7183C"/>
    <w:rsid w:val="00B7184B"/>
    <w:rsid w:val="00B718ED"/>
    <w:rsid w:val="00B7193A"/>
    <w:rsid w:val="00B719B4"/>
    <w:rsid w:val="00B71AAC"/>
    <w:rsid w:val="00B71BAF"/>
    <w:rsid w:val="00B71C70"/>
    <w:rsid w:val="00B71C89"/>
    <w:rsid w:val="00B71CE0"/>
    <w:rsid w:val="00B71CE8"/>
    <w:rsid w:val="00B71D8A"/>
    <w:rsid w:val="00B71DFE"/>
    <w:rsid w:val="00B71E69"/>
    <w:rsid w:val="00B71F9A"/>
    <w:rsid w:val="00B71FCD"/>
    <w:rsid w:val="00B72062"/>
    <w:rsid w:val="00B7208B"/>
    <w:rsid w:val="00B72165"/>
    <w:rsid w:val="00B721A9"/>
    <w:rsid w:val="00B721FC"/>
    <w:rsid w:val="00B7223F"/>
    <w:rsid w:val="00B722E0"/>
    <w:rsid w:val="00B7247F"/>
    <w:rsid w:val="00B7253F"/>
    <w:rsid w:val="00B726FF"/>
    <w:rsid w:val="00B72737"/>
    <w:rsid w:val="00B72750"/>
    <w:rsid w:val="00B727B1"/>
    <w:rsid w:val="00B727C9"/>
    <w:rsid w:val="00B727E9"/>
    <w:rsid w:val="00B727F4"/>
    <w:rsid w:val="00B72826"/>
    <w:rsid w:val="00B7283E"/>
    <w:rsid w:val="00B728DE"/>
    <w:rsid w:val="00B729D9"/>
    <w:rsid w:val="00B72A1C"/>
    <w:rsid w:val="00B72ACE"/>
    <w:rsid w:val="00B72C00"/>
    <w:rsid w:val="00B72CBD"/>
    <w:rsid w:val="00B72D24"/>
    <w:rsid w:val="00B72E5C"/>
    <w:rsid w:val="00B72E99"/>
    <w:rsid w:val="00B72F09"/>
    <w:rsid w:val="00B730C2"/>
    <w:rsid w:val="00B73375"/>
    <w:rsid w:val="00B733D9"/>
    <w:rsid w:val="00B73429"/>
    <w:rsid w:val="00B73444"/>
    <w:rsid w:val="00B734B2"/>
    <w:rsid w:val="00B734F8"/>
    <w:rsid w:val="00B7356B"/>
    <w:rsid w:val="00B73571"/>
    <w:rsid w:val="00B735B5"/>
    <w:rsid w:val="00B735D2"/>
    <w:rsid w:val="00B7363B"/>
    <w:rsid w:val="00B736C9"/>
    <w:rsid w:val="00B73763"/>
    <w:rsid w:val="00B73935"/>
    <w:rsid w:val="00B7394F"/>
    <w:rsid w:val="00B73994"/>
    <w:rsid w:val="00B739D8"/>
    <w:rsid w:val="00B73A79"/>
    <w:rsid w:val="00B73B8D"/>
    <w:rsid w:val="00B73BE8"/>
    <w:rsid w:val="00B73BF7"/>
    <w:rsid w:val="00B73CE4"/>
    <w:rsid w:val="00B73D31"/>
    <w:rsid w:val="00B73DE7"/>
    <w:rsid w:val="00B73F17"/>
    <w:rsid w:val="00B73FF8"/>
    <w:rsid w:val="00B740D8"/>
    <w:rsid w:val="00B74122"/>
    <w:rsid w:val="00B74150"/>
    <w:rsid w:val="00B7417C"/>
    <w:rsid w:val="00B74201"/>
    <w:rsid w:val="00B7425C"/>
    <w:rsid w:val="00B74294"/>
    <w:rsid w:val="00B74472"/>
    <w:rsid w:val="00B744E6"/>
    <w:rsid w:val="00B7450A"/>
    <w:rsid w:val="00B74594"/>
    <w:rsid w:val="00B746BD"/>
    <w:rsid w:val="00B74774"/>
    <w:rsid w:val="00B749BD"/>
    <w:rsid w:val="00B749F2"/>
    <w:rsid w:val="00B74A25"/>
    <w:rsid w:val="00B74A2D"/>
    <w:rsid w:val="00B74A93"/>
    <w:rsid w:val="00B74AD9"/>
    <w:rsid w:val="00B74BE7"/>
    <w:rsid w:val="00B74BEB"/>
    <w:rsid w:val="00B74C4D"/>
    <w:rsid w:val="00B74C70"/>
    <w:rsid w:val="00B74D16"/>
    <w:rsid w:val="00B74DE4"/>
    <w:rsid w:val="00B74E85"/>
    <w:rsid w:val="00B75028"/>
    <w:rsid w:val="00B75117"/>
    <w:rsid w:val="00B7519D"/>
    <w:rsid w:val="00B753FE"/>
    <w:rsid w:val="00B75520"/>
    <w:rsid w:val="00B75537"/>
    <w:rsid w:val="00B7556A"/>
    <w:rsid w:val="00B75651"/>
    <w:rsid w:val="00B7569F"/>
    <w:rsid w:val="00B756EC"/>
    <w:rsid w:val="00B7573A"/>
    <w:rsid w:val="00B7583F"/>
    <w:rsid w:val="00B75A70"/>
    <w:rsid w:val="00B75A7C"/>
    <w:rsid w:val="00B75AEF"/>
    <w:rsid w:val="00B75B1D"/>
    <w:rsid w:val="00B75C25"/>
    <w:rsid w:val="00B75C3C"/>
    <w:rsid w:val="00B75CDD"/>
    <w:rsid w:val="00B75DEB"/>
    <w:rsid w:val="00B75E7D"/>
    <w:rsid w:val="00B75F65"/>
    <w:rsid w:val="00B76100"/>
    <w:rsid w:val="00B761F3"/>
    <w:rsid w:val="00B7623F"/>
    <w:rsid w:val="00B7629D"/>
    <w:rsid w:val="00B762A1"/>
    <w:rsid w:val="00B7646A"/>
    <w:rsid w:val="00B764BD"/>
    <w:rsid w:val="00B764CE"/>
    <w:rsid w:val="00B76636"/>
    <w:rsid w:val="00B76640"/>
    <w:rsid w:val="00B766BD"/>
    <w:rsid w:val="00B7689E"/>
    <w:rsid w:val="00B769F5"/>
    <w:rsid w:val="00B76A63"/>
    <w:rsid w:val="00B76C1B"/>
    <w:rsid w:val="00B76C7B"/>
    <w:rsid w:val="00B76D04"/>
    <w:rsid w:val="00B76DC4"/>
    <w:rsid w:val="00B76EA8"/>
    <w:rsid w:val="00B76F4F"/>
    <w:rsid w:val="00B76F52"/>
    <w:rsid w:val="00B7708F"/>
    <w:rsid w:val="00B770B1"/>
    <w:rsid w:val="00B771B3"/>
    <w:rsid w:val="00B772BB"/>
    <w:rsid w:val="00B77365"/>
    <w:rsid w:val="00B7743A"/>
    <w:rsid w:val="00B77463"/>
    <w:rsid w:val="00B77525"/>
    <w:rsid w:val="00B77551"/>
    <w:rsid w:val="00B775DA"/>
    <w:rsid w:val="00B775E2"/>
    <w:rsid w:val="00B775FA"/>
    <w:rsid w:val="00B77671"/>
    <w:rsid w:val="00B77694"/>
    <w:rsid w:val="00B77799"/>
    <w:rsid w:val="00B7786A"/>
    <w:rsid w:val="00B77907"/>
    <w:rsid w:val="00B779BF"/>
    <w:rsid w:val="00B77A02"/>
    <w:rsid w:val="00B77ADA"/>
    <w:rsid w:val="00B77B02"/>
    <w:rsid w:val="00B77C08"/>
    <w:rsid w:val="00B77C0F"/>
    <w:rsid w:val="00B77FCA"/>
    <w:rsid w:val="00B80028"/>
    <w:rsid w:val="00B80057"/>
    <w:rsid w:val="00B8015B"/>
    <w:rsid w:val="00B8027C"/>
    <w:rsid w:val="00B80295"/>
    <w:rsid w:val="00B802D6"/>
    <w:rsid w:val="00B802E7"/>
    <w:rsid w:val="00B80419"/>
    <w:rsid w:val="00B8042D"/>
    <w:rsid w:val="00B8044D"/>
    <w:rsid w:val="00B80551"/>
    <w:rsid w:val="00B806DD"/>
    <w:rsid w:val="00B808A0"/>
    <w:rsid w:val="00B808AA"/>
    <w:rsid w:val="00B80993"/>
    <w:rsid w:val="00B809D9"/>
    <w:rsid w:val="00B80DA1"/>
    <w:rsid w:val="00B80E12"/>
    <w:rsid w:val="00B80E1A"/>
    <w:rsid w:val="00B80E29"/>
    <w:rsid w:val="00B80E3C"/>
    <w:rsid w:val="00B80E9E"/>
    <w:rsid w:val="00B80F4E"/>
    <w:rsid w:val="00B80FA1"/>
    <w:rsid w:val="00B81019"/>
    <w:rsid w:val="00B81060"/>
    <w:rsid w:val="00B81131"/>
    <w:rsid w:val="00B811D1"/>
    <w:rsid w:val="00B811EB"/>
    <w:rsid w:val="00B8127C"/>
    <w:rsid w:val="00B813F3"/>
    <w:rsid w:val="00B81472"/>
    <w:rsid w:val="00B8149A"/>
    <w:rsid w:val="00B81624"/>
    <w:rsid w:val="00B816DF"/>
    <w:rsid w:val="00B81757"/>
    <w:rsid w:val="00B817C7"/>
    <w:rsid w:val="00B81804"/>
    <w:rsid w:val="00B8190B"/>
    <w:rsid w:val="00B819A1"/>
    <w:rsid w:val="00B819BF"/>
    <w:rsid w:val="00B819E8"/>
    <w:rsid w:val="00B81A57"/>
    <w:rsid w:val="00B81BF9"/>
    <w:rsid w:val="00B81C61"/>
    <w:rsid w:val="00B81D49"/>
    <w:rsid w:val="00B81E1F"/>
    <w:rsid w:val="00B81EF8"/>
    <w:rsid w:val="00B820BF"/>
    <w:rsid w:val="00B820E9"/>
    <w:rsid w:val="00B8213B"/>
    <w:rsid w:val="00B8214F"/>
    <w:rsid w:val="00B82190"/>
    <w:rsid w:val="00B821E2"/>
    <w:rsid w:val="00B822D3"/>
    <w:rsid w:val="00B824A4"/>
    <w:rsid w:val="00B8251F"/>
    <w:rsid w:val="00B82535"/>
    <w:rsid w:val="00B8253F"/>
    <w:rsid w:val="00B8259E"/>
    <w:rsid w:val="00B82869"/>
    <w:rsid w:val="00B82903"/>
    <w:rsid w:val="00B82913"/>
    <w:rsid w:val="00B82999"/>
    <w:rsid w:val="00B829B0"/>
    <w:rsid w:val="00B82C33"/>
    <w:rsid w:val="00B82DD3"/>
    <w:rsid w:val="00B82E0C"/>
    <w:rsid w:val="00B82ECC"/>
    <w:rsid w:val="00B82ED1"/>
    <w:rsid w:val="00B830BF"/>
    <w:rsid w:val="00B833F9"/>
    <w:rsid w:val="00B8340B"/>
    <w:rsid w:val="00B8346F"/>
    <w:rsid w:val="00B83491"/>
    <w:rsid w:val="00B8353A"/>
    <w:rsid w:val="00B8353B"/>
    <w:rsid w:val="00B83542"/>
    <w:rsid w:val="00B83550"/>
    <w:rsid w:val="00B83724"/>
    <w:rsid w:val="00B8373D"/>
    <w:rsid w:val="00B837ED"/>
    <w:rsid w:val="00B837F8"/>
    <w:rsid w:val="00B83803"/>
    <w:rsid w:val="00B83979"/>
    <w:rsid w:val="00B839C4"/>
    <w:rsid w:val="00B83A3B"/>
    <w:rsid w:val="00B83AA7"/>
    <w:rsid w:val="00B83C37"/>
    <w:rsid w:val="00B83C51"/>
    <w:rsid w:val="00B83E18"/>
    <w:rsid w:val="00B83FAA"/>
    <w:rsid w:val="00B84001"/>
    <w:rsid w:val="00B8407B"/>
    <w:rsid w:val="00B84090"/>
    <w:rsid w:val="00B8422A"/>
    <w:rsid w:val="00B84244"/>
    <w:rsid w:val="00B842C4"/>
    <w:rsid w:val="00B84431"/>
    <w:rsid w:val="00B8454A"/>
    <w:rsid w:val="00B84697"/>
    <w:rsid w:val="00B8482F"/>
    <w:rsid w:val="00B84A02"/>
    <w:rsid w:val="00B84AD3"/>
    <w:rsid w:val="00B84DC8"/>
    <w:rsid w:val="00B84E8A"/>
    <w:rsid w:val="00B85013"/>
    <w:rsid w:val="00B850C7"/>
    <w:rsid w:val="00B8510D"/>
    <w:rsid w:val="00B85150"/>
    <w:rsid w:val="00B8538D"/>
    <w:rsid w:val="00B85456"/>
    <w:rsid w:val="00B854D3"/>
    <w:rsid w:val="00B8559E"/>
    <w:rsid w:val="00B85738"/>
    <w:rsid w:val="00B85864"/>
    <w:rsid w:val="00B85A90"/>
    <w:rsid w:val="00B85AA7"/>
    <w:rsid w:val="00B85AD8"/>
    <w:rsid w:val="00B85B53"/>
    <w:rsid w:val="00B85B60"/>
    <w:rsid w:val="00B85BC0"/>
    <w:rsid w:val="00B85C01"/>
    <w:rsid w:val="00B85C93"/>
    <w:rsid w:val="00B85D47"/>
    <w:rsid w:val="00B85F7C"/>
    <w:rsid w:val="00B85F81"/>
    <w:rsid w:val="00B85FFC"/>
    <w:rsid w:val="00B86036"/>
    <w:rsid w:val="00B86090"/>
    <w:rsid w:val="00B860C0"/>
    <w:rsid w:val="00B8611B"/>
    <w:rsid w:val="00B8613B"/>
    <w:rsid w:val="00B8616E"/>
    <w:rsid w:val="00B862BF"/>
    <w:rsid w:val="00B8631B"/>
    <w:rsid w:val="00B86334"/>
    <w:rsid w:val="00B86387"/>
    <w:rsid w:val="00B863BA"/>
    <w:rsid w:val="00B8644A"/>
    <w:rsid w:val="00B8647A"/>
    <w:rsid w:val="00B8655C"/>
    <w:rsid w:val="00B867B6"/>
    <w:rsid w:val="00B869B9"/>
    <w:rsid w:val="00B86A40"/>
    <w:rsid w:val="00B86BF5"/>
    <w:rsid w:val="00B86C92"/>
    <w:rsid w:val="00B86D59"/>
    <w:rsid w:val="00B86DDB"/>
    <w:rsid w:val="00B86F2F"/>
    <w:rsid w:val="00B86F5F"/>
    <w:rsid w:val="00B86F9D"/>
    <w:rsid w:val="00B86FB3"/>
    <w:rsid w:val="00B872EC"/>
    <w:rsid w:val="00B87369"/>
    <w:rsid w:val="00B87370"/>
    <w:rsid w:val="00B87375"/>
    <w:rsid w:val="00B8754C"/>
    <w:rsid w:val="00B87776"/>
    <w:rsid w:val="00B87866"/>
    <w:rsid w:val="00B87A2F"/>
    <w:rsid w:val="00B87AB6"/>
    <w:rsid w:val="00B87AC9"/>
    <w:rsid w:val="00B87AF2"/>
    <w:rsid w:val="00B87B27"/>
    <w:rsid w:val="00B87F42"/>
    <w:rsid w:val="00B886BF"/>
    <w:rsid w:val="00B900E5"/>
    <w:rsid w:val="00B90140"/>
    <w:rsid w:val="00B901C4"/>
    <w:rsid w:val="00B901E9"/>
    <w:rsid w:val="00B90376"/>
    <w:rsid w:val="00B90425"/>
    <w:rsid w:val="00B90466"/>
    <w:rsid w:val="00B905D3"/>
    <w:rsid w:val="00B90666"/>
    <w:rsid w:val="00B9078F"/>
    <w:rsid w:val="00B907BF"/>
    <w:rsid w:val="00B907D5"/>
    <w:rsid w:val="00B907E5"/>
    <w:rsid w:val="00B90B07"/>
    <w:rsid w:val="00B90C28"/>
    <w:rsid w:val="00B90C99"/>
    <w:rsid w:val="00B90E00"/>
    <w:rsid w:val="00B90FE5"/>
    <w:rsid w:val="00B91001"/>
    <w:rsid w:val="00B91021"/>
    <w:rsid w:val="00B91092"/>
    <w:rsid w:val="00B910D7"/>
    <w:rsid w:val="00B911F1"/>
    <w:rsid w:val="00B91227"/>
    <w:rsid w:val="00B912C4"/>
    <w:rsid w:val="00B914C4"/>
    <w:rsid w:val="00B91548"/>
    <w:rsid w:val="00B91600"/>
    <w:rsid w:val="00B91664"/>
    <w:rsid w:val="00B91683"/>
    <w:rsid w:val="00B916BA"/>
    <w:rsid w:val="00B9172F"/>
    <w:rsid w:val="00B91742"/>
    <w:rsid w:val="00B9182C"/>
    <w:rsid w:val="00B9187E"/>
    <w:rsid w:val="00B918A2"/>
    <w:rsid w:val="00B918DD"/>
    <w:rsid w:val="00B9190C"/>
    <w:rsid w:val="00B919A3"/>
    <w:rsid w:val="00B91D19"/>
    <w:rsid w:val="00B91D7B"/>
    <w:rsid w:val="00B91D80"/>
    <w:rsid w:val="00B91DFC"/>
    <w:rsid w:val="00B91E12"/>
    <w:rsid w:val="00B91ED2"/>
    <w:rsid w:val="00B91EE0"/>
    <w:rsid w:val="00B91F8F"/>
    <w:rsid w:val="00B91FE8"/>
    <w:rsid w:val="00B92071"/>
    <w:rsid w:val="00B92099"/>
    <w:rsid w:val="00B920D7"/>
    <w:rsid w:val="00B92276"/>
    <w:rsid w:val="00B92310"/>
    <w:rsid w:val="00B92315"/>
    <w:rsid w:val="00B92351"/>
    <w:rsid w:val="00B9249B"/>
    <w:rsid w:val="00B924E8"/>
    <w:rsid w:val="00B92544"/>
    <w:rsid w:val="00B925B6"/>
    <w:rsid w:val="00B9261F"/>
    <w:rsid w:val="00B92639"/>
    <w:rsid w:val="00B92640"/>
    <w:rsid w:val="00B9264D"/>
    <w:rsid w:val="00B92717"/>
    <w:rsid w:val="00B92757"/>
    <w:rsid w:val="00B927A0"/>
    <w:rsid w:val="00B92804"/>
    <w:rsid w:val="00B9282D"/>
    <w:rsid w:val="00B9288B"/>
    <w:rsid w:val="00B9289D"/>
    <w:rsid w:val="00B928E0"/>
    <w:rsid w:val="00B92923"/>
    <w:rsid w:val="00B9299B"/>
    <w:rsid w:val="00B92B19"/>
    <w:rsid w:val="00B92D33"/>
    <w:rsid w:val="00B92D83"/>
    <w:rsid w:val="00B92FB2"/>
    <w:rsid w:val="00B93024"/>
    <w:rsid w:val="00B9306C"/>
    <w:rsid w:val="00B931D9"/>
    <w:rsid w:val="00B93373"/>
    <w:rsid w:val="00B93392"/>
    <w:rsid w:val="00B93420"/>
    <w:rsid w:val="00B934A8"/>
    <w:rsid w:val="00B9353B"/>
    <w:rsid w:val="00B935A5"/>
    <w:rsid w:val="00B93603"/>
    <w:rsid w:val="00B936D7"/>
    <w:rsid w:val="00B93A44"/>
    <w:rsid w:val="00B93A75"/>
    <w:rsid w:val="00B93CE0"/>
    <w:rsid w:val="00B93D0D"/>
    <w:rsid w:val="00B93D0F"/>
    <w:rsid w:val="00B93EB4"/>
    <w:rsid w:val="00B93F4B"/>
    <w:rsid w:val="00B93F5B"/>
    <w:rsid w:val="00B94010"/>
    <w:rsid w:val="00B94226"/>
    <w:rsid w:val="00B9428C"/>
    <w:rsid w:val="00B942CE"/>
    <w:rsid w:val="00B94541"/>
    <w:rsid w:val="00B945DC"/>
    <w:rsid w:val="00B9463D"/>
    <w:rsid w:val="00B946B5"/>
    <w:rsid w:val="00B946E7"/>
    <w:rsid w:val="00B9479F"/>
    <w:rsid w:val="00B94908"/>
    <w:rsid w:val="00B94983"/>
    <w:rsid w:val="00B94AFA"/>
    <w:rsid w:val="00B94B93"/>
    <w:rsid w:val="00B94C4F"/>
    <w:rsid w:val="00B94C87"/>
    <w:rsid w:val="00B94C9D"/>
    <w:rsid w:val="00B94EC1"/>
    <w:rsid w:val="00B94F1F"/>
    <w:rsid w:val="00B94FE2"/>
    <w:rsid w:val="00B94FE3"/>
    <w:rsid w:val="00B9501D"/>
    <w:rsid w:val="00B9509C"/>
    <w:rsid w:val="00B951C9"/>
    <w:rsid w:val="00B953F8"/>
    <w:rsid w:val="00B9548F"/>
    <w:rsid w:val="00B955C6"/>
    <w:rsid w:val="00B955FB"/>
    <w:rsid w:val="00B956AF"/>
    <w:rsid w:val="00B95778"/>
    <w:rsid w:val="00B957A0"/>
    <w:rsid w:val="00B95AE1"/>
    <w:rsid w:val="00B95B9E"/>
    <w:rsid w:val="00B95BA3"/>
    <w:rsid w:val="00B95BCA"/>
    <w:rsid w:val="00B95BFC"/>
    <w:rsid w:val="00B95C2D"/>
    <w:rsid w:val="00B95DBE"/>
    <w:rsid w:val="00B95FD4"/>
    <w:rsid w:val="00B9607E"/>
    <w:rsid w:val="00B96192"/>
    <w:rsid w:val="00B961BB"/>
    <w:rsid w:val="00B9637F"/>
    <w:rsid w:val="00B9639C"/>
    <w:rsid w:val="00B96446"/>
    <w:rsid w:val="00B964B5"/>
    <w:rsid w:val="00B96509"/>
    <w:rsid w:val="00B96575"/>
    <w:rsid w:val="00B965B8"/>
    <w:rsid w:val="00B96601"/>
    <w:rsid w:val="00B96748"/>
    <w:rsid w:val="00B96813"/>
    <w:rsid w:val="00B96955"/>
    <w:rsid w:val="00B96A06"/>
    <w:rsid w:val="00B96A45"/>
    <w:rsid w:val="00B96AC2"/>
    <w:rsid w:val="00B96B19"/>
    <w:rsid w:val="00B96C9A"/>
    <w:rsid w:val="00B96CE6"/>
    <w:rsid w:val="00B96D2C"/>
    <w:rsid w:val="00B96D37"/>
    <w:rsid w:val="00B96E2F"/>
    <w:rsid w:val="00B96E53"/>
    <w:rsid w:val="00B96E64"/>
    <w:rsid w:val="00B96F76"/>
    <w:rsid w:val="00B9703A"/>
    <w:rsid w:val="00B972B8"/>
    <w:rsid w:val="00B97347"/>
    <w:rsid w:val="00B97384"/>
    <w:rsid w:val="00B97453"/>
    <w:rsid w:val="00B97534"/>
    <w:rsid w:val="00B97556"/>
    <w:rsid w:val="00B97621"/>
    <w:rsid w:val="00B97672"/>
    <w:rsid w:val="00B97680"/>
    <w:rsid w:val="00B976A2"/>
    <w:rsid w:val="00B97720"/>
    <w:rsid w:val="00B977B1"/>
    <w:rsid w:val="00B977CA"/>
    <w:rsid w:val="00B977E3"/>
    <w:rsid w:val="00B97875"/>
    <w:rsid w:val="00B97946"/>
    <w:rsid w:val="00B97B8D"/>
    <w:rsid w:val="00B97C11"/>
    <w:rsid w:val="00B97CAE"/>
    <w:rsid w:val="00B97CBB"/>
    <w:rsid w:val="00B97F31"/>
    <w:rsid w:val="00B9AA19"/>
    <w:rsid w:val="00BA0106"/>
    <w:rsid w:val="00BA0186"/>
    <w:rsid w:val="00BA01C2"/>
    <w:rsid w:val="00BA0230"/>
    <w:rsid w:val="00BA0325"/>
    <w:rsid w:val="00BA0421"/>
    <w:rsid w:val="00BA044B"/>
    <w:rsid w:val="00BA0494"/>
    <w:rsid w:val="00BA05CA"/>
    <w:rsid w:val="00BA08B4"/>
    <w:rsid w:val="00BA09E5"/>
    <w:rsid w:val="00BA0A53"/>
    <w:rsid w:val="00BA0AA7"/>
    <w:rsid w:val="00BA0B12"/>
    <w:rsid w:val="00BA0C1D"/>
    <w:rsid w:val="00BA0C6E"/>
    <w:rsid w:val="00BA0DCF"/>
    <w:rsid w:val="00BA0DF2"/>
    <w:rsid w:val="00BA0E46"/>
    <w:rsid w:val="00BA0E66"/>
    <w:rsid w:val="00BA0EBF"/>
    <w:rsid w:val="00BA0EEE"/>
    <w:rsid w:val="00BA10E7"/>
    <w:rsid w:val="00BA116B"/>
    <w:rsid w:val="00BA123A"/>
    <w:rsid w:val="00BA1257"/>
    <w:rsid w:val="00BA1267"/>
    <w:rsid w:val="00BA1389"/>
    <w:rsid w:val="00BA13CC"/>
    <w:rsid w:val="00BA1534"/>
    <w:rsid w:val="00BA156C"/>
    <w:rsid w:val="00BA15D2"/>
    <w:rsid w:val="00BA161B"/>
    <w:rsid w:val="00BA175E"/>
    <w:rsid w:val="00BA18B7"/>
    <w:rsid w:val="00BA1B58"/>
    <w:rsid w:val="00BA1B94"/>
    <w:rsid w:val="00BA1D82"/>
    <w:rsid w:val="00BA1DD1"/>
    <w:rsid w:val="00BA1E73"/>
    <w:rsid w:val="00BA1EE6"/>
    <w:rsid w:val="00BA1F68"/>
    <w:rsid w:val="00BA2108"/>
    <w:rsid w:val="00BA21A7"/>
    <w:rsid w:val="00BA21D7"/>
    <w:rsid w:val="00BA22A9"/>
    <w:rsid w:val="00BA22C0"/>
    <w:rsid w:val="00BA23E4"/>
    <w:rsid w:val="00BA24E1"/>
    <w:rsid w:val="00BA2599"/>
    <w:rsid w:val="00BA278B"/>
    <w:rsid w:val="00BA27EF"/>
    <w:rsid w:val="00BA284A"/>
    <w:rsid w:val="00BA28B7"/>
    <w:rsid w:val="00BA2A4E"/>
    <w:rsid w:val="00BA2A5A"/>
    <w:rsid w:val="00BA2D67"/>
    <w:rsid w:val="00BA2DCF"/>
    <w:rsid w:val="00BA2E5E"/>
    <w:rsid w:val="00BA2EB9"/>
    <w:rsid w:val="00BA2F39"/>
    <w:rsid w:val="00BA2FE4"/>
    <w:rsid w:val="00BA3066"/>
    <w:rsid w:val="00BA31EC"/>
    <w:rsid w:val="00BA3225"/>
    <w:rsid w:val="00BA3373"/>
    <w:rsid w:val="00BA33A9"/>
    <w:rsid w:val="00BA33E6"/>
    <w:rsid w:val="00BA3459"/>
    <w:rsid w:val="00BA374E"/>
    <w:rsid w:val="00BA3868"/>
    <w:rsid w:val="00BA3969"/>
    <w:rsid w:val="00BA39C4"/>
    <w:rsid w:val="00BA39FE"/>
    <w:rsid w:val="00BA3A28"/>
    <w:rsid w:val="00BA3B53"/>
    <w:rsid w:val="00BA3B75"/>
    <w:rsid w:val="00BA3D32"/>
    <w:rsid w:val="00BA3E21"/>
    <w:rsid w:val="00BA3E41"/>
    <w:rsid w:val="00BA3E8D"/>
    <w:rsid w:val="00BA3EA0"/>
    <w:rsid w:val="00BA3FB6"/>
    <w:rsid w:val="00BA4005"/>
    <w:rsid w:val="00BA400A"/>
    <w:rsid w:val="00BA403C"/>
    <w:rsid w:val="00BA40AC"/>
    <w:rsid w:val="00BA4190"/>
    <w:rsid w:val="00BA4477"/>
    <w:rsid w:val="00BA4601"/>
    <w:rsid w:val="00BA465E"/>
    <w:rsid w:val="00BA469C"/>
    <w:rsid w:val="00BA469E"/>
    <w:rsid w:val="00BA4735"/>
    <w:rsid w:val="00BA4748"/>
    <w:rsid w:val="00BA4780"/>
    <w:rsid w:val="00BA47ED"/>
    <w:rsid w:val="00BA498B"/>
    <w:rsid w:val="00BA4C77"/>
    <w:rsid w:val="00BA4D3B"/>
    <w:rsid w:val="00BA4D3E"/>
    <w:rsid w:val="00BA4D66"/>
    <w:rsid w:val="00BA4D85"/>
    <w:rsid w:val="00BA4F6B"/>
    <w:rsid w:val="00BA4F86"/>
    <w:rsid w:val="00BA508A"/>
    <w:rsid w:val="00BA509A"/>
    <w:rsid w:val="00BA51EA"/>
    <w:rsid w:val="00BA52EF"/>
    <w:rsid w:val="00BA52F9"/>
    <w:rsid w:val="00BA5467"/>
    <w:rsid w:val="00BA5499"/>
    <w:rsid w:val="00BA54F5"/>
    <w:rsid w:val="00BA5729"/>
    <w:rsid w:val="00BA5A8F"/>
    <w:rsid w:val="00BA5AFB"/>
    <w:rsid w:val="00BA5B8B"/>
    <w:rsid w:val="00BA5C26"/>
    <w:rsid w:val="00BA5D07"/>
    <w:rsid w:val="00BA5D5D"/>
    <w:rsid w:val="00BA5DD2"/>
    <w:rsid w:val="00BA5E9E"/>
    <w:rsid w:val="00BA5FE2"/>
    <w:rsid w:val="00BA6041"/>
    <w:rsid w:val="00BA606E"/>
    <w:rsid w:val="00BA612A"/>
    <w:rsid w:val="00BA6216"/>
    <w:rsid w:val="00BA62A2"/>
    <w:rsid w:val="00BA62E9"/>
    <w:rsid w:val="00BA631D"/>
    <w:rsid w:val="00BA6376"/>
    <w:rsid w:val="00BA63A7"/>
    <w:rsid w:val="00BA6583"/>
    <w:rsid w:val="00BA6651"/>
    <w:rsid w:val="00BA6693"/>
    <w:rsid w:val="00BA67E7"/>
    <w:rsid w:val="00BA6A41"/>
    <w:rsid w:val="00BA6AE4"/>
    <w:rsid w:val="00BA6BB7"/>
    <w:rsid w:val="00BA6DA8"/>
    <w:rsid w:val="00BA6FDD"/>
    <w:rsid w:val="00BA712B"/>
    <w:rsid w:val="00BA7245"/>
    <w:rsid w:val="00BA7367"/>
    <w:rsid w:val="00BA73AF"/>
    <w:rsid w:val="00BA742D"/>
    <w:rsid w:val="00BA74F3"/>
    <w:rsid w:val="00BA75F8"/>
    <w:rsid w:val="00BA7786"/>
    <w:rsid w:val="00BA7880"/>
    <w:rsid w:val="00BA78AD"/>
    <w:rsid w:val="00BA78FD"/>
    <w:rsid w:val="00BA7955"/>
    <w:rsid w:val="00BA7CBE"/>
    <w:rsid w:val="00BA7D37"/>
    <w:rsid w:val="00BA7D52"/>
    <w:rsid w:val="00BA7DA0"/>
    <w:rsid w:val="00BA7DD6"/>
    <w:rsid w:val="00BA7E14"/>
    <w:rsid w:val="00BA7F66"/>
    <w:rsid w:val="00BB0058"/>
    <w:rsid w:val="00BB0197"/>
    <w:rsid w:val="00BB029C"/>
    <w:rsid w:val="00BB03C5"/>
    <w:rsid w:val="00BB03DF"/>
    <w:rsid w:val="00BB03F4"/>
    <w:rsid w:val="00BB0450"/>
    <w:rsid w:val="00BB0484"/>
    <w:rsid w:val="00BB05A3"/>
    <w:rsid w:val="00BB0646"/>
    <w:rsid w:val="00BB0745"/>
    <w:rsid w:val="00BB0781"/>
    <w:rsid w:val="00BB0846"/>
    <w:rsid w:val="00BB0941"/>
    <w:rsid w:val="00BB099B"/>
    <w:rsid w:val="00BB0AD3"/>
    <w:rsid w:val="00BB0BE7"/>
    <w:rsid w:val="00BB0DB5"/>
    <w:rsid w:val="00BB0DBB"/>
    <w:rsid w:val="00BB107F"/>
    <w:rsid w:val="00BB1136"/>
    <w:rsid w:val="00BB1195"/>
    <w:rsid w:val="00BB1223"/>
    <w:rsid w:val="00BB13AA"/>
    <w:rsid w:val="00BB1429"/>
    <w:rsid w:val="00BB1536"/>
    <w:rsid w:val="00BB157E"/>
    <w:rsid w:val="00BB16EA"/>
    <w:rsid w:val="00BB171A"/>
    <w:rsid w:val="00BB1890"/>
    <w:rsid w:val="00BB1ADC"/>
    <w:rsid w:val="00BB1B28"/>
    <w:rsid w:val="00BB1BEE"/>
    <w:rsid w:val="00BB1C26"/>
    <w:rsid w:val="00BB1C85"/>
    <w:rsid w:val="00BB1CC5"/>
    <w:rsid w:val="00BB1CF3"/>
    <w:rsid w:val="00BB1D42"/>
    <w:rsid w:val="00BB1E40"/>
    <w:rsid w:val="00BB1E6F"/>
    <w:rsid w:val="00BB1EC8"/>
    <w:rsid w:val="00BB1ED6"/>
    <w:rsid w:val="00BB1EFC"/>
    <w:rsid w:val="00BB1FCD"/>
    <w:rsid w:val="00BB22BF"/>
    <w:rsid w:val="00BB22DC"/>
    <w:rsid w:val="00BB23C6"/>
    <w:rsid w:val="00BB23D2"/>
    <w:rsid w:val="00BB249C"/>
    <w:rsid w:val="00BB26E4"/>
    <w:rsid w:val="00BB26F2"/>
    <w:rsid w:val="00BB2756"/>
    <w:rsid w:val="00BB2763"/>
    <w:rsid w:val="00BB278D"/>
    <w:rsid w:val="00BB27B1"/>
    <w:rsid w:val="00BB27DF"/>
    <w:rsid w:val="00BB2828"/>
    <w:rsid w:val="00BB2875"/>
    <w:rsid w:val="00BB2C17"/>
    <w:rsid w:val="00BB2CE2"/>
    <w:rsid w:val="00BB2D5C"/>
    <w:rsid w:val="00BB2D8F"/>
    <w:rsid w:val="00BB2E02"/>
    <w:rsid w:val="00BB2EB6"/>
    <w:rsid w:val="00BB2F55"/>
    <w:rsid w:val="00BB2F58"/>
    <w:rsid w:val="00BB3001"/>
    <w:rsid w:val="00BB30AA"/>
    <w:rsid w:val="00BB31D8"/>
    <w:rsid w:val="00BB3241"/>
    <w:rsid w:val="00BB3292"/>
    <w:rsid w:val="00BB33CD"/>
    <w:rsid w:val="00BB348C"/>
    <w:rsid w:val="00BB3585"/>
    <w:rsid w:val="00BB385E"/>
    <w:rsid w:val="00BB3956"/>
    <w:rsid w:val="00BB398B"/>
    <w:rsid w:val="00BB39DD"/>
    <w:rsid w:val="00BB3A52"/>
    <w:rsid w:val="00BB3B2F"/>
    <w:rsid w:val="00BB3B79"/>
    <w:rsid w:val="00BB3BC7"/>
    <w:rsid w:val="00BB3BE6"/>
    <w:rsid w:val="00BB3C12"/>
    <w:rsid w:val="00BB3C7D"/>
    <w:rsid w:val="00BB3D9F"/>
    <w:rsid w:val="00BB3DAF"/>
    <w:rsid w:val="00BB3E91"/>
    <w:rsid w:val="00BB3EED"/>
    <w:rsid w:val="00BB3FA7"/>
    <w:rsid w:val="00BB3FD4"/>
    <w:rsid w:val="00BB4074"/>
    <w:rsid w:val="00BB421C"/>
    <w:rsid w:val="00BB43E4"/>
    <w:rsid w:val="00BB463F"/>
    <w:rsid w:val="00BB473D"/>
    <w:rsid w:val="00BB47FE"/>
    <w:rsid w:val="00BB48BF"/>
    <w:rsid w:val="00BB491F"/>
    <w:rsid w:val="00BB495A"/>
    <w:rsid w:val="00BB4AC8"/>
    <w:rsid w:val="00BB4CBB"/>
    <w:rsid w:val="00BB4D3F"/>
    <w:rsid w:val="00BB4D4E"/>
    <w:rsid w:val="00BB4DAF"/>
    <w:rsid w:val="00BB4E64"/>
    <w:rsid w:val="00BB4E97"/>
    <w:rsid w:val="00BB4EBF"/>
    <w:rsid w:val="00BB4EEF"/>
    <w:rsid w:val="00BB4F2A"/>
    <w:rsid w:val="00BB5251"/>
    <w:rsid w:val="00BB5291"/>
    <w:rsid w:val="00BB52A8"/>
    <w:rsid w:val="00BB53F3"/>
    <w:rsid w:val="00BB540B"/>
    <w:rsid w:val="00BB540D"/>
    <w:rsid w:val="00BB54D1"/>
    <w:rsid w:val="00BB559E"/>
    <w:rsid w:val="00BB5682"/>
    <w:rsid w:val="00BB5875"/>
    <w:rsid w:val="00BB587E"/>
    <w:rsid w:val="00BB5900"/>
    <w:rsid w:val="00BB5AC7"/>
    <w:rsid w:val="00BB5B55"/>
    <w:rsid w:val="00BB5C35"/>
    <w:rsid w:val="00BB5C84"/>
    <w:rsid w:val="00BB5E41"/>
    <w:rsid w:val="00BB5E98"/>
    <w:rsid w:val="00BB6162"/>
    <w:rsid w:val="00BB61A3"/>
    <w:rsid w:val="00BB62D8"/>
    <w:rsid w:val="00BB6352"/>
    <w:rsid w:val="00BB66C8"/>
    <w:rsid w:val="00BB66FB"/>
    <w:rsid w:val="00BB684E"/>
    <w:rsid w:val="00BB6A08"/>
    <w:rsid w:val="00BB6B9C"/>
    <w:rsid w:val="00BB6D19"/>
    <w:rsid w:val="00BB6D2D"/>
    <w:rsid w:val="00BB6D5D"/>
    <w:rsid w:val="00BB6D75"/>
    <w:rsid w:val="00BB6E77"/>
    <w:rsid w:val="00BB6E86"/>
    <w:rsid w:val="00BB6F8F"/>
    <w:rsid w:val="00BB6FFB"/>
    <w:rsid w:val="00BB7032"/>
    <w:rsid w:val="00BB7142"/>
    <w:rsid w:val="00BB717B"/>
    <w:rsid w:val="00BB74B8"/>
    <w:rsid w:val="00BB752C"/>
    <w:rsid w:val="00BB7536"/>
    <w:rsid w:val="00BB75A4"/>
    <w:rsid w:val="00BB75CA"/>
    <w:rsid w:val="00BB793F"/>
    <w:rsid w:val="00BB7A5A"/>
    <w:rsid w:val="00BB7BED"/>
    <w:rsid w:val="00BB7C00"/>
    <w:rsid w:val="00BB7D39"/>
    <w:rsid w:val="00BB7DDF"/>
    <w:rsid w:val="00BB7E17"/>
    <w:rsid w:val="00BB7E79"/>
    <w:rsid w:val="00BB7F58"/>
    <w:rsid w:val="00BB7F6B"/>
    <w:rsid w:val="00BC00B0"/>
    <w:rsid w:val="00BC0181"/>
    <w:rsid w:val="00BC0217"/>
    <w:rsid w:val="00BC0225"/>
    <w:rsid w:val="00BC0286"/>
    <w:rsid w:val="00BC050F"/>
    <w:rsid w:val="00BC064D"/>
    <w:rsid w:val="00BC066C"/>
    <w:rsid w:val="00BC0781"/>
    <w:rsid w:val="00BC07A0"/>
    <w:rsid w:val="00BC08A7"/>
    <w:rsid w:val="00BC090F"/>
    <w:rsid w:val="00BC0A2E"/>
    <w:rsid w:val="00BC0A6C"/>
    <w:rsid w:val="00BC0ACC"/>
    <w:rsid w:val="00BC0AFA"/>
    <w:rsid w:val="00BC0B0D"/>
    <w:rsid w:val="00BC0C21"/>
    <w:rsid w:val="00BC0C9D"/>
    <w:rsid w:val="00BC0DC1"/>
    <w:rsid w:val="00BC0E4C"/>
    <w:rsid w:val="00BC0E99"/>
    <w:rsid w:val="00BC0EDE"/>
    <w:rsid w:val="00BC0EFA"/>
    <w:rsid w:val="00BC1074"/>
    <w:rsid w:val="00BC10D7"/>
    <w:rsid w:val="00BC114F"/>
    <w:rsid w:val="00BC11AB"/>
    <w:rsid w:val="00BC13A8"/>
    <w:rsid w:val="00BC1405"/>
    <w:rsid w:val="00BC15CD"/>
    <w:rsid w:val="00BC1714"/>
    <w:rsid w:val="00BC174A"/>
    <w:rsid w:val="00BC177A"/>
    <w:rsid w:val="00BC184A"/>
    <w:rsid w:val="00BC193B"/>
    <w:rsid w:val="00BC199D"/>
    <w:rsid w:val="00BC19DA"/>
    <w:rsid w:val="00BC19F6"/>
    <w:rsid w:val="00BC1A25"/>
    <w:rsid w:val="00BC1A6C"/>
    <w:rsid w:val="00BC1BE6"/>
    <w:rsid w:val="00BC1D0E"/>
    <w:rsid w:val="00BC1D68"/>
    <w:rsid w:val="00BC1D98"/>
    <w:rsid w:val="00BC1D9F"/>
    <w:rsid w:val="00BC1DAF"/>
    <w:rsid w:val="00BC1FAF"/>
    <w:rsid w:val="00BC1FC0"/>
    <w:rsid w:val="00BC202E"/>
    <w:rsid w:val="00BC208B"/>
    <w:rsid w:val="00BC2115"/>
    <w:rsid w:val="00BC2155"/>
    <w:rsid w:val="00BC21E6"/>
    <w:rsid w:val="00BC2267"/>
    <w:rsid w:val="00BC23DC"/>
    <w:rsid w:val="00BC2444"/>
    <w:rsid w:val="00BC251C"/>
    <w:rsid w:val="00BC252C"/>
    <w:rsid w:val="00BC27E3"/>
    <w:rsid w:val="00BC281D"/>
    <w:rsid w:val="00BC29C8"/>
    <w:rsid w:val="00BC2A70"/>
    <w:rsid w:val="00BC2CF7"/>
    <w:rsid w:val="00BC2D21"/>
    <w:rsid w:val="00BC2D52"/>
    <w:rsid w:val="00BC2D6D"/>
    <w:rsid w:val="00BC2D7E"/>
    <w:rsid w:val="00BC2F52"/>
    <w:rsid w:val="00BC301F"/>
    <w:rsid w:val="00BC30AF"/>
    <w:rsid w:val="00BC33A6"/>
    <w:rsid w:val="00BC33E9"/>
    <w:rsid w:val="00BC3440"/>
    <w:rsid w:val="00BC34DC"/>
    <w:rsid w:val="00BC34E2"/>
    <w:rsid w:val="00BC37C0"/>
    <w:rsid w:val="00BC38C0"/>
    <w:rsid w:val="00BC3972"/>
    <w:rsid w:val="00BC3ADC"/>
    <w:rsid w:val="00BC3AF2"/>
    <w:rsid w:val="00BC3B78"/>
    <w:rsid w:val="00BC3CD1"/>
    <w:rsid w:val="00BC3DA5"/>
    <w:rsid w:val="00BC3EA3"/>
    <w:rsid w:val="00BC3EF6"/>
    <w:rsid w:val="00BC4052"/>
    <w:rsid w:val="00BC40D6"/>
    <w:rsid w:val="00BC4167"/>
    <w:rsid w:val="00BC4208"/>
    <w:rsid w:val="00BC4286"/>
    <w:rsid w:val="00BC42F0"/>
    <w:rsid w:val="00BC43B9"/>
    <w:rsid w:val="00BC43CD"/>
    <w:rsid w:val="00BC4455"/>
    <w:rsid w:val="00BC45CA"/>
    <w:rsid w:val="00BC45FF"/>
    <w:rsid w:val="00BC46AD"/>
    <w:rsid w:val="00BC46CC"/>
    <w:rsid w:val="00BC47DF"/>
    <w:rsid w:val="00BC48C3"/>
    <w:rsid w:val="00BC4925"/>
    <w:rsid w:val="00BC4BDF"/>
    <w:rsid w:val="00BC4BE0"/>
    <w:rsid w:val="00BC4C7F"/>
    <w:rsid w:val="00BC4CD6"/>
    <w:rsid w:val="00BC4CE0"/>
    <w:rsid w:val="00BC4CFA"/>
    <w:rsid w:val="00BC4D09"/>
    <w:rsid w:val="00BC4D0C"/>
    <w:rsid w:val="00BC4EB2"/>
    <w:rsid w:val="00BC4EBC"/>
    <w:rsid w:val="00BC4EE7"/>
    <w:rsid w:val="00BC4F5D"/>
    <w:rsid w:val="00BC5055"/>
    <w:rsid w:val="00BC50B8"/>
    <w:rsid w:val="00BC5122"/>
    <w:rsid w:val="00BC5230"/>
    <w:rsid w:val="00BC530E"/>
    <w:rsid w:val="00BC5320"/>
    <w:rsid w:val="00BC540A"/>
    <w:rsid w:val="00BC5417"/>
    <w:rsid w:val="00BC563F"/>
    <w:rsid w:val="00BC5678"/>
    <w:rsid w:val="00BC568F"/>
    <w:rsid w:val="00BC56B8"/>
    <w:rsid w:val="00BC56D0"/>
    <w:rsid w:val="00BC56F5"/>
    <w:rsid w:val="00BC5769"/>
    <w:rsid w:val="00BC57C2"/>
    <w:rsid w:val="00BC5836"/>
    <w:rsid w:val="00BC5A4F"/>
    <w:rsid w:val="00BC5A6E"/>
    <w:rsid w:val="00BC5ADF"/>
    <w:rsid w:val="00BC5B0A"/>
    <w:rsid w:val="00BC5BE3"/>
    <w:rsid w:val="00BC5C35"/>
    <w:rsid w:val="00BC5C6C"/>
    <w:rsid w:val="00BC5C84"/>
    <w:rsid w:val="00BC5CBA"/>
    <w:rsid w:val="00BC5CC8"/>
    <w:rsid w:val="00BC5D3B"/>
    <w:rsid w:val="00BC5D6A"/>
    <w:rsid w:val="00BC5E29"/>
    <w:rsid w:val="00BC5E54"/>
    <w:rsid w:val="00BC5E6D"/>
    <w:rsid w:val="00BC5E70"/>
    <w:rsid w:val="00BC5EC1"/>
    <w:rsid w:val="00BC6060"/>
    <w:rsid w:val="00BC615D"/>
    <w:rsid w:val="00BC61C2"/>
    <w:rsid w:val="00BC61D5"/>
    <w:rsid w:val="00BC6349"/>
    <w:rsid w:val="00BC6354"/>
    <w:rsid w:val="00BC635D"/>
    <w:rsid w:val="00BC6373"/>
    <w:rsid w:val="00BC63FA"/>
    <w:rsid w:val="00BC6461"/>
    <w:rsid w:val="00BC6518"/>
    <w:rsid w:val="00BC65A0"/>
    <w:rsid w:val="00BC65EA"/>
    <w:rsid w:val="00BC6618"/>
    <w:rsid w:val="00BC66C4"/>
    <w:rsid w:val="00BC6897"/>
    <w:rsid w:val="00BC6A14"/>
    <w:rsid w:val="00BC6AED"/>
    <w:rsid w:val="00BC6B70"/>
    <w:rsid w:val="00BC6CE6"/>
    <w:rsid w:val="00BC6D46"/>
    <w:rsid w:val="00BC6FBD"/>
    <w:rsid w:val="00BC720E"/>
    <w:rsid w:val="00BC725C"/>
    <w:rsid w:val="00BC73C9"/>
    <w:rsid w:val="00BC7661"/>
    <w:rsid w:val="00BC76B4"/>
    <w:rsid w:val="00BC76E4"/>
    <w:rsid w:val="00BC779E"/>
    <w:rsid w:val="00BC77BB"/>
    <w:rsid w:val="00BC7849"/>
    <w:rsid w:val="00BC7883"/>
    <w:rsid w:val="00BC78C3"/>
    <w:rsid w:val="00BC7960"/>
    <w:rsid w:val="00BC7961"/>
    <w:rsid w:val="00BC79C3"/>
    <w:rsid w:val="00BC7BA3"/>
    <w:rsid w:val="00BC7BB0"/>
    <w:rsid w:val="00BC7BC2"/>
    <w:rsid w:val="00BC7CC9"/>
    <w:rsid w:val="00BC7D10"/>
    <w:rsid w:val="00BC7D27"/>
    <w:rsid w:val="00BC7D93"/>
    <w:rsid w:val="00BC7DC2"/>
    <w:rsid w:val="00BC7DF0"/>
    <w:rsid w:val="00BC7ECC"/>
    <w:rsid w:val="00BC7F7D"/>
    <w:rsid w:val="00BC7F99"/>
    <w:rsid w:val="00BC7FCD"/>
    <w:rsid w:val="00BC7FE3"/>
    <w:rsid w:val="00BD00B7"/>
    <w:rsid w:val="00BD017B"/>
    <w:rsid w:val="00BD0191"/>
    <w:rsid w:val="00BD02F6"/>
    <w:rsid w:val="00BD0317"/>
    <w:rsid w:val="00BD0329"/>
    <w:rsid w:val="00BD0380"/>
    <w:rsid w:val="00BD040E"/>
    <w:rsid w:val="00BD048E"/>
    <w:rsid w:val="00BD04F9"/>
    <w:rsid w:val="00BD0522"/>
    <w:rsid w:val="00BD05D5"/>
    <w:rsid w:val="00BD0656"/>
    <w:rsid w:val="00BD0713"/>
    <w:rsid w:val="00BD0863"/>
    <w:rsid w:val="00BD0885"/>
    <w:rsid w:val="00BD08A7"/>
    <w:rsid w:val="00BD0901"/>
    <w:rsid w:val="00BD0A23"/>
    <w:rsid w:val="00BD0ACF"/>
    <w:rsid w:val="00BD0BCF"/>
    <w:rsid w:val="00BD0CF1"/>
    <w:rsid w:val="00BD0F32"/>
    <w:rsid w:val="00BD0FC0"/>
    <w:rsid w:val="00BD0FC2"/>
    <w:rsid w:val="00BD1240"/>
    <w:rsid w:val="00BD12E2"/>
    <w:rsid w:val="00BD13F0"/>
    <w:rsid w:val="00BD1445"/>
    <w:rsid w:val="00BD14B0"/>
    <w:rsid w:val="00BD14EB"/>
    <w:rsid w:val="00BD1631"/>
    <w:rsid w:val="00BD1743"/>
    <w:rsid w:val="00BD176A"/>
    <w:rsid w:val="00BD17C2"/>
    <w:rsid w:val="00BD188C"/>
    <w:rsid w:val="00BD1961"/>
    <w:rsid w:val="00BD196D"/>
    <w:rsid w:val="00BD1A44"/>
    <w:rsid w:val="00BD1A47"/>
    <w:rsid w:val="00BD1C06"/>
    <w:rsid w:val="00BD1C5D"/>
    <w:rsid w:val="00BD1CB2"/>
    <w:rsid w:val="00BD1E53"/>
    <w:rsid w:val="00BD1F2B"/>
    <w:rsid w:val="00BD224C"/>
    <w:rsid w:val="00BD23C9"/>
    <w:rsid w:val="00BD2430"/>
    <w:rsid w:val="00BD243D"/>
    <w:rsid w:val="00BD24EB"/>
    <w:rsid w:val="00BD2566"/>
    <w:rsid w:val="00BD25A1"/>
    <w:rsid w:val="00BD2739"/>
    <w:rsid w:val="00BD294C"/>
    <w:rsid w:val="00BD29C0"/>
    <w:rsid w:val="00BD2A54"/>
    <w:rsid w:val="00BD2AC7"/>
    <w:rsid w:val="00BD2D4D"/>
    <w:rsid w:val="00BD2E09"/>
    <w:rsid w:val="00BD2F52"/>
    <w:rsid w:val="00BD3065"/>
    <w:rsid w:val="00BD31A0"/>
    <w:rsid w:val="00BD34BA"/>
    <w:rsid w:val="00BD3844"/>
    <w:rsid w:val="00BD389D"/>
    <w:rsid w:val="00BD398C"/>
    <w:rsid w:val="00BD3AA6"/>
    <w:rsid w:val="00BD3BEF"/>
    <w:rsid w:val="00BD3D04"/>
    <w:rsid w:val="00BD3D35"/>
    <w:rsid w:val="00BD3DFB"/>
    <w:rsid w:val="00BD405E"/>
    <w:rsid w:val="00BD4074"/>
    <w:rsid w:val="00BD415E"/>
    <w:rsid w:val="00BD41A0"/>
    <w:rsid w:val="00BD422A"/>
    <w:rsid w:val="00BD423C"/>
    <w:rsid w:val="00BD42A9"/>
    <w:rsid w:val="00BD42BF"/>
    <w:rsid w:val="00BD4344"/>
    <w:rsid w:val="00BD4453"/>
    <w:rsid w:val="00BD44C5"/>
    <w:rsid w:val="00BD45F5"/>
    <w:rsid w:val="00BD460C"/>
    <w:rsid w:val="00BD46CE"/>
    <w:rsid w:val="00BD4736"/>
    <w:rsid w:val="00BD483A"/>
    <w:rsid w:val="00BD4B94"/>
    <w:rsid w:val="00BD4C4C"/>
    <w:rsid w:val="00BD4D44"/>
    <w:rsid w:val="00BD4E2E"/>
    <w:rsid w:val="00BD51E6"/>
    <w:rsid w:val="00BD5261"/>
    <w:rsid w:val="00BD526B"/>
    <w:rsid w:val="00BD5321"/>
    <w:rsid w:val="00BD5336"/>
    <w:rsid w:val="00BD550F"/>
    <w:rsid w:val="00BD561A"/>
    <w:rsid w:val="00BD5683"/>
    <w:rsid w:val="00BD570B"/>
    <w:rsid w:val="00BD5717"/>
    <w:rsid w:val="00BD57E2"/>
    <w:rsid w:val="00BD57E3"/>
    <w:rsid w:val="00BD5823"/>
    <w:rsid w:val="00BD582B"/>
    <w:rsid w:val="00BD58CC"/>
    <w:rsid w:val="00BD58CF"/>
    <w:rsid w:val="00BD5983"/>
    <w:rsid w:val="00BD5A81"/>
    <w:rsid w:val="00BD5B1B"/>
    <w:rsid w:val="00BD5B2F"/>
    <w:rsid w:val="00BD5C65"/>
    <w:rsid w:val="00BD5C6C"/>
    <w:rsid w:val="00BD5CA3"/>
    <w:rsid w:val="00BD5CF8"/>
    <w:rsid w:val="00BD5D0B"/>
    <w:rsid w:val="00BD5D4D"/>
    <w:rsid w:val="00BD5DF4"/>
    <w:rsid w:val="00BD5E2D"/>
    <w:rsid w:val="00BD5F19"/>
    <w:rsid w:val="00BD5FDC"/>
    <w:rsid w:val="00BD6004"/>
    <w:rsid w:val="00BD6012"/>
    <w:rsid w:val="00BD6085"/>
    <w:rsid w:val="00BD60F9"/>
    <w:rsid w:val="00BD60FC"/>
    <w:rsid w:val="00BD6246"/>
    <w:rsid w:val="00BD631E"/>
    <w:rsid w:val="00BD634B"/>
    <w:rsid w:val="00BD636B"/>
    <w:rsid w:val="00BD6559"/>
    <w:rsid w:val="00BD6643"/>
    <w:rsid w:val="00BD668F"/>
    <w:rsid w:val="00BD66D8"/>
    <w:rsid w:val="00BD680E"/>
    <w:rsid w:val="00BD6882"/>
    <w:rsid w:val="00BD697B"/>
    <w:rsid w:val="00BD6A83"/>
    <w:rsid w:val="00BD6B01"/>
    <w:rsid w:val="00BD6B17"/>
    <w:rsid w:val="00BD6B60"/>
    <w:rsid w:val="00BD6CC3"/>
    <w:rsid w:val="00BD6CDD"/>
    <w:rsid w:val="00BD6DDF"/>
    <w:rsid w:val="00BD6FD7"/>
    <w:rsid w:val="00BD7027"/>
    <w:rsid w:val="00BD703E"/>
    <w:rsid w:val="00BD706A"/>
    <w:rsid w:val="00BD70F7"/>
    <w:rsid w:val="00BD7124"/>
    <w:rsid w:val="00BD71D5"/>
    <w:rsid w:val="00BD725E"/>
    <w:rsid w:val="00BD72FE"/>
    <w:rsid w:val="00BD73BE"/>
    <w:rsid w:val="00BD7516"/>
    <w:rsid w:val="00BD752B"/>
    <w:rsid w:val="00BD753A"/>
    <w:rsid w:val="00BD759A"/>
    <w:rsid w:val="00BD75E7"/>
    <w:rsid w:val="00BD761A"/>
    <w:rsid w:val="00BD761D"/>
    <w:rsid w:val="00BD7678"/>
    <w:rsid w:val="00BD7766"/>
    <w:rsid w:val="00BD77C8"/>
    <w:rsid w:val="00BD7817"/>
    <w:rsid w:val="00BD78EA"/>
    <w:rsid w:val="00BD7B59"/>
    <w:rsid w:val="00BD7BFD"/>
    <w:rsid w:val="00BD7C08"/>
    <w:rsid w:val="00BD7CE6"/>
    <w:rsid w:val="00BD7D48"/>
    <w:rsid w:val="00BD7D60"/>
    <w:rsid w:val="00BD7D75"/>
    <w:rsid w:val="00BD7EE2"/>
    <w:rsid w:val="00BD7F2D"/>
    <w:rsid w:val="00BD7F62"/>
    <w:rsid w:val="00BE032E"/>
    <w:rsid w:val="00BE0348"/>
    <w:rsid w:val="00BE0536"/>
    <w:rsid w:val="00BE059E"/>
    <w:rsid w:val="00BE06C3"/>
    <w:rsid w:val="00BE07C9"/>
    <w:rsid w:val="00BE08A2"/>
    <w:rsid w:val="00BE08CD"/>
    <w:rsid w:val="00BE08EF"/>
    <w:rsid w:val="00BE095E"/>
    <w:rsid w:val="00BE0A38"/>
    <w:rsid w:val="00BE0A53"/>
    <w:rsid w:val="00BE0A8D"/>
    <w:rsid w:val="00BE0ADB"/>
    <w:rsid w:val="00BE0AE9"/>
    <w:rsid w:val="00BE0B5E"/>
    <w:rsid w:val="00BE0C46"/>
    <w:rsid w:val="00BE0C76"/>
    <w:rsid w:val="00BE0C77"/>
    <w:rsid w:val="00BE0C7C"/>
    <w:rsid w:val="00BE0D15"/>
    <w:rsid w:val="00BE0D71"/>
    <w:rsid w:val="00BE0DCE"/>
    <w:rsid w:val="00BE0EA2"/>
    <w:rsid w:val="00BE0ECA"/>
    <w:rsid w:val="00BE0EE9"/>
    <w:rsid w:val="00BE0FA4"/>
    <w:rsid w:val="00BE0FC1"/>
    <w:rsid w:val="00BE0FDF"/>
    <w:rsid w:val="00BE10C9"/>
    <w:rsid w:val="00BE115E"/>
    <w:rsid w:val="00BE1539"/>
    <w:rsid w:val="00BE15B4"/>
    <w:rsid w:val="00BE17C6"/>
    <w:rsid w:val="00BE185D"/>
    <w:rsid w:val="00BE186D"/>
    <w:rsid w:val="00BE1AA9"/>
    <w:rsid w:val="00BE1BAC"/>
    <w:rsid w:val="00BE1C11"/>
    <w:rsid w:val="00BE1C16"/>
    <w:rsid w:val="00BE1CD7"/>
    <w:rsid w:val="00BE1DA2"/>
    <w:rsid w:val="00BE1DBF"/>
    <w:rsid w:val="00BE1DEE"/>
    <w:rsid w:val="00BE1E44"/>
    <w:rsid w:val="00BE1F3F"/>
    <w:rsid w:val="00BE1F52"/>
    <w:rsid w:val="00BE1F82"/>
    <w:rsid w:val="00BE2119"/>
    <w:rsid w:val="00BE21AF"/>
    <w:rsid w:val="00BE21BC"/>
    <w:rsid w:val="00BE22B1"/>
    <w:rsid w:val="00BE23B4"/>
    <w:rsid w:val="00BE240E"/>
    <w:rsid w:val="00BE252B"/>
    <w:rsid w:val="00BE26C7"/>
    <w:rsid w:val="00BE281B"/>
    <w:rsid w:val="00BE283B"/>
    <w:rsid w:val="00BE2A10"/>
    <w:rsid w:val="00BE2A2C"/>
    <w:rsid w:val="00BE2AB3"/>
    <w:rsid w:val="00BE2BF6"/>
    <w:rsid w:val="00BE2CA7"/>
    <w:rsid w:val="00BE2D63"/>
    <w:rsid w:val="00BE2DC6"/>
    <w:rsid w:val="00BE2E30"/>
    <w:rsid w:val="00BE2EC4"/>
    <w:rsid w:val="00BE2EFE"/>
    <w:rsid w:val="00BE2F57"/>
    <w:rsid w:val="00BE303F"/>
    <w:rsid w:val="00BE3065"/>
    <w:rsid w:val="00BE3092"/>
    <w:rsid w:val="00BE30B5"/>
    <w:rsid w:val="00BE3180"/>
    <w:rsid w:val="00BE329D"/>
    <w:rsid w:val="00BE331D"/>
    <w:rsid w:val="00BE33E6"/>
    <w:rsid w:val="00BE3473"/>
    <w:rsid w:val="00BE3597"/>
    <w:rsid w:val="00BE35E1"/>
    <w:rsid w:val="00BE38AA"/>
    <w:rsid w:val="00BE38E1"/>
    <w:rsid w:val="00BE3910"/>
    <w:rsid w:val="00BE39D8"/>
    <w:rsid w:val="00BE3A12"/>
    <w:rsid w:val="00BE3A5F"/>
    <w:rsid w:val="00BE3A61"/>
    <w:rsid w:val="00BE3F16"/>
    <w:rsid w:val="00BE401B"/>
    <w:rsid w:val="00BE40F5"/>
    <w:rsid w:val="00BE419E"/>
    <w:rsid w:val="00BE41F4"/>
    <w:rsid w:val="00BE4282"/>
    <w:rsid w:val="00BE4289"/>
    <w:rsid w:val="00BE42B5"/>
    <w:rsid w:val="00BE431A"/>
    <w:rsid w:val="00BE444F"/>
    <w:rsid w:val="00BE44A3"/>
    <w:rsid w:val="00BE475D"/>
    <w:rsid w:val="00BE4776"/>
    <w:rsid w:val="00BE47C6"/>
    <w:rsid w:val="00BE47C9"/>
    <w:rsid w:val="00BE47E0"/>
    <w:rsid w:val="00BE49D5"/>
    <w:rsid w:val="00BE4A15"/>
    <w:rsid w:val="00BE4D01"/>
    <w:rsid w:val="00BE4D1F"/>
    <w:rsid w:val="00BE4E23"/>
    <w:rsid w:val="00BE4F5C"/>
    <w:rsid w:val="00BE4F6D"/>
    <w:rsid w:val="00BE4F71"/>
    <w:rsid w:val="00BE4FEB"/>
    <w:rsid w:val="00BE500A"/>
    <w:rsid w:val="00BE50D3"/>
    <w:rsid w:val="00BE51B4"/>
    <w:rsid w:val="00BE525A"/>
    <w:rsid w:val="00BE530C"/>
    <w:rsid w:val="00BE538F"/>
    <w:rsid w:val="00BE5474"/>
    <w:rsid w:val="00BE5585"/>
    <w:rsid w:val="00BE564A"/>
    <w:rsid w:val="00BE565B"/>
    <w:rsid w:val="00BE5816"/>
    <w:rsid w:val="00BE585F"/>
    <w:rsid w:val="00BE5882"/>
    <w:rsid w:val="00BE5C2A"/>
    <w:rsid w:val="00BE5D3C"/>
    <w:rsid w:val="00BE5F12"/>
    <w:rsid w:val="00BE5F21"/>
    <w:rsid w:val="00BE60C1"/>
    <w:rsid w:val="00BE61A4"/>
    <w:rsid w:val="00BE6262"/>
    <w:rsid w:val="00BE633A"/>
    <w:rsid w:val="00BE6366"/>
    <w:rsid w:val="00BE6509"/>
    <w:rsid w:val="00BE651B"/>
    <w:rsid w:val="00BE6548"/>
    <w:rsid w:val="00BE6673"/>
    <w:rsid w:val="00BE667F"/>
    <w:rsid w:val="00BE66CE"/>
    <w:rsid w:val="00BE6934"/>
    <w:rsid w:val="00BE6C32"/>
    <w:rsid w:val="00BE6CBE"/>
    <w:rsid w:val="00BE7083"/>
    <w:rsid w:val="00BE7196"/>
    <w:rsid w:val="00BE7207"/>
    <w:rsid w:val="00BE720A"/>
    <w:rsid w:val="00BE727E"/>
    <w:rsid w:val="00BE7455"/>
    <w:rsid w:val="00BE74BC"/>
    <w:rsid w:val="00BE74CF"/>
    <w:rsid w:val="00BE74EF"/>
    <w:rsid w:val="00BE7511"/>
    <w:rsid w:val="00BE753A"/>
    <w:rsid w:val="00BE7610"/>
    <w:rsid w:val="00BE7772"/>
    <w:rsid w:val="00BE7B21"/>
    <w:rsid w:val="00BE7B25"/>
    <w:rsid w:val="00BE7BAE"/>
    <w:rsid w:val="00BE7C8C"/>
    <w:rsid w:val="00BE7CAA"/>
    <w:rsid w:val="00BE7D58"/>
    <w:rsid w:val="00BE7D7D"/>
    <w:rsid w:val="00BE7E8E"/>
    <w:rsid w:val="00BE7F6A"/>
    <w:rsid w:val="00BF0093"/>
    <w:rsid w:val="00BF01E5"/>
    <w:rsid w:val="00BF0205"/>
    <w:rsid w:val="00BF0344"/>
    <w:rsid w:val="00BF0777"/>
    <w:rsid w:val="00BF0789"/>
    <w:rsid w:val="00BF07E4"/>
    <w:rsid w:val="00BF09A3"/>
    <w:rsid w:val="00BF0B52"/>
    <w:rsid w:val="00BF0E67"/>
    <w:rsid w:val="00BF0F99"/>
    <w:rsid w:val="00BF0FB3"/>
    <w:rsid w:val="00BF100B"/>
    <w:rsid w:val="00BF116B"/>
    <w:rsid w:val="00BF1355"/>
    <w:rsid w:val="00BF1503"/>
    <w:rsid w:val="00BF15C3"/>
    <w:rsid w:val="00BF1668"/>
    <w:rsid w:val="00BF172B"/>
    <w:rsid w:val="00BF179E"/>
    <w:rsid w:val="00BF17C1"/>
    <w:rsid w:val="00BF181A"/>
    <w:rsid w:val="00BF185A"/>
    <w:rsid w:val="00BF18B2"/>
    <w:rsid w:val="00BF18BA"/>
    <w:rsid w:val="00BF18C3"/>
    <w:rsid w:val="00BF195B"/>
    <w:rsid w:val="00BF1A96"/>
    <w:rsid w:val="00BF1B6C"/>
    <w:rsid w:val="00BF1C51"/>
    <w:rsid w:val="00BF1CA9"/>
    <w:rsid w:val="00BF1D04"/>
    <w:rsid w:val="00BF1D53"/>
    <w:rsid w:val="00BF1D8E"/>
    <w:rsid w:val="00BF1F3E"/>
    <w:rsid w:val="00BF220F"/>
    <w:rsid w:val="00BF2262"/>
    <w:rsid w:val="00BF2354"/>
    <w:rsid w:val="00BF2556"/>
    <w:rsid w:val="00BF2571"/>
    <w:rsid w:val="00BF25A6"/>
    <w:rsid w:val="00BF26FB"/>
    <w:rsid w:val="00BF2894"/>
    <w:rsid w:val="00BF2995"/>
    <w:rsid w:val="00BF29AC"/>
    <w:rsid w:val="00BF2A01"/>
    <w:rsid w:val="00BF2A99"/>
    <w:rsid w:val="00BF2B61"/>
    <w:rsid w:val="00BF2C46"/>
    <w:rsid w:val="00BF2C64"/>
    <w:rsid w:val="00BF2D3F"/>
    <w:rsid w:val="00BF2D45"/>
    <w:rsid w:val="00BF2D6F"/>
    <w:rsid w:val="00BF2E72"/>
    <w:rsid w:val="00BF2FE9"/>
    <w:rsid w:val="00BF3017"/>
    <w:rsid w:val="00BF301D"/>
    <w:rsid w:val="00BF3151"/>
    <w:rsid w:val="00BF317E"/>
    <w:rsid w:val="00BF31FF"/>
    <w:rsid w:val="00BF32A9"/>
    <w:rsid w:val="00BF32EB"/>
    <w:rsid w:val="00BF331C"/>
    <w:rsid w:val="00BF3334"/>
    <w:rsid w:val="00BF3347"/>
    <w:rsid w:val="00BF335D"/>
    <w:rsid w:val="00BF338E"/>
    <w:rsid w:val="00BF3423"/>
    <w:rsid w:val="00BF34A4"/>
    <w:rsid w:val="00BF3521"/>
    <w:rsid w:val="00BF3573"/>
    <w:rsid w:val="00BF35CB"/>
    <w:rsid w:val="00BF35D4"/>
    <w:rsid w:val="00BF363C"/>
    <w:rsid w:val="00BF375C"/>
    <w:rsid w:val="00BF38DD"/>
    <w:rsid w:val="00BF397E"/>
    <w:rsid w:val="00BF3A1F"/>
    <w:rsid w:val="00BF3A65"/>
    <w:rsid w:val="00BF3B36"/>
    <w:rsid w:val="00BF3B65"/>
    <w:rsid w:val="00BF3C4B"/>
    <w:rsid w:val="00BF3C5B"/>
    <w:rsid w:val="00BF3CF1"/>
    <w:rsid w:val="00BF3D36"/>
    <w:rsid w:val="00BF3D56"/>
    <w:rsid w:val="00BF3D65"/>
    <w:rsid w:val="00BF3E8B"/>
    <w:rsid w:val="00BF3EB6"/>
    <w:rsid w:val="00BF3EC2"/>
    <w:rsid w:val="00BF3F0D"/>
    <w:rsid w:val="00BF4012"/>
    <w:rsid w:val="00BF4039"/>
    <w:rsid w:val="00BF435D"/>
    <w:rsid w:val="00BF4367"/>
    <w:rsid w:val="00BF447A"/>
    <w:rsid w:val="00BF4628"/>
    <w:rsid w:val="00BF46DF"/>
    <w:rsid w:val="00BF476D"/>
    <w:rsid w:val="00BF480C"/>
    <w:rsid w:val="00BF49AA"/>
    <w:rsid w:val="00BF4BC0"/>
    <w:rsid w:val="00BF4CAC"/>
    <w:rsid w:val="00BF4D2B"/>
    <w:rsid w:val="00BF4D58"/>
    <w:rsid w:val="00BF4D59"/>
    <w:rsid w:val="00BF4DA9"/>
    <w:rsid w:val="00BF4E52"/>
    <w:rsid w:val="00BF4EF4"/>
    <w:rsid w:val="00BF4F16"/>
    <w:rsid w:val="00BF4FF0"/>
    <w:rsid w:val="00BF507E"/>
    <w:rsid w:val="00BF51AC"/>
    <w:rsid w:val="00BF51F9"/>
    <w:rsid w:val="00BF5250"/>
    <w:rsid w:val="00BF526D"/>
    <w:rsid w:val="00BF537D"/>
    <w:rsid w:val="00BF54CF"/>
    <w:rsid w:val="00BF5575"/>
    <w:rsid w:val="00BF55ED"/>
    <w:rsid w:val="00BF5711"/>
    <w:rsid w:val="00BF5831"/>
    <w:rsid w:val="00BF599F"/>
    <w:rsid w:val="00BF5A92"/>
    <w:rsid w:val="00BF5CA8"/>
    <w:rsid w:val="00BF5D94"/>
    <w:rsid w:val="00BF5DE2"/>
    <w:rsid w:val="00BF6002"/>
    <w:rsid w:val="00BF600D"/>
    <w:rsid w:val="00BF60E8"/>
    <w:rsid w:val="00BF619A"/>
    <w:rsid w:val="00BF61D2"/>
    <w:rsid w:val="00BF61EC"/>
    <w:rsid w:val="00BF623F"/>
    <w:rsid w:val="00BF62F5"/>
    <w:rsid w:val="00BF633D"/>
    <w:rsid w:val="00BF6348"/>
    <w:rsid w:val="00BF642C"/>
    <w:rsid w:val="00BF663A"/>
    <w:rsid w:val="00BF666A"/>
    <w:rsid w:val="00BF6690"/>
    <w:rsid w:val="00BF674F"/>
    <w:rsid w:val="00BF6754"/>
    <w:rsid w:val="00BF6790"/>
    <w:rsid w:val="00BF69A4"/>
    <w:rsid w:val="00BF6A5B"/>
    <w:rsid w:val="00BF6ACD"/>
    <w:rsid w:val="00BF6B3F"/>
    <w:rsid w:val="00BF6B64"/>
    <w:rsid w:val="00BF6BCC"/>
    <w:rsid w:val="00BF6BE4"/>
    <w:rsid w:val="00BF6C0F"/>
    <w:rsid w:val="00BF6C31"/>
    <w:rsid w:val="00BF6CE4"/>
    <w:rsid w:val="00BF6D35"/>
    <w:rsid w:val="00BF6DF6"/>
    <w:rsid w:val="00BF6E84"/>
    <w:rsid w:val="00BF6EF6"/>
    <w:rsid w:val="00BF6FE4"/>
    <w:rsid w:val="00BF700F"/>
    <w:rsid w:val="00BF708D"/>
    <w:rsid w:val="00BF70BF"/>
    <w:rsid w:val="00BF71B0"/>
    <w:rsid w:val="00BF71FC"/>
    <w:rsid w:val="00BF728D"/>
    <w:rsid w:val="00BF731F"/>
    <w:rsid w:val="00BF7356"/>
    <w:rsid w:val="00BF73B0"/>
    <w:rsid w:val="00BF740C"/>
    <w:rsid w:val="00BF74DA"/>
    <w:rsid w:val="00BF7523"/>
    <w:rsid w:val="00BF75A3"/>
    <w:rsid w:val="00BF75B1"/>
    <w:rsid w:val="00BF76CC"/>
    <w:rsid w:val="00BF7738"/>
    <w:rsid w:val="00BF7886"/>
    <w:rsid w:val="00BF78F5"/>
    <w:rsid w:val="00BF7948"/>
    <w:rsid w:val="00BF7A27"/>
    <w:rsid w:val="00BF7A45"/>
    <w:rsid w:val="00BF7C32"/>
    <w:rsid w:val="00BF7C41"/>
    <w:rsid w:val="00BF7C68"/>
    <w:rsid w:val="00BF7CFC"/>
    <w:rsid w:val="00BF7DE4"/>
    <w:rsid w:val="00C0022C"/>
    <w:rsid w:val="00C0027D"/>
    <w:rsid w:val="00C00302"/>
    <w:rsid w:val="00C00378"/>
    <w:rsid w:val="00C00410"/>
    <w:rsid w:val="00C00459"/>
    <w:rsid w:val="00C0053C"/>
    <w:rsid w:val="00C00628"/>
    <w:rsid w:val="00C0065C"/>
    <w:rsid w:val="00C008B6"/>
    <w:rsid w:val="00C00AD0"/>
    <w:rsid w:val="00C00B0B"/>
    <w:rsid w:val="00C00B19"/>
    <w:rsid w:val="00C00C1A"/>
    <w:rsid w:val="00C00CF8"/>
    <w:rsid w:val="00C00EAB"/>
    <w:rsid w:val="00C00F23"/>
    <w:rsid w:val="00C0100B"/>
    <w:rsid w:val="00C01041"/>
    <w:rsid w:val="00C010E9"/>
    <w:rsid w:val="00C01169"/>
    <w:rsid w:val="00C0119B"/>
    <w:rsid w:val="00C011E3"/>
    <w:rsid w:val="00C011F4"/>
    <w:rsid w:val="00C0124D"/>
    <w:rsid w:val="00C01413"/>
    <w:rsid w:val="00C0144D"/>
    <w:rsid w:val="00C01455"/>
    <w:rsid w:val="00C014BE"/>
    <w:rsid w:val="00C01514"/>
    <w:rsid w:val="00C01544"/>
    <w:rsid w:val="00C015D2"/>
    <w:rsid w:val="00C01655"/>
    <w:rsid w:val="00C0168C"/>
    <w:rsid w:val="00C016A4"/>
    <w:rsid w:val="00C01788"/>
    <w:rsid w:val="00C01846"/>
    <w:rsid w:val="00C018E2"/>
    <w:rsid w:val="00C018EE"/>
    <w:rsid w:val="00C01950"/>
    <w:rsid w:val="00C019B2"/>
    <w:rsid w:val="00C01ACE"/>
    <w:rsid w:val="00C01AFB"/>
    <w:rsid w:val="00C01C51"/>
    <w:rsid w:val="00C01D56"/>
    <w:rsid w:val="00C01F14"/>
    <w:rsid w:val="00C01F76"/>
    <w:rsid w:val="00C01FE3"/>
    <w:rsid w:val="00C01FFF"/>
    <w:rsid w:val="00C02092"/>
    <w:rsid w:val="00C02273"/>
    <w:rsid w:val="00C02274"/>
    <w:rsid w:val="00C0245C"/>
    <w:rsid w:val="00C024AA"/>
    <w:rsid w:val="00C02629"/>
    <w:rsid w:val="00C026A9"/>
    <w:rsid w:val="00C026AE"/>
    <w:rsid w:val="00C02764"/>
    <w:rsid w:val="00C028E6"/>
    <w:rsid w:val="00C028FC"/>
    <w:rsid w:val="00C0298D"/>
    <w:rsid w:val="00C02B0D"/>
    <w:rsid w:val="00C02BFC"/>
    <w:rsid w:val="00C02EB9"/>
    <w:rsid w:val="00C02EBD"/>
    <w:rsid w:val="00C02F93"/>
    <w:rsid w:val="00C0301A"/>
    <w:rsid w:val="00C03034"/>
    <w:rsid w:val="00C0304B"/>
    <w:rsid w:val="00C03117"/>
    <w:rsid w:val="00C03145"/>
    <w:rsid w:val="00C0317E"/>
    <w:rsid w:val="00C032E1"/>
    <w:rsid w:val="00C03343"/>
    <w:rsid w:val="00C0345F"/>
    <w:rsid w:val="00C03498"/>
    <w:rsid w:val="00C03547"/>
    <w:rsid w:val="00C035BB"/>
    <w:rsid w:val="00C035E4"/>
    <w:rsid w:val="00C035EC"/>
    <w:rsid w:val="00C03663"/>
    <w:rsid w:val="00C0366C"/>
    <w:rsid w:val="00C03686"/>
    <w:rsid w:val="00C03691"/>
    <w:rsid w:val="00C0376E"/>
    <w:rsid w:val="00C037EB"/>
    <w:rsid w:val="00C038BE"/>
    <w:rsid w:val="00C03972"/>
    <w:rsid w:val="00C03988"/>
    <w:rsid w:val="00C03AD5"/>
    <w:rsid w:val="00C03BA0"/>
    <w:rsid w:val="00C03DA4"/>
    <w:rsid w:val="00C03F14"/>
    <w:rsid w:val="00C03F16"/>
    <w:rsid w:val="00C03F77"/>
    <w:rsid w:val="00C03F89"/>
    <w:rsid w:val="00C04081"/>
    <w:rsid w:val="00C040D0"/>
    <w:rsid w:val="00C04154"/>
    <w:rsid w:val="00C041FC"/>
    <w:rsid w:val="00C0435E"/>
    <w:rsid w:val="00C043B9"/>
    <w:rsid w:val="00C043D7"/>
    <w:rsid w:val="00C04487"/>
    <w:rsid w:val="00C046E4"/>
    <w:rsid w:val="00C0472B"/>
    <w:rsid w:val="00C04735"/>
    <w:rsid w:val="00C04796"/>
    <w:rsid w:val="00C047E6"/>
    <w:rsid w:val="00C048F6"/>
    <w:rsid w:val="00C04A50"/>
    <w:rsid w:val="00C04AD4"/>
    <w:rsid w:val="00C04E06"/>
    <w:rsid w:val="00C04F9D"/>
    <w:rsid w:val="00C04FE2"/>
    <w:rsid w:val="00C0502C"/>
    <w:rsid w:val="00C0519E"/>
    <w:rsid w:val="00C05245"/>
    <w:rsid w:val="00C05278"/>
    <w:rsid w:val="00C052F2"/>
    <w:rsid w:val="00C0531D"/>
    <w:rsid w:val="00C05338"/>
    <w:rsid w:val="00C054F6"/>
    <w:rsid w:val="00C055CC"/>
    <w:rsid w:val="00C055E0"/>
    <w:rsid w:val="00C056AA"/>
    <w:rsid w:val="00C0578E"/>
    <w:rsid w:val="00C058AB"/>
    <w:rsid w:val="00C05986"/>
    <w:rsid w:val="00C05A2A"/>
    <w:rsid w:val="00C05A77"/>
    <w:rsid w:val="00C05CD9"/>
    <w:rsid w:val="00C05D0D"/>
    <w:rsid w:val="00C05D12"/>
    <w:rsid w:val="00C05D2C"/>
    <w:rsid w:val="00C05DED"/>
    <w:rsid w:val="00C05EAA"/>
    <w:rsid w:val="00C05EF8"/>
    <w:rsid w:val="00C06080"/>
    <w:rsid w:val="00C06132"/>
    <w:rsid w:val="00C0616E"/>
    <w:rsid w:val="00C0634C"/>
    <w:rsid w:val="00C06451"/>
    <w:rsid w:val="00C0646B"/>
    <w:rsid w:val="00C06539"/>
    <w:rsid w:val="00C06651"/>
    <w:rsid w:val="00C067F6"/>
    <w:rsid w:val="00C06861"/>
    <w:rsid w:val="00C068D4"/>
    <w:rsid w:val="00C0691F"/>
    <w:rsid w:val="00C0694C"/>
    <w:rsid w:val="00C06A8C"/>
    <w:rsid w:val="00C06B78"/>
    <w:rsid w:val="00C06B82"/>
    <w:rsid w:val="00C06D94"/>
    <w:rsid w:val="00C06DB7"/>
    <w:rsid w:val="00C06E6B"/>
    <w:rsid w:val="00C06E8C"/>
    <w:rsid w:val="00C06FE5"/>
    <w:rsid w:val="00C0706A"/>
    <w:rsid w:val="00C07106"/>
    <w:rsid w:val="00C0727F"/>
    <w:rsid w:val="00C073EC"/>
    <w:rsid w:val="00C07453"/>
    <w:rsid w:val="00C074B6"/>
    <w:rsid w:val="00C074BA"/>
    <w:rsid w:val="00C0762C"/>
    <w:rsid w:val="00C076D3"/>
    <w:rsid w:val="00C07AFA"/>
    <w:rsid w:val="00C07B4E"/>
    <w:rsid w:val="00C07B57"/>
    <w:rsid w:val="00C07C85"/>
    <w:rsid w:val="00C07CCB"/>
    <w:rsid w:val="00C07DCD"/>
    <w:rsid w:val="00C07EFD"/>
    <w:rsid w:val="00C07F10"/>
    <w:rsid w:val="00C07FF0"/>
    <w:rsid w:val="00C10087"/>
    <w:rsid w:val="00C100A2"/>
    <w:rsid w:val="00C100D6"/>
    <w:rsid w:val="00C1011D"/>
    <w:rsid w:val="00C10159"/>
    <w:rsid w:val="00C101C5"/>
    <w:rsid w:val="00C10244"/>
    <w:rsid w:val="00C102D5"/>
    <w:rsid w:val="00C10364"/>
    <w:rsid w:val="00C103EF"/>
    <w:rsid w:val="00C10500"/>
    <w:rsid w:val="00C1057A"/>
    <w:rsid w:val="00C105AF"/>
    <w:rsid w:val="00C10605"/>
    <w:rsid w:val="00C10666"/>
    <w:rsid w:val="00C10694"/>
    <w:rsid w:val="00C1075A"/>
    <w:rsid w:val="00C1075E"/>
    <w:rsid w:val="00C1089F"/>
    <w:rsid w:val="00C109BB"/>
    <w:rsid w:val="00C10A48"/>
    <w:rsid w:val="00C10A56"/>
    <w:rsid w:val="00C10A8C"/>
    <w:rsid w:val="00C10A94"/>
    <w:rsid w:val="00C10AF0"/>
    <w:rsid w:val="00C10B16"/>
    <w:rsid w:val="00C10B73"/>
    <w:rsid w:val="00C10BC4"/>
    <w:rsid w:val="00C10E01"/>
    <w:rsid w:val="00C10E32"/>
    <w:rsid w:val="00C10F09"/>
    <w:rsid w:val="00C10F0F"/>
    <w:rsid w:val="00C10F7D"/>
    <w:rsid w:val="00C10FC8"/>
    <w:rsid w:val="00C1105D"/>
    <w:rsid w:val="00C1124F"/>
    <w:rsid w:val="00C113EE"/>
    <w:rsid w:val="00C114E6"/>
    <w:rsid w:val="00C11573"/>
    <w:rsid w:val="00C11654"/>
    <w:rsid w:val="00C116F3"/>
    <w:rsid w:val="00C117B5"/>
    <w:rsid w:val="00C118A7"/>
    <w:rsid w:val="00C119CF"/>
    <w:rsid w:val="00C11A11"/>
    <w:rsid w:val="00C11AA7"/>
    <w:rsid w:val="00C11ACE"/>
    <w:rsid w:val="00C11AD5"/>
    <w:rsid w:val="00C11B4D"/>
    <w:rsid w:val="00C11BC5"/>
    <w:rsid w:val="00C11CA4"/>
    <w:rsid w:val="00C11DCF"/>
    <w:rsid w:val="00C11E56"/>
    <w:rsid w:val="00C11E7E"/>
    <w:rsid w:val="00C11FF1"/>
    <w:rsid w:val="00C1204C"/>
    <w:rsid w:val="00C121C9"/>
    <w:rsid w:val="00C12250"/>
    <w:rsid w:val="00C124A8"/>
    <w:rsid w:val="00C12543"/>
    <w:rsid w:val="00C12545"/>
    <w:rsid w:val="00C125EE"/>
    <w:rsid w:val="00C12635"/>
    <w:rsid w:val="00C12657"/>
    <w:rsid w:val="00C126B9"/>
    <w:rsid w:val="00C1272B"/>
    <w:rsid w:val="00C1275F"/>
    <w:rsid w:val="00C12932"/>
    <w:rsid w:val="00C129FA"/>
    <w:rsid w:val="00C12A47"/>
    <w:rsid w:val="00C12B92"/>
    <w:rsid w:val="00C12BF2"/>
    <w:rsid w:val="00C12C73"/>
    <w:rsid w:val="00C12CB1"/>
    <w:rsid w:val="00C12D45"/>
    <w:rsid w:val="00C12DEB"/>
    <w:rsid w:val="00C12E50"/>
    <w:rsid w:val="00C12EF3"/>
    <w:rsid w:val="00C12F32"/>
    <w:rsid w:val="00C1314A"/>
    <w:rsid w:val="00C13184"/>
    <w:rsid w:val="00C13204"/>
    <w:rsid w:val="00C13579"/>
    <w:rsid w:val="00C135B6"/>
    <w:rsid w:val="00C136EA"/>
    <w:rsid w:val="00C137F1"/>
    <w:rsid w:val="00C13911"/>
    <w:rsid w:val="00C1396E"/>
    <w:rsid w:val="00C13998"/>
    <w:rsid w:val="00C13BD5"/>
    <w:rsid w:val="00C13C54"/>
    <w:rsid w:val="00C13D72"/>
    <w:rsid w:val="00C13F89"/>
    <w:rsid w:val="00C140CD"/>
    <w:rsid w:val="00C14124"/>
    <w:rsid w:val="00C1419A"/>
    <w:rsid w:val="00C141E9"/>
    <w:rsid w:val="00C1423F"/>
    <w:rsid w:val="00C142E7"/>
    <w:rsid w:val="00C142EF"/>
    <w:rsid w:val="00C14406"/>
    <w:rsid w:val="00C14429"/>
    <w:rsid w:val="00C14545"/>
    <w:rsid w:val="00C1462C"/>
    <w:rsid w:val="00C1471C"/>
    <w:rsid w:val="00C147A3"/>
    <w:rsid w:val="00C147E1"/>
    <w:rsid w:val="00C14945"/>
    <w:rsid w:val="00C14A18"/>
    <w:rsid w:val="00C14AB5"/>
    <w:rsid w:val="00C14AD3"/>
    <w:rsid w:val="00C14BA5"/>
    <w:rsid w:val="00C14C14"/>
    <w:rsid w:val="00C14C28"/>
    <w:rsid w:val="00C14E66"/>
    <w:rsid w:val="00C14EC6"/>
    <w:rsid w:val="00C14FBA"/>
    <w:rsid w:val="00C14FE4"/>
    <w:rsid w:val="00C15284"/>
    <w:rsid w:val="00C15290"/>
    <w:rsid w:val="00C152D8"/>
    <w:rsid w:val="00C152DA"/>
    <w:rsid w:val="00C15347"/>
    <w:rsid w:val="00C15349"/>
    <w:rsid w:val="00C1541F"/>
    <w:rsid w:val="00C156DC"/>
    <w:rsid w:val="00C1578A"/>
    <w:rsid w:val="00C157F9"/>
    <w:rsid w:val="00C15980"/>
    <w:rsid w:val="00C15992"/>
    <w:rsid w:val="00C15B57"/>
    <w:rsid w:val="00C15BA3"/>
    <w:rsid w:val="00C15BC4"/>
    <w:rsid w:val="00C15BD1"/>
    <w:rsid w:val="00C15C2E"/>
    <w:rsid w:val="00C15F46"/>
    <w:rsid w:val="00C15F9D"/>
    <w:rsid w:val="00C1624F"/>
    <w:rsid w:val="00C1628F"/>
    <w:rsid w:val="00C16317"/>
    <w:rsid w:val="00C1641A"/>
    <w:rsid w:val="00C16425"/>
    <w:rsid w:val="00C1648C"/>
    <w:rsid w:val="00C16513"/>
    <w:rsid w:val="00C16593"/>
    <w:rsid w:val="00C16640"/>
    <w:rsid w:val="00C166B2"/>
    <w:rsid w:val="00C16874"/>
    <w:rsid w:val="00C168A0"/>
    <w:rsid w:val="00C168A2"/>
    <w:rsid w:val="00C168F3"/>
    <w:rsid w:val="00C16976"/>
    <w:rsid w:val="00C16B09"/>
    <w:rsid w:val="00C16CCC"/>
    <w:rsid w:val="00C16D59"/>
    <w:rsid w:val="00C16E2F"/>
    <w:rsid w:val="00C16F86"/>
    <w:rsid w:val="00C16FC5"/>
    <w:rsid w:val="00C17025"/>
    <w:rsid w:val="00C1709A"/>
    <w:rsid w:val="00C170DF"/>
    <w:rsid w:val="00C17111"/>
    <w:rsid w:val="00C171AA"/>
    <w:rsid w:val="00C17219"/>
    <w:rsid w:val="00C172B2"/>
    <w:rsid w:val="00C17395"/>
    <w:rsid w:val="00C173D5"/>
    <w:rsid w:val="00C17468"/>
    <w:rsid w:val="00C1761D"/>
    <w:rsid w:val="00C17756"/>
    <w:rsid w:val="00C178B5"/>
    <w:rsid w:val="00C1790F"/>
    <w:rsid w:val="00C179E1"/>
    <w:rsid w:val="00C17A27"/>
    <w:rsid w:val="00C17BD0"/>
    <w:rsid w:val="00C17C5E"/>
    <w:rsid w:val="00C17CCD"/>
    <w:rsid w:val="00C17EAC"/>
    <w:rsid w:val="00C17F02"/>
    <w:rsid w:val="00C17F79"/>
    <w:rsid w:val="00C2006B"/>
    <w:rsid w:val="00C2009D"/>
    <w:rsid w:val="00C2027D"/>
    <w:rsid w:val="00C2035C"/>
    <w:rsid w:val="00C203F7"/>
    <w:rsid w:val="00C204E4"/>
    <w:rsid w:val="00C204EF"/>
    <w:rsid w:val="00C2054F"/>
    <w:rsid w:val="00C20553"/>
    <w:rsid w:val="00C2055B"/>
    <w:rsid w:val="00C205B0"/>
    <w:rsid w:val="00C20614"/>
    <w:rsid w:val="00C20655"/>
    <w:rsid w:val="00C206FE"/>
    <w:rsid w:val="00C207C7"/>
    <w:rsid w:val="00C20924"/>
    <w:rsid w:val="00C2093C"/>
    <w:rsid w:val="00C20B59"/>
    <w:rsid w:val="00C20BBF"/>
    <w:rsid w:val="00C20DA5"/>
    <w:rsid w:val="00C20E6D"/>
    <w:rsid w:val="00C20FE4"/>
    <w:rsid w:val="00C2107A"/>
    <w:rsid w:val="00C21137"/>
    <w:rsid w:val="00C21138"/>
    <w:rsid w:val="00C21188"/>
    <w:rsid w:val="00C211A9"/>
    <w:rsid w:val="00C211E5"/>
    <w:rsid w:val="00C21202"/>
    <w:rsid w:val="00C212DF"/>
    <w:rsid w:val="00C21318"/>
    <w:rsid w:val="00C214A7"/>
    <w:rsid w:val="00C2150B"/>
    <w:rsid w:val="00C2152E"/>
    <w:rsid w:val="00C215B9"/>
    <w:rsid w:val="00C21632"/>
    <w:rsid w:val="00C217B2"/>
    <w:rsid w:val="00C21841"/>
    <w:rsid w:val="00C2189A"/>
    <w:rsid w:val="00C218A3"/>
    <w:rsid w:val="00C218D1"/>
    <w:rsid w:val="00C21979"/>
    <w:rsid w:val="00C21985"/>
    <w:rsid w:val="00C21A2A"/>
    <w:rsid w:val="00C21B1F"/>
    <w:rsid w:val="00C21D0A"/>
    <w:rsid w:val="00C21D0F"/>
    <w:rsid w:val="00C21E0C"/>
    <w:rsid w:val="00C21E9B"/>
    <w:rsid w:val="00C21ECF"/>
    <w:rsid w:val="00C21EE7"/>
    <w:rsid w:val="00C21F24"/>
    <w:rsid w:val="00C21F62"/>
    <w:rsid w:val="00C21FF3"/>
    <w:rsid w:val="00C2203D"/>
    <w:rsid w:val="00C2213D"/>
    <w:rsid w:val="00C221BA"/>
    <w:rsid w:val="00C2225C"/>
    <w:rsid w:val="00C22284"/>
    <w:rsid w:val="00C2237D"/>
    <w:rsid w:val="00C22391"/>
    <w:rsid w:val="00C22572"/>
    <w:rsid w:val="00C22604"/>
    <w:rsid w:val="00C2264A"/>
    <w:rsid w:val="00C2268B"/>
    <w:rsid w:val="00C226AD"/>
    <w:rsid w:val="00C226D6"/>
    <w:rsid w:val="00C226E7"/>
    <w:rsid w:val="00C227B4"/>
    <w:rsid w:val="00C228DF"/>
    <w:rsid w:val="00C228E0"/>
    <w:rsid w:val="00C22914"/>
    <w:rsid w:val="00C22922"/>
    <w:rsid w:val="00C229A9"/>
    <w:rsid w:val="00C22A2B"/>
    <w:rsid w:val="00C22ADF"/>
    <w:rsid w:val="00C22AF1"/>
    <w:rsid w:val="00C22CC1"/>
    <w:rsid w:val="00C22CC3"/>
    <w:rsid w:val="00C22D40"/>
    <w:rsid w:val="00C22D6D"/>
    <w:rsid w:val="00C22D9D"/>
    <w:rsid w:val="00C22DA0"/>
    <w:rsid w:val="00C22F32"/>
    <w:rsid w:val="00C2301D"/>
    <w:rsid w:val="00C23149"/>
    <w:rsid w:val="00C231B7"/>
    <w:rsid w:val="00C231F4"/>
    <w:rsid w:val="00C23388"/>
    <w:rsid w:val="00C23569"/>
    <w:rsid w:val="00C23671"/>
    <w:rsid w:val="00C2374F"/>
    <w:rsid w:val="00C23761"/>
    <w:rsid w:val="00C23830"/>
    <w:rsid w:val="00C23B48"/>
    <w:rsid w:val="00C23BC0"/>
    <w:rsid w:val="00C23BD1"/>
    <w:rsid w:val="00C23BD8"/>
    <w:rsid w:val="00C23E36"/>
    <w:rsid w:val="00C23EEF"/>
    <w:rsid w:val="00C23F07"/>
    <w:rsid w:val="00C23F74"/>
    <w:rsid w:val="00C23FD3"/>
    <w:rsid w:val="00C240D0"/>
    <w:rsid w:val="00C240F6"/>
    <w:rsid w:val="00C24166"/>
    <w:rsid w:val="00C24186"/>
    <w:rsid w:val="00C241DF"/>
    <w:rsid w:val="00C24307"/>
    <w:rsid w:val="00C243D9"/>
    <w:rsid w:val="00C244C7"/>
    <w:rsid w:val="00C244D5"/>
    <w:rsid w:val="00C244F6"/>
    <w:rsid w:val="00C2450A"/>
    <w:rsid w:val="00C24625"/>
    <w:rsid w:val="00C246DB"/>
    <w:rsid w:val="00C24838"/>
    <w:rsid w:val="00C2486A"/>
    <w:rsid w:val="00C24947"/>
    <w:rsid w:val="00C24ABD"/>
    <w:rsid w:val="00C24ACF"/>
    <w:rsid w:val="00C24B44"/>
    <w:rsid w:val="00C24BF5"/>
    <w:rsid w:val="00C24C1C"/>
    <w:rsid w:val="00C24CA4"/>
    <w:rsid w:val="00C24EC3"/>
    <w:rsid w:val="00C250C0"/>
    <w:rsid w:val="00C25110"/>
    <w:rsid w:val="00C25344"/>
    <w:rsid w:val="00C253DF"/>
    <w:rsid w:val="00C25479"/>
    <w:rsid w:val="00C254BC"/>
    <w:rsid w:val="00C25547"/>
    <w:rsid w:val="00C25592"/>
    <w:rsid w:val="00C25902"/>
    <w:rsid w:val="00C25933"/>
    <w:rsid w:val="00C259B4"/>
    <w:rsid w:val="00C25A5A"/>
    <w:rsid w:val="00C25A5D"/>
    <w:rsid w:val="00C25B90"/>
    <w:rsid w:val="00C25C44"/>
    <w:rsid w:val="00C25D9A"/>
    <w:rsid w:val="00C25EEA"/>
    <w:rsid w:val="00C25EF9"/>
    <w:rsid w:val="00C25F35"/>
    <w:rsid w:val="00C25F7A"/>
    <w:rsid w:val="00C25FC0"/>
    <w:rsid w:val="00C25FE7"/>
    <w:rsid w:val="00C2623A"/>
    <w:rsid w:val="00C2631C"/>
    <w:rsid w:val="00C2637D"/>
    <w:rsid w:val="00C26426"/>
    <w:rsid w:val="00C2645F"/>
    <w:rsid w:val="00C26533"/>
    <w:rsid w:val="00C2659E"/>
    <w:rsid w:val="00C26620"/>
    <w:rsid w:val="00C2669C"/>
    <w:rsid w:val="00C26A89"/>
    <w:rsid w:val="00C26B2F"/>
    <w:rsid w:val="00C26BA7"/>
    <w:rsid w:val="00C26C15"/>
    <w:rsid w:val="00C26C6A"/>
    <w:rsid w:val="00C26E1C"/>
    <w:rsid w:val="00C26FBB"/>
    <w:rsid w:val="00C2707E"/>
    <w:rsid w:val="00C272CB"/>
    <w:rsid w:val="00C27304"/>
    <w:rsid w:val="00C2750F"/>
    <w:rsid w:val="00C27567"/>
    <w:rsid w:val="00C275DD"/>
    <w:rsid w:val="00C2763F"/>
    <w:rsid w:val="00C27656"/>
    <w:rsid w:val="00C2782A"/>
    <w:rsid w:val="00C2786C"/>
    <w:rsid w:val="00C27901"/>
    <w:rsid w:val="00C27914"/>
    <w:rsid w:val="00C2791D"/>
    <w:rsid w:val="00C2793E"/>
    <w:rsid w:val="00C27A1C"/>
    <w:rsid w:val="00C27BEC"/>
    <w:rsid w:val="00C27CB0"/>
    <w:rsid w:val="00C27E4C"/>
    <w:rsid w:val="00C27E87"/>
    <w:rsid w:val="00C27F7F"/>
    <w:rsid w:val="00C30022"/>
    <w:rsid w:val="00C300BA"/>
    <w:rsid w:val="00C30155"/>
    <w:rsid w:val="00C303B7"/>
    <w:rsid w:val="00C30436"/>
    <w:rsid w:val="00C304C7"/>
    <w:rsid w:val="00C30504"/>
    <w:rsid w:val="00C3051D"/>
    <w:rsid w:val="00C30594"/>
    <w:rsid w:val="00C3060A"/>
    <w:rsid w:val="00C3061F"/>
    <w:rsid w:val="00C30652"/>
    <w:rsid w:val="00C30699"/>
    <w:rsid w:val="00C3085D"/>
    <w:rsid w:val="00C308E3"/>
    <w:rsid w:val="00C3092F"/>
    <w:rsid w:val="00C3094A"/>
    <w:rsid w:val="00C3095C"/>
    <w:rsid w:val="00C309D0"/>
    <w:rsid w:val="00C30AB9"/>
    <w:rsid w:val="00C30AE0"/>
    <w:rsid w:val="00C30B0D"/>
    <w:rsid w:val="00C30B36"/>
    <w:rsid w:val="00C30B6C"/>
    <w:rsid w:val="00C30C2B"/>
    <w:rsid w:val="00C30D71"/>
    <w:rsid w:val="00C30F4E"/>
    <w:rsid w:val="00C30FE4"/>
    <w:rsid w:val="00C31067"/>
    <w:rsid w:val="00C310C5"/>
    <w:rsid w:val="00C310D5"/>
    <w:rsid w:val="00C311F5"/>
    <w:rsid w:val="00C31212"/>
    <w:rsid w:val="00C3129A"/>
    <w:rsid w:val="00C31384"/>
    <w:rsid w:val="00C31405"/>
    <w:rsid w:val="00C31436"/>
    <w:rsid w:val="00C314C9"/>
    <w:rsid w:val="00C31501"/>
    <w:rsid w:val="00C3161B"/>
    <w:rsid w:val="00C3166C"/>
    <w:rsid w:val="00C31764"/>
    <w:rsid w:val="00C317E9"/>
    <w:rsid w:val="00C3181E"/>
    <w:rsid w:val="00C3182D"/>
    <w:rsid w:val="00C31974"/>
    <w:rsid w:val="00C31B2F"/>
    <w:rsid w:val="00C31BD8"/>
    <w:rsid w:val="00C31BDE"/>
    <w:rsid w:val="00C31BED"/>
    <w:rsid w:val="00C31C32"/>
    <w:rsid w:val="00C31CAB"/>
    <w:rsid w:val="00C31CBC"/>
    <w:rsid w:val="00C31CC6"/>
    <w:rsid w:val="00C31CF0"/>
    <w:rsid w:val="00C31F4E"/>
    <w:rsid w:val="00C31F8F"/>
    <w:rsid w:val="00C31FB3"/>
    <w:rsid w:val="00C31FD0"/>
    <w:rsid w:val="00C320C4"/>
    <w:rsid w:val="00C3217B"/>
    <w:rsid w:val="00C32270"/>
    <w:rsid w:val="00C323CB"/>
    <w:rsid w:val="00C3240B"/>
    <w:rsid w:val="00C32538"/>
    <w:rsid w:val="00C32541"/>
    <w:rsid w:val="00C325E2"/>
    <w:rsid w:val="00C3272B"/>
    <w:rsid w:val="00C32762"/>
    <w:rsid w:val="00C32790"/>
    <w:rsid w:val="00C327E2"/>
    <w:rsid w:val="00C328E3"/>
    <w:rsid w:val="00C32907"/>
    <w:rsid w:val="00C32923"/>
    <w:rsid w:val="00C32D3D"/>
    <w:rsid w:val="00C32DAC"/>
    <w:rsid w:val="00C32E17"/>
    <w:rsid w:val="00C32F85"/>
    <w:rsid w:val="00C32FA1"/>
    <w:rsid w:val="00C32FCE"/>
    <w:rsid w:val="00C3303E"/>
    <w:rsid w:val="00C33109"/>
    <w:rsid w:val="00C332B5"/>
    <w:rsid w:val="00C33316"/>
    <w:rsid w:val="00C33343"/>
    <w:rsid w:val="00C33383"/>
    <w:rsid w:val="00C333A9"/>
    <w:rsid w:val="00C333FF"/>
    <w:rsid w:val="00C33427"/>
    <w:rsid w:val="00C3343C"/>
    <w:rsid w:val="00C3350C"/>
    <w:rsid w:val="00C33616"/>
    <w:rsid w:val="00C3381D"/>
    <w:rsid w:val="00C3386B"/>
    <w:rsid w:val="00C3386E"/>
    <w:rsid w:val="00C338EB"/>
    <w:rsid w:val="00C3391C"/>
    <w:rsid w:val="00C3392E"/>
    <w:rsid w:val="00C33ADF"/>
    <w:rsid w:val="00C33AE1"/>
    <w:rsid w:val="00C33B34"/>
    <w:rsid w:val="00C33CA5"/>
    <w:rsid w:val="00C33DED"/>
    <w:rsid w:val="00C33E31"/>
    <w:rsid w:val="00C33EFC"/>
    <w:rsid w:val="00C34097"/>
    <w:rsid w:val="00C340EC"/>
    <w:rsid w:val="00C340F2"/>
    <w:rsid w:val="00C3412F"/>
    <w:rsid w:val="00C341D1"/>
    <w:rsid w:val="00C342B2"/>
    <w:rsid w:val="00C342BD"/>
    <w:rsid w:val="00C342D7"/>
    <w:rsid w:val="00C34364"/>
    <w:rsid w:val="00C344D0"/>
    <w:rsid w:val="00C34555"/>
    <w:rsid w:val="00C34578"/>
    <w:rsid w:val="00C34816"/>
    <w:rsid w:val="00C34A5F"/>
    <w:rsid w:val="00C34CFA"/>
    <w:rsid w:val="00C34D74"/>
    <w:rsid w:val="00C34E17"/>
    <w:rsid w:val="00C34E64"/>
    <w:rsid w:val="00C34F58"/>
    <w:rsid w:val="00C35097"/>
    <w:rsid w:val="00C3527E"/>
    <w:rsid w:val="00C35526"/>
    <w:rsid w:val="00C3555B"/>
    <w:rsid w:val="00C3575D"/>
    <w:rsid w:val="00C3581D"/>
    <w:rsid w:val="00C3585A"/>
    <w:rsid w:val="00C3590A"/>
    <w:rsid w:val="00C35927"/>
    <w:rsid w:val="00C359E6"/>
    <w:rsid w:val="00C359E7"/>
    <w:rsid w:val="00C35A2D"/>
    <w:rsid w:val="00C35A2E"/>
    <w:rsid w:val="00C35A50"/>
    <w:rsid w:val="00C35A93"/>
    <w:rsid w:val="00C35ACC"/>
    <w:rsid w:val="00C35AD0"/>
    <w:rsid w:val="00C35CA9"/>
    <w:rsid w:val="00C35CE8"/>
    <w:rsid w:val="00C35D0B"/>
    <w:rsid w:val="00C35D6B"/>
    <w:rsid w:val="00C35DEE"/>
    <w:rsid w:val="00C35ED0"/>
    <w:rsid w:val="00C35ED6"/>
    <w:rsid w:val="00C35F88"/>
    <w:rsid w:val="00C35FF4"/>
    <w:rsid w:val="00C36002"/>
    <w:rsid w:val="00C360ED"/>
    <w:rsid w:val="00C363AB"/>
    <w:rsid w:val="00C363C5"/>
    <w:rsid w:val="00C363EA"/>
    <w:rsid w:val="00C36497"/>
    <w:rsid w:val="00C364C0"/>
    <w:rsid w:val="00C365F3"/>
    <w:rsid w:val="00C36629"/>
    <w:rsid w:val="00C36987"/>
    <w:rsid w:val="00C369F7"/>
    <w:rsid w:val="00C36ACA"/>
    <w:rsid w:val="00C36B2E"/>
    <w:rsid w:val="00C36C2D"/>
    <w:rsid w:val="00C36C8B"/>
    <w:rsid w:val="00C36EB7"/>
    <w:rsid w:val="00C36FC9"/>
    <w:rsid w:val="00C371F7"/>
    <w:rsid w:val="00C37236"/>
    <w:rsid w:val="00C372E0"/>
    <w:rsid w:val="00C37479"/>
    <w:rsid w:val="00C37576"/>
    <w:rsid w:val="00C37589"/>
    <w:rsid w:val="00C375D7"/>
    <w:rsid w:val="00C3762E"/>
    <w:rsid w:val="00C37791"/>
    <w:rsid w:val="00C377E5"/>
    <w:rsid w:val="00C3780D"/>
    <w:rsid w:val="00C3795E"/>
    <w:rsid w:val="00C379C2"/>
    <w:rsid w:val="00C379D7"/>
    <w:rsid w:val="00C37A43"/>
    <w:rsid w:val="00C37B23"/>
    <w:rsid w:val="00C37BF2"/>
    <w:rsid w:val="00C37D30"/>
    <w:rsid w:val="00C37D4E"/>
    <w:rsid w:val="00C37DDE"/>
    <w:rsid w:val="00C37DED"/>
    <w:rsid w:val="00C37E15"/>
    <w:rsid w:val="00C37E19"/>
    <w:rsid w:val="00C37FBA"/>
    <w:rsid w:val="00C400CD"/>
    <w:rsid w:val="00C4017D"/>
    <w:rsid w:val="00C40224"/>
    <w:rsid w:val="00C40243"/>
    <w:rsid w:val="00C403A9"/>
    <w:rsid w:val="00C403E5"/>
    <w:rsid w:val="00C404E2"/>
    <w:rsid w:val="00C405CE"/>
    <w:rsid w:val="00C40644"/>
    <w:rsid w:val="00C406E1"/>
    <w:rsid w:val="00C40721"/>
    <w:rsid w:val="00C40742"/>
    <w:rsid w:val="00C408A7"/>
    <w:rsid w:val="00C409AC"/>
    <w:rsid w:val="00C40A86"/>
    <w:rsid w:val="00C40AF0"/>
    <w:rsid w:val="00C40C42"/>
    <w:rsid w:val="00C40CC2"/>
    <w:rsid w:val="00C40D57"/>
    <w:rsid w:val="00C40E13"/>
    <w:rsid w:val="00C40E74"/>
    <w:rsid w:val="00C40F2D"/>
    <w:rsid w:val="00C40FA0"/>
    <w:rsid w:val="00C40FB4"/>
    <w:rsid w:val="00C41038"/>
    <w:rsid w:val="00C41219"/>
    <w:rsid w:val="00C4129E"/>
    <w:rsid w:val="00C4129F"/>
    <w:rsid w:val="00C414A3"/>
    <w:rsid w:val="00C4152D"/>
    <w:rsid w:val="00C41584"/>
    <w:rsid w:val="00C415E5"/>
    <w:rsid w:val="00C41615"/>
    <w:rsid w:val="00C41688"/>
    <w:rsid w:val="00C416DD"/>
    <w:rsid w:val="00C416E0"/>
    <w:rsid w:val="00C41825"/>
    <w:rsid w:val="00C418BD"/>
    <w:rsid w:val="00C418E7"/>
    <w:rsid w:val="00C41952"/>
    <w:rsid w:val="00C41A65"/>
    <w:rsid w:val="00C41BD1"/>
    <w:rsid w:val="00C41BFA"/>
    <w:rsid w:val="00C41BFC"/>
    <w:rsid w:val="00C41C5F"/>
    <w:rsid w:val="00C41C75"/>
    <w:rsid w:val="00C41D27"/>
    <w:rsid w:val="00C41DA8"/>
    <w:rsid w:val="00C41E0C"/>
    <w:rsid w:val="00C41E2F"/>
    <w:rsid w:val="00C41E34"/>
    <w:rsid w:val="00C41E72"/>
    <w:rsid w:val="00C41EF6"/>
    <w:rsid w:val="00C4208C"/>
    <w:rsid w:val="00C42097"/>
    <w:rsid w:val="00C420C2"/>
    <w:rsid w:val="00C423C6"/>
    <w:rsid w:val="00C425FD"/>
    <w:rsid w:val="00C427DC"/>
    <w:rsid w:val="00C4290D"/>
    <w:rsid w:val="00C429C1"/>
    <w:rsid w:val="00C42B17"/>
    <w:rsid w:val="00C42BB7"/>
    <w:rsid w:val="00C42C77"/>
    <w:rsid w:val="00C42E83"/>
    <w:rsid w:val="00C42E8B"/>
    <w:rsid w:val="00C42F75"/>
    <w:rsid w:val="00C43039"/>
    <w:rsid w:val="00C43053"/>
    <w:rsid w:val="00C430F7"/>
    <w:rsid w:val="00C43113"/>
    <w:rsid w:val="00C43124"/>
    <w:rsid w:val="00C43210"/>
    <w:rsid w:val="00C43330"/>
    <w:rsid w:val="00C4336A"/>
    <w:rsid w:val="00C433CF"/>
    <w:rsid w:val="00C43433"/>
    <w:rsid w:val="00C43450"/>
    <w:rsid w:val="00C43457"/>
    <w:rsid w:val="00C4345C"/>
    <w:rsid w:val="00C434FC"/>
    <w:rsid w:val="00C435EF"/>
    <w:rsid w:val="00C4363D"/>
    <w:rsid w:val="00C437B4"/>
    <w:rsid w:val="00C437E0"/>
    <w:rsid w:val="00C437F8"/>
    <w:rsid w:val="00C43854"/>
    <w:rsid w:val="00C43885"/>
    <w:rsid w:val="00C4397C"/>
    <w:rsid w:val="00C4398C"/>
    <w:rsid w:val="00C439D6"/>
    <w:rsid w:val="00C43AEF"/>
    <w:rsid w:val="00C43B74"/>
    <w:rsid w:val="00C43C40"/>
    <w:rsid w:val="00C43D3F"/>
    <w:rsid w:val="00C43D73"/>
    <w:rsid w:val="00C43DC3"/>
    <w:rsid w:val="00C43DD3"/>
    <w:rsid w:val="00C43E8B"/>
    <w:rsid w:val="00C43FF0"/>
    <w:rsid w:val="00C43FFE"/>
    <w:rsid w:val="00C44034"/>
    <w:rsid w:val="00C4415D"/>
    <w:rsid w:val="00C44284"/>
    <w:rsid w:val="00C4436F"/>
    <w:rsid w:val="00C443BA"/>
    <w:rsid w:val="00C443F5"/>
    <w:rsid w:val="00C44451"/>
    <w:rsid w:val="00C44499"/>
    <w:rsid w:val="00C444BF"/>
    <w:rsid w:val="00C4451E"/>
    <w:rsid w:val="00C44574"/>
    <w:rsid w:val="00C445E8"/>
    <w:rsid w:val="00C44695"/>
    <w:rsid w:val="00C446C7"/>
    <w:rsid w:val="00C44755"/>
    <w:rsid w:val="00C44857"/>
    <w:rsid w:val="00C4485B"/>
    <w:rsid w:val="00C44887"/>
    <w:rsid w:val="00C4492B"/>
    <w:rsid w:val="00C44C26"/>
    <w:rsid w:val="00C44E85"/>
    <w:rsid w:val="00C44EBE"/>
    <w:rsid w:val="00C44ED4"/>
    <w:rsid w:val="00C44F0C"/>
    <w:rsid w:val="00C44F36"/>
    <w:rsid w:val="00C45004"/>
    <w:rsid w:val="00C4523E"/>
    <w:rsid w:val="00C452AC"/>
    <w:rsid w:val="00C45485"/>
    <w:rsid w:val="00C45735"/>
    <w:rsid w:val="00C4575F"/>
    <w:rsid w:val="00C457ED"/>
    <w:rsid w:val="00C458B7"/>
    <w:rsid w:val="00C45938"/>
    <w:rsid w:val="00C45B0C"/>
    <w:rsid w:val="00C45E28"/>
    <w:rsid w:val="00C45F16"/>
    <w:rsid w:val="00C4600E"/>
    <w:rsid w:val="00C46188"/>
    <w:rsid w:val="00C46219"/>
    <w:rsid w:val="00C4638A"/>
    <w:rsid w:val="00C46439"/>
    <w:rsid w:val="00C46453"/>
    <w:rsid w:val="00C46477"/>
    <w:rsid w:val="00C46495"/>
    <w:rsid w:val="00C46536"/>
    <w:rsid w:val="00C4653C"/>
    <w:rsid w:val="00C4659D"/>
    <w:rsid w:val="00C46609"/>
    <w:rsid w:val="00C46A9A"/>
    <w:rsid w:val="00C46ADB"/>
    <w:rsid w:val="00C46B3E"/>
    <w:rsid w:val="00C46B7B"/>
    <w:rsid w:val="00C46C24"/>
    <w:rsid w:val="00C46C7F"/>
    <w:rsid w:val="00C46C8E"/>
    <w:rsid w:val="00C46CCC"/>
    <w:rsid w:val="00C46D7D"/>
    <w:rsid w:val="00C46E55"/>
    <w:rsid w:val="00C46F41"/>
    <w:rsid w:val="00C47117"/>
    <w:rsid w:val="00C4714F"/>
    <w:rsid w:val="00C47169"/>
    <w:rsid w:val="00C47181"/>
    <w:rsid w:val="00C471ED"/>
    <w:rsid w:val="00C4721F"/>
    <w:rsid w:val="00C47284"/>
    <w:rsid w:val="00C47388"/>
    <w:rsid w:val="00C473AE"/>
    <w:rsid w:val="00C473EA"/>
    <w:rsid w:val="00C473FA"/>
    <w:rsid w:val="00C474AE"/>
    <w:rsid w:val="00C475F5"/>
    <w:rsid w:val="00C47625"/>
    <w:rsid w:val="00C4764B"/>
    <w:rsid w:val="00C47657"/>
    <w:rsid w:val="00C4768F"/>
    <w:rsid w:val="00C47690"/>
    <w:rsid w:val="00C476D8"/>
    <w:rsid w:val="00C47748"/>
    <w:rsid w:val="00C47806"/>
    <w:rsid w:val="00C47969"/>
    <w:rsid w:val="00C47A74"/>
    <w:rsid w:val="00C47B41"/>
    <w:rsid w:val="00C47BC2"/>
    <w:rsid w:val="00C47CBE"/>
    <w:rsid w:val="00C47DD2"/>
    <w:rsid w:val="00C47E59"/>
    <w:rsid w:val="00C47FCC"/>
    <w:rsid w:val="00C50086"/>
    <w:rsid w:val="00C50094"/>
    <w:rsid w:val="00C50095"/>
    <w:rsid w:val="00C500B0"/>
    <w:rsid w:val="00C501B8"/>
    <w:rsid w:val="00C501DE"/>
    <w:rsid w:val="00C502ED"/>
    <w:rsid w:val="00C503C2"/>
    <w:rsid w:val="00C50470"/>
    <w:rsid w:val="00C504B1"/>
    <w:rsid w:val="00C50536"/>
    <w:rsid w:val="00C506B9"/>
    <w:rsid w:val="00C506C0"/>
    <w:rsid w:val="00C506F8"/>
    <w:rsid w:val="00C5076F"/>
    <w:rsid w:val="00C50800"/>
    <w:rsid w:val="00C5084A"/>
    <w:rsid w:val="00C5088F"/>
    <w:rsid w:val="00C509DD"/>
    <w:rsid w:val="00C50B93"/>
    <w:rsid w:val="00C50BE8"/>
    <w:rsid w:val="00C50C5F"/>
    <w:rsid w:val="00C50CA6"/>
    <w:rsid w:val="00C50D25"/>
    <w:rsid w:val="00C50D74"/>
    <w:rsid w:val="00C50DD5"/>
    <w:rsid w:val="00C50DD8"/>
    <w:rsid w:val="00C50E00"/>
    <w:rsid w:val="00C50EAE"/>
    <w:rsid w:val="00C50EC0"/>
    <w:rsid w:val="00C50F7F"/>
    <w:rsid w:val="00C50F90"/>
    <w:rsid w:val="00C51118"/>
    <w:rsid w:val="00C51121"/>
    <w:rsid w:val="00C51267"/>
    <w:rsid w:val="00C513DB"/>
    <w:rsid w:val="00C515DF"/>
    <w:rsid w:val="00C51619"/>
    <w:rsid w:val="00C5178D"/>
    <w:rsid w:val="00C5185E"/>
    <w:rsid w:val="00C51881"/>
    <w:rsid w:val="00C51939"/>
    <w:rsid w:val="00C519DD"/>
    <w:rsid w:val="00C51BA4"/>
    <w:rsid w:val="00C51BE1"/>
    <w:rsid w:val="00C51C17"/>
    <w:rsid w:val="00C51C2C"/>
    <w:rsid w:val="00C51D05"/>
    <w:rsid w:val="00C51E0A"/>
    <w:rsid w:val="00C51F0F"/>
    <w:rsid w:val="00C51F11"/>
    <w:rsid w:val="00C51F9C"/>
    <w:rsid w:val="00C52240"/>
    <w:rsid w:val="00C52380"/>
    <w:rsid w:val="00C524BB"/>
    <w:rsid w:val="00C524F8"/>
    <w:rsid w:val="00C5254F"/>
    <w:rsid w:val="00C52679"/>
    <w:rsid w:val="00C52875"/>
    <w:rsid w:val="00C528F6"/>
    <w:rsid w:val="00C52A43"/>
    <w:rsid w:val="00C52CED"/>
    <w:rsid w:val="00C52D1A"/>
    <w:rsid w:val="00C52D3E"/>
    <w:rsid w:val="00C52F06"/>
    <w:rsid w:val="00C5306C"/>
    <w:rsid w:val="00C53214"/>
    <w:rsid w:val="00C53237"/>
    <w:rsid w:val="00C5323F"/>
    <w:rsid w:val="00C5331A"/>
    <w:rsid w:val="00C5336A"/>
    <w:rsid w:val="00C5344F"/>
    <w:rsid w:val="00C534A1"/>
    <w:rsid w:val="00C5353E"/>
    <w:rsid w:val="00C5356C"/>
    <w:rsid w:val="00C53577"/>
    <w:rsid w:val="00C535BF"/>
    <w:rsid w:val="00C53651"/>
    <w:rsid w:val="00C536BD"/>
    <w:rsid w:val="00C536C2"/>
    <w:rsid w:val="00C53A51"/>
    <w:rsid w:val="00C53C20"/>
    <w:rsid w:val="00C53CCA"/>
    <w:rsid w:val="00C53D1C"/>
    <w:rsid w:val="00C53D7D"/>
    <w:rsid w:val="00C53E67"/>
    <w:rsid w:val="00C53EB5"/>
    <w:rsid w:val="00C5414C"/>
    <w:rsid w:val="00C54307"/>
    <w:rsid w:val="00C54317"/>
    <w:rsid w:val="00C5434D"/>
    <w:rsid w:val="00C54551"/>
    <w:rsid w:val="00C54568"/>
    <w:rsid w:val="00C54585"/>
    <w:rsid w:val="00C546DC"/>
    <w:rsid w:val="00C5470E"/>
    <w:rsid w:val="00C547B9"/>
    <w:rsid w:val="00C5484A"/>
    <w:rsid w:val="00C54889"/>
    <w:rsid w:val="00C54B8F"/>
    <w:rsid w:val="00C54E21"/>
    <w:rsid w:val="00C54E45"/>
    <w:rsid w:val="00C55008"/>
    <w:rsid w:val="00C552ED"/>
    <w:rsid w:val="00C55360"/>
    <w:rsid w:val="00C553A5"/>
    <w:rsid w:val="00C553B2"/>
    <w:rsid w:val="00C554CF"/>
    <w:rsid w:val="00C55513"/>
    <w:rsid w:val="00C55631"/>
    <w:rsid w:val="00C55795"/>
    <w:rsid w:val="00C558A0"/>
    <w:rsid w:val="00C55933"/>
    <w:rsid w:val="00C5595E"/>
    <w:rsid w:val="00C55B39"/>
    <w:rsid w:val="00C55B3A"/>
    <w:rsid w:val="00C55BCA"/>
    <w:rsid w:val="00C55BEE"/>
    <w:rsid w:val="00C55C15"/>
    <w:rsid w:val="00C55C49"/>
    <w:rsid w:val="00C55CFD"/>
    <w:rsid w:val="00C55D46"/>
    <w:rsid w:val="00C55E77"/>
    <w:rsid w:val="00C55F68"/>
    <w:rsid w:val="00C55FDF"/>
    <w:rsid w:val="00C5606F"/>
    <w:rsid w:val="00C56110"/>
    <w:rsid w:val="00C561C1"/>
    <w:rsid w:val="00C5625B"/>
    <w:rsid w:val="00C562D0"/>
    <w:rsid w:val="00C562E7"/>
    <w:rsid w:val="00C56323"/>
    <w:rsid w:val="00C5635C"/>
    <w:rsid w:val="00C563C3"/>
    <w:rsid w:val="00C56432"/>
    <w:rsid w:val="00C5645B"/>
    <w:rsid w:val="00C564CB"/>
    <w:rsid w:val="00C5658E"/>
    <w:rsid w:val="00C56771"/>
    <w:rsid w:val="00C56810"/>
    <w:rsid w:val="00C56A45"/>
    <w:rsid w:val="00C56AEB"/>
    <w:rsid w:val="00C56C19"/>
    <w:rsid w:val="00C56CEC"/>
    <w:rsid w:val="00C56D29"/>
    <w:rsid w:val="00C56D80"/>
    <w:rsid w:val="00C56DC5"/>
    <w:rsid w:val="00C56FCC"/>
    <w:rsid w:val="00C57004"/>
    <w:rsid w:val="00C57024"/>
    <w:rsid w:val="00C57082"/>
    <w:rsid w:val="00C5712E"/>
    <w:rsid w:val="00C572B3"/>
    <w:rsid w:val="00C572D6"/>
    <w:rsid w:val="00C57312"/>
    <w:rsid w:val="00C57459"/>
    <w:rsid w:val="00C5749B"/>
    <w:rsid w:val="00C5751B"/>
    <w:rsid w:val="00C5755D"/>
    <w:rsid w:val="00C575C5"/>
    <w:rsid w:val="00C57654"/>
    <w:rsid w:val="00C57657"/>
    <w:rsid w:val="00C57724"/>
    <w:rsid w:val="00C5781F"/>
    <w:rsid w:val="00C578E1"/>
    <w:rsid w:val="00C578E9"/>
    <w:rsid w:val="00C57956"/>
    <w:rsid w:val="00C57A1D"/>
    <w:rsid w:val="00C57ABF"/>
    <w:rsid w:val="00C57AD5"/>
    <w:rsid w:val="00C57BDE"/>
    <w:rsid w:val="00C57E1F"/>
    <w:rsid w:val="00C57EC3"/>
    <w:rsid w:val="00C57F82"/>
    <w:rsid w:val="00C57FC6"/>
    <w:rsid w:val="00C60245"/>
    <w:rsid w:val="00C604DD"/>
    <w:rsid w:val="00C60654"/>
    <w:rsid w:val="00C607CF"/>
    <w:rsid w:val="00C60806"/>
    <w:rsid w:val="00C6087F"/>
    <w:rsid w:val="00C608E3"/>
    <w:rsid w:val="00C60909"/>
    <w:rsid w:val="00C60AA7"/>
    <w:rsid w:val="00C60B9A"/>
    <w:rsid w:val="00C60C55"/>
    <w:rsid w:val="00C60DA2"/>
    <w:rsid w:val="00C60DFA"/>
    <w:rsid w:val="00C60E9C"/>
    <w:rsid w:val="00C60EBB"/>
    <w:rsid w:val="00C60ED0"/>
    <w:rsid w:val="00C60F26"/>
    <w:rsid w:val="00C60FBE"/>
    <w:rsid w:val="00C60FD5"/>
    <w:rsid w:val="00C6107B"/>
    <w:rsid w:val="00C6117B"/>
    <w:rsid w:val="00C611A6"/>
    <w:rsid w:val="00C61268"/>
    <w:rsid w:val="00C612C6"/>
    <w:rsid w:val="00C612CE"/>
    <w:rsid w:val="00C61432"/>
    <w:rsid w:val="00C614BA"/>
    <w:rsid w:val="00C615BB"/>
    <w:rsid w:val="00C616F2"/>
    <w:rsid w:val="00C61710"/>
    <w:rsid w:val="00C61717"/>
    <w:rsid w:val="00C61728"/>
    <w:rsid w:val="00C6182C"/>
    <w:rsid w:val="00C61913"/>
    <w:rsid w:val="00C61953"/>
    <w:rsid w:val="00C619D9"/>
    <w:rsid w:val="00C61A19"/>
    <w:rsid w:val="00C61AE4"/>
    <w:rsid w:val="00C61B52"/>
    <w:rsid w:val="00C61BE3"/>
    <w:rsid w:val="00C61BE9"/>
    <w:rsid w:val="00C61C77"/>
    <w:rsid w:val="00C61C79"/>
    <w:rsid w:val="00C61CDD"/>
    <w:rsid w:val="00C61D04"/>
    <w:rsid w:val="00C61D28"/>
    <w:rsid w:val="00C61EA8"/>
    <w:rsid w:val="00C61F8D"/>
    <w:rsid w:val="00C6210D"/>
    <w:rsid w:val="00C6211C"/>
    <w:rsid w:val="00C6218C"/>
    <w:rsid w:val="00C621D3"/>
    <w:rsid w:val="00C62268"/>
    <w:rsid w:val="00C622AF"/>
    <w:rsid w:val="00C623A7"/>
    <w:rsid w:val="00C623FE"/>
    <w:rsid w:val="00C6249B"/>
    <w:rsid w:val="00C624AC"/>
    <w:rsid w:val="00C624B4"/>
    <w:rsid w:val="00C625E0"/>
    <w:rsid w:val="00C62698"/>
    <w:rsid w:val="00C62841"/>
    <w:rsid w:val="00C6289F"/>
    <w:rsid w:val="00C62929"/>
    <w:rsid w:val="00C62938"/>
    <w:rsid w:val="00C62960"/>
    <w:rsid w:val="00C629AF"/>
    <w:rsid w:val="00C62A7E"/>
    <w:rsid w:val="00C62B42"/>
    <w:rsid w:val="00C62D01"/>
    <w:rsid w:val="00C62D9B"/>
    <w:rsid w:val="00C62DDA"/>
    <w:rsid w:val="00C62EC3"/>
    <w:rsid w:val="00C62F08"/>
    <w:rsid w:val="00C62F20"/>
    <w:rsid w:val="00C63256"/>
    <w:rsid w:val="00C632C3"/>
    <w:rsid w:val="00C6337F"/>
    <w:rsid w:val="00C633B0"/>
    <w:rsid w:val="00C633FE"/>
    <w:rsid w:val="00C63409"/>
    <w:rsid w:val="00C63482"/>
    <w:rsid w:val="00C6349C"/>
    <w:rsid w:val="00C634B6"/>
    <w:rsid w:val="00C634C8"/>
    <w:rsid w:val="00C634D0"/>
    <w:rsid w:val="00C63506"/>
    <w:rsid w:val="00C63520"/>
    <w:rsid w:val="00C635EF"/>
    <w:rsid w:val="00C636DA"/>
    <w:rsid w:val="00C636E7"/>
    <w:rsid w:val="00C6380B"/>
    <w:rsid w:val="00C63A1D"/>
    <w:rsid w:val="00C63B48"/>
    <w:rsid w:val="00C63BCF"/>
    <w:rsid w:val="00C63DC7"/>
    <w:rsid w:val="00C63F02"/>
    <w:rsid w:val="00C63F18"/>
    <w:rsid w:val="00C63FEE"/>
    <w:rsid w:val="00C6403C"/>
    <w:rsid w:val="00C64085"/>
    <w:rsid w:val="00C6408B"/>
    <w:rsid w:val="00C640A4"/>
    <w:rsid w:val="00C640A7"/>
    <w:rsid w:val="00C640B2"/>
    <w:rsid w:val="00C641F2"/>
    <w:rsid w:val="00C64235"/>
    <w:rsid w:val="00C6427F"/>
    <w:rsid w:val="00C642B6"/>
    <w:rsid w:val="00C64436"/>
    <w:rsid w:val="00C64439"/>
    <w:rsid w:val="00C6446E"/>
    <w:rsid w:val="00C64618"/>
    <w:rsid w:val="00C6462E"/>
    <w:rsid w:val="00C646AF"/>
    <w:rsid w:val="00C6471D"/>
    <w:rsid w:val="00C647B7"/>
    <w:rsid w:val="00C647F8"/>
    <w:rsid w:val="00C64856"/>
    <w:rsid w:val="00C64884"/>
    <w:rsid w:val="00C64A35"/>
    <w:rsid w:val="00C64B29"/>
    <w:rsid w:val="00C64C69"/>
    <w:rsid w:val="00C64C6B"/>
    <w:rsid w:val="00C64CE1"/>
    <w:rsid w:val="00C64F7F"/>
    <w:rsid w:val="00C64FE4"/>
    <w:rsid w:val="00C6500A"/>
    <w:rsid w:val="00C65046"/>
    <w:rsid w:val="00C650C8"/>
    <w:rsid w:val="00C6514C"/>
    <w:rsid w:val="00C65191"/>
    <w:rsid w:val="00C65337"/>
    <w:rsid w:val="00C653BB"/>
    <w:rsid w:val="00C654D1"/>
    <w:rsid w:val="00C6566C"/>
    <w:rsid w:val="00C657A5"/>
    <w:rsid w:val="00C65989"/>
    <w:rsid w:val="00C659E1"/>
    <w:rsid w:val="00C65A40"/>
    <w:rsid w:val="00C65A8C"/>
    <w:rsid w:val="00C65AA1"/>
    <w:rsid w:val="00C65ABA"/>
    <w:rsid w:val="00C65B8E"/>
    <w:rsid w:val="00C65C30"/>
    <w:rsid w:val="00C65C51"/>
    <w:rsid w:val="00C65CDF"/>
    <w:rsid w:val="00C65D89"/>
    <w:rsid w:val="00C65E22"/>
    <w:rsid w:val="00C65E45"/>
    <w:rsid w:val="00C65E61"/>
    <w:rsid w:val="00C65F04"/>
    <w:rsid w:val="00C65FA4"/>
    <w:rsid w:val="00C65FD0"/>
    <w:rsid w:val="00C66070"/>
    <w:rsid w:val="00C660B3"/>
    <w:rsid w:val="00C661F1"/>
    <w:rsid w:val="00C66284"/>
    <w:rsid w:val="00C6652C"/>
    <w:rsid w:val="00C6652F"/>
    <w:rsid w:val="00C6659D"/>
    <w:rsid w:val="00C666C2"/>
    <w:rsid w:val="00C6679D"/>
    <w:rsid w:val="00C667A1"/>
    <w:rsid w:val="00C6685C"/>
    <w:rsid w:val="00C66860"/>
    <w:rsid w:val="00C6688E"/>
    <w:rsid w:val="00C66982"/>
    <w:rsid w:val="00C66B6B"/>
    <w:rsid w:val="00C66C1D"/>
    <w:rsid w:val="00C66C3B"/>
    <w:rsid w:val="00C66C4B"/>
    <w:rsid w:val="00C66CBE"/>
    <w:rsid w:val="00C66CEA"/>
    <w:rsid w:val="00C66DAF"/>
    <w:rsid w:val="00C66E32"/>
    <w:rsid w:val="00C6713E"/>
    <w:rsid w:val="00C67229"/>
    <w:rsid w:val="00C67254"/>
    <w:rsid w:val="00C67277"/>
    <w:rsid w:val="00C67346"/>
    <w:rsid w:val="00C67383"/>
    <w:rsid w:val="00C6739D"/>
    <w:rsid w:val="00C674D8"/>
    <w:rsid w:val="00C675FE"/>
    <w:rsid w:val="00C6772C"/>
    <w:rsid w:val="00C6779D"/>
    <w:rsid w:val="00C67B54"/>
    <w:rsid w:val="00C67C0C"/>
    <w:rsid w:val="00C67C52"/>
    <w:rsid w:val="00C67CDD"/>
    <w:rsid w:val="00C67D33"/>
    <w:rsid w:val="00C67D81"/>
    <w:rsid w:val="00C67E96"/>
    <w:rsid w:val="00C69A10"/>
    <w:rsid w:val="00C70096"/>
    <w:rsid w:val="00C70226"/>
    <w:rsid w:val="00C70320"/>
    <w:rsid w:val="00C7040F"/>
    <w:rsid w:val="00C7047A"/>
    <w:rsid w:val="00C705AA"/>
    <w:rsid w:val="00C705D7"/>
    <w:rsid w:val="00C70678"/>
    <w:rsid w:val="00C70709"/>
    <w:rsid w:val="00C70870"/>
    <w:rsid w:val="00C7089E"/>
    <w:rsid w:val="00C70A9E"/>
    <w:rsid w:val="00C70ADD"/>
    <w:rsid w:val="00C70B8B"/>
    <w:rsid w:val="00C70C82"/>
    <w:rsid w:val="00C70D18"/>
    <w:rsid w:val="00C70D9C"/>
    <w:rsid w:val="00C70DFA"/>
    <w:rsid w:val="00C70E6E"/>
    <w:rsid w:val="00C70EBC"/>
    <w:rsid w:val="00C70F8E"/>
    <w:rsid w:val="00C70FE1"/>
    <w:rsid w:val="00C70FF0"/>
    <w:rsid w:val="00C71049"/>
    <w:rsid w:val="00C7106F"/>
    <w:rsid w:val="00C7107E"/>
    <w:rsid w:val="00C71102"/>
    <w:rsid w:val="00C711A4"/>
    <w:rsid w:val="00C71226"/>
    <w:rsid w:val="00C713B8"/>
    <w:rsid w:val="00C713E0"/>
    <w:rsid w:val="00C71769"/>
    <w:rsid w:val="00C71777"/>
    <w:rsid w:val="00C7179C"/>
    <w:rsid w:val="00C717A1"/>
    <w:rsid w:val="00C717CE"/>
    <w:rsid w:val="00C71962"/>
    <w:rsid w:val="00C71990"/>
    <w:rsid w:val="00C719E9"/>
    <w:rsid w:val="00C71A01"/>
    <w:rsid w:val="00C71B96"/>
    <w:rsid w:val="00C71BC4"/>
    <w:rsid w:val="00C71BFF"/>
    <w:rsid w:val="00C71CBF"/>
    <w:rsid w:val="00C71D61"/>
    <w:rsid w:val="00C71E42"/>
    <w:rsid w:val="00C71F91"/>
    <w:rsid w:val="00C7201A"/>
    <w:rsid w:val="00C7204C"/>
    <w:rsid w:val="00C7210E"/>
    <w:rsid w:val="00C7212E"/>
    <w:rsid w:val="00C724EE"/>
    <w:rsid w:val="00C72511"/>
    <w:rsid w:val="00C72535"/>
    <w:rsid w:val="00C72677"/>
    <w:rsid w:val="00C7267F"/>
    <w:rsid w:val="00C72698"/>
    <w:rsid w:val="00C727C7"/>
    <w:rsid w:val="00C7288C"/>
    <w:rsid w:val="00C7296E"/>
    <w:rsid w:val="00C72B8A"/>
    <w:rsid w:val="00C72C2A"/>
    <w:rsid w:val="00C72DE8"/>
    <w:rsid w:val="00C72FB7"/>
    <w:rsid w:val="00C7310F"/>
    <w:rsid w:val="00C7323E"/>
    <w:rsid w:val="00C73262"/>
    <w:rsid w:val="00C732C0"/>
    <w:rsid w:val="00C73355"/>
    <w:rsid w:val="00C733E4"/>
    <w:rsid w:val="00C73604"/>
    <w:rsid w:val="00C736C7"/>
    <w:rsid w:val="00C73791"/>
    <w:rsid w:val="00C737A1"/>
    <w:rsid w:val="00C737C3"/>
    <w:rsid w:val="00C7383F"/>
    <w:rsid w:val="00C7390C"/>
    <w:rsid w:val="00C73946"/>
    <w:rsid w:val="00C73A21"/>
    <w:rsid w:val="00C73AAD"/>
    <w:rsid w:val="00C73ADA"/>
    <w:rsid w:val="00C73D86"/>
    <w:rsid w:val="00C73E6C"/>
    <w:rsid w:val="00C73EA2"/>
    <w:rsid w:val="00C73F9C"/>
    <w:rsid w:val="00C740AC"/>
    <w:rsid w:val="00C740D5"/>
    <w:rsid w:val="00C740E4"/>
    <w:rsid w:val="00C741C0"/>
    <w:rsid w:val="00C7425B"/>
    <w:rsid w:val="00C742C6"/>
    <w:rsid w:val="00C742DE"/>
    <w:rsid w:val="00C74362"/>
    <w:rsid w:val="00C743A3"/>
    <w:rsid w:val="00C74512"/>
    <w:rsid w:val="00C7458D"/>
    <w:rsid w:val="00C747EB"/>
    <w:rsid w:val="00C74851"/>
    <w:rsid w:val="00C748C0"/>
    <w:rsid w:val="00C74908"/>
    <w:rsid w:val="00C74930"/>
    <w:rsid w:val="00C7495B"/>
    <w:rsid w:val="00C749E4"/>
    <w:rsid w:val="00C74AA7"/>
    <w:rsid w:val="00C74B18"/>
    <w:rsid w:val="00C74BA6"/>
    <w:rsid w:val="00C74D80"/>
    <w:rsid w:val="00C74DB8"/>
    <w:rsid w:val="00C74DF2"/>
    <w:rsid w:val="00C74F06"/>
    <w:rsid w:val="00C74F5B"/>
    <w:rsid w:val="00C7500D"/>
    <w:rsid w:val="00C750C2"/>
    <w:rsid w:val="00C750D6"/>
    <w:rsid w:val="00C750E1"/>
    <w:rsid w:val="00C75399"/>
    <w:rsid w:val="00C753BC"/>
    <w:rsid w:val="00C753CB"/>
    <w:rsid w:val="00C754DC"/>
    <w:rsid w:val="00C75664"/>
    <w:rsid w:val="00C7568C"/>
    <w:rsid w:val="00C75736"/>
    <w:rsid w:val="00C75A07"/>
    <w:rsid w:val="00C75A13"/>
    <w:rsid w:val="00C75AAB"/>
    <w:rsid w:val="00C75B04"/>
    <w:rsid w:val="00C75BA7"/>
    <w:rsid w:val="00C75BFA"/>
    <w:rsid w:val="00C75C11"/>
    <w:rsid w:val="00C75C41"/>
    <w:rsid w:val="00C75DCB"/>
    <w:rsid w:val="00C75E05"/>
    <w:rsid w:val="00C75E92"/>
    <w:rsid w:val="00C75F92"/>
    <w:rsid w:val="00C75FB4"/>
    <w:rsid w:val="00C7601E"/>
    <w:rsid w:val="00C76156"/>
    <w:rsid w:val="00C7618C"/>
    <w:rsid w:val="00C76209"/>
    <w:rsid w:val="00C76255"/>
    <w:rsid w:val="00C7634E"/>
    <w:rsid w:val="00C764CE"/>
    <w:rsid w:val="00C76604"/>
    <w:rsid w:val="00C7662D"/>
    <w:rsid w:val="00C76637"/>
    <w:rsid w:val="00C76772"/>
    <w:rsid w:val="00C767ED"/>
    <w:rsid w:val="00C768A2"/>
    <w:rsid w:val="00C768D2"/>
    <w:rsid w:val="00C769B3"/>
    <w:rsid w:val="00C76B6D"/>
    <w:rsid w:val="00C76D0B"/>
    <w:rsid w:val="00C76D56"/>
    <w:rsid w:val="00C76DE7"/>
    <w:rsid w:val="00C76E64"/>
    <w:rsid w:val="00C76FD2"/>
    <w:rsid w:val="00C77155"/>
    <w:rsid w:val="00C77257"/>
    <w:rsid w:val="00C772F7"/>
    <w:rsid w:val="00C77423"/>
    <w:rsid w:val="00C775A7"/>
    <w:rsid w:val="00C775CD"/>
    <w:rsid w:val="00C7766C"/>
    <w:rsid w:val="00C777AC"/>
    <w:rsid w:val="00C7791B"/>
    <w:rsid w:val="00C77974"/>
    <w:rsid w:val="00C77A0C"/>
    <w:rsid w:val="00C77A13"/>
    <w:rsid w:val="00C77A34"/>
    <w:rsid w:val="00C77AC0"/>
    <w:rsid w:val="00C77B5C"/>
    <w:rsid w:val="00C77BB2"/>
    <w:rsid w:val="00C77C33"/>
    <w:rsid w:val="00C77CF9"/>
    <w:rsid w:val="00C77D3F"/>
    <w:rsid w:val="00C77D8A"/>
    <w:rsid w:val="00C77E73"/>
    <w:rsid w:val="00C77E7D"/>
    <w:rsid w:val="00C80025"/>
    <w:rsid w:val="00C80128"/>
    <w:rsid w:val="00C80158"/>
    <w:rsid w:val="00C80188"/>
    <w:rsid w:val="00C8025D"/>
    <w:rsid w:val="00C802F0"/>
    <w:rsid w:val="00C803DD"/>
    <w:rsid w:val="00C8046B"/>
    <w:rsid w:val="00C8051B"/>
    <w:rsid w:val="00C8066A"/>
    <w:rsid w:val="00C806C6"/>
    <w:rsid w:val="00C806E8"/>
    <w:rsid w:val="00C80855"/>
    <w:rsid w:val="00C80881"/>
    <w:rsid w:val="00C808A2"/>
    <w:rsid w:val="00C809D9"/>
    <w:rsid w:val="00C80A36"/>
    <w:rsid w:val="00C80AD7"/>
    <w:rsid w:val="00C80B00"/>
    <w:rsid w:val="00C80C05"/>
    <w:rsid w:val="00C80C29"/>
    <w:rsid w:val="00C80C2E"/>
    <w:rsid w:val="00C80C5E"/>
    <w:rsid w:val="00C80CF6"/>
    <w:rsid w:val="00C80D85"/>
    <w:rsid w:val="00C80FBD"/>
    <w:rsid w:val="00C810E5"/>
    <w:rsid w:val="00C811AC"/>
    <w:rsid w:val="00C8128F"/>
    <w:rsid w:val="00C81339"/>
    <w:rsid w:val="00C8134C"/>
    <w:rsid w:val="00C8135A"/>
    <w:rsid w:val="00C813AD"/>
    <w:rsid w:val="00C814D7"/>
    <w:rsid w:val="00C81535"/>
    <w:rsid w:val="00C815E0"/>
    <w:rsid w:val="00C81695"/>
    <w:rsid w:val="00C816AB"/>
    <w:rsid w:val="00C817AA"/>
    <w:rsid w:val="00C81810"/>
    <w:rsid w:val="00C81889"/>
    <w:rsid w:val="00C818B6"/>
    <w:rsid w:val="00C81918"/>
    <w:rsid w:val="00C81945"/>
    <w:rsid w:val="00C81957"/>
    <w:rsid w:val="00C81A11"/>
    <w:rsid w:val="00C81AE8"/>
    <w:rsid w:val="00C81D88"/>
    <w:rsid w:val="00C81EB4"/>
    <w:rsid w:val="00C81EF1"/>
    <w:rsid w:val="00C81F33"/>
    <w:rsid w:val="00C81F60"/>
    <w:rsid w:val="00C81FF8"/>
    <w:rsid w:val="00C8204C"/>
    <w:rsid w:val="00C82166"/>
    <w:rsid w:val="00C821AA"/>
    <w:rsid w:val="00C822F3"/>
    <w:rsid w:val="00C82486"/>
    <w:rsid w:val="00C82683"/>
    <w:rsid w:val="00C826E8"/>
    <w:rsid w:val="00C82769"/>
    <w:rsid w:val="00C82794"/>
    <w:rsid w:val="00C828AB"/>
    <w:rsid w:val="00C828D1"/>
    <w:rsid w:val="00C828FA"/>
    <w:rsid w:val="00C82918"/>
    <w:rsid w:val="00C8295F"/>
    <w:rsid w:val="00C82A50"/>
    <w:rsid w:val="00C82CC2"/>
    <w:rsid w:val="00C82D89"/>
    <w:rsid w:val="00C82F8F"/>
    <w:rsid w:val="00C82F9F"/>
    <w:rsid w:val="00C82FEA"/>
    <w:rsid w:val="00C8311E"/>
    <w:rsid w:val="00C83172"/>
    <w:rsid w:val="00C831B4"/>
    <w:rsid w:val="00C83232"/>
    <w:rsid w:val="00C83279"/>
    <w:rsid w:val="00C834F4"/>
    <w:rsid w:val="00C836D9"/>
    <w:rsid w:val="00C836E9"/>
    <w:rsid w:val="00C83706"/>
    <w:rsid w:val="00C839B4"/>
    <w:rsid w:val="00C839D1"/>
    <w:rsid w:val="00C83A51"/>
    <w:rsid w:val="00C83B40"/>
    <w:rsid w:val="00C83BCB"/>
    <w:rsid w:val="00C83C5A"/>
    <w:rsid w:val="00C83CE0"/>
    <w:rsid w:val="00C83D57"/>
    <w:rsid w:val="00C8407B"/>
    <w:rsid w:val="00C84104"/>
    <w:rsid w:val="00C841E3"/>
    <w:rsid w:val="00C84243"/>
    <w:rsid w:val="00C84312"/>
    <w:rsid w:val="00C8431B"/>
    <w:rsid w:val="00C84357"/>
    <w:rsid w:val="00C84414"/>
    <w:rsid w:val="00C8454A"/>
    <w:rsid w:val="00C8478C"/>
    <w:rsid w:val="00C847AB"/>
    <w:rsid w:val="00C847C1"/>
    <w:rsid w:val="00C847E4"/>
    <w:rsid w:val="00C848C2"/>
    <w:rsid w:val="00C8496A"/>
    <w:rsid w:val="00C849C2"/>
    <w:rsid w:val="00C84B1E"/>
    <w:rsid w:val="00C84B8B"/>
    <w:rsid w:val="00C84C01"/>
    <w:rsid w:val="00C84D16"/>
    <w:rsid w:val="00C84D4B"/>
    <w:rsid w:val="00C84D7A"/>
    <w:rsid w:val="00C84E51"/>
    <w:rsid w:val="00C84E79"/>
    <w:rsid w:val="00C8505B"/>
    <w:rsid w:val="00C85142"/>
    <w:rsid w:val="00C8518E"/>
    <w:rsid w:val="00C851CC"/>
    <w:rsid w:val="00C85257"/>
    <w:rsid w:val="00C85336"/>
    <w:rsid w:val="00C854E0"/>
    <w:rsid w:val="00C85557"/>
    <w:rsid w:val="00C85683"/>
    <w:rsid w:val="00C85B18"/>
    <w:rsid w:val="00C85C57"/>
    <w:rsid w:val="00C85D15"/>
    <w:rsid w:val="00C85D70"/>
    <w:rsid w:val="00C85DE4"/>
    <w:rsid w:val="00C85E2A"/>
    <w:rsid w:val="00C85E54"/>
    <w:rsid w:val="00C85EB2"/>
    <w:rsid w:val="00C85F6C"/>
    <w:rsid w:val="00C85F99"/>
    <w:rsid w:val="00C85FA9"/>
    <w:rsid w:val="00C860E9"/>
    <w:rsid w:val="00C8610A"/>
    <w:rsid w:val="00C8619A"/>
    <w:rsid w:val="00C861DC"/>
    <w:rsid w:val="00C86395"/>
    <w:rsid w:val="00C8655C"/>
    <w:rsid w:val="00C8656F"/>
    <w:rsid w:val="00C86599"/>
    <w:rsid w:val="00C865A7"/>
    <w:rsid w:val="00C865BC"/>
    <w:rsid w:val="00C866C8"/>
    <w:rsid w:val="00C86741"/>
    <w:rsid w:val="00C86796"/>
    <w:rsid w:val="00C867A3"/>
    <w:rsid w:val="00C86868"/>
    <w:rsid w:val="00C868AC"/>
    <w:rsid w:val="00C868E6"/>
    <w:rsid w:val="00C86A12"/>
    <w:rsid w:val="00C86AC7"/>
    <w:rsid w:val="00C86ADB"/>
    <w:rsid w:val="00C86B11"/>
    <w:rsid w:val="00C86B51"/>
    <w:rsid w:val="00C86BFA"/>
    <w:rsid w:val="00C86E56"/>
    <w:rsid w:val="00C86EAC"/>
    <w:rsid w:val="00C86F57"/>
    <w:rsid w:val="00C86FAC"/>
    <w:rsid w:val="00C87077"/>
    <w:rsid w:val="00C87272"/>
    <w:rsid w:val="00C873E6"/>
    <w:rsid w:val="00C8741D"/>
    <w:rsid w:val="00C87440"/>
    <w:rsid w:val="00C87596"/>
    <w:rsid w:val="00C87679"/>
    <w:rsid w:val="00C87692"/>
    <w:rsid w:val="00C876D2"/>
    <w:rsid w:val="00C87736"/>
    <w:rsid w:val="00C8775A"/>
    <w:rsid w:val="00C87888"/>
    <w:rsid w:val="00C87970"/>
    <w:rsid w:val="00C87A1E"/>
    <w:rsid w:val="00C87A6C"/>
    <w:rsid w:val="00C87A97"/>
    <w:rsid w:val="00C87B04"/>
    <w:rsid w:val="00C87B1E"/>
    <w:rsid w:val="00C87C09"/>
    <w:rsid w:val="00C87C4F"/>
    <w:rsid w:val="00C87D89"/>
    <w:rsid w:val="00C87DA2"/>
    <w:rsid w:val="00C87DC3"/>
    <w:rsid w:val="00C87DE9"/>
    <w:rsid w:val="00C87E4C"/>
    <w:rsid w:val="00C87E58"/>
    <w:rsid w:val="00C87F0B"/>
    <w:rsid w:val="00C87FD9"/>
    <w:rsid w:val="00C90167"/>
    <w:rsid w:val="00C9027C"/>
    <w:rsid w:val="00C90313"/>
    <w:rsid w:val="00C90319"/>
    <w:rsid w:val="00C9031A"/>
    <w:rsid w:val="00C90385"/>
    <w:rsid w:val="00C903C7"/>
    <w:rsid w:val="00C908D0"/>
    <w:rsid w:val="00C908DF"/>
    <w:rsid w:val="00C908E7"/>
    <w:rsid w:val="00C90926"/>
    <w:rsid w:val="00C90B5F"/>
    <w:rsid w:val="00C90B66"/>
    <w:rsid w:val="00C90C74"/>
    <w:rsid w:val="00C90D29"/>
    <w:rsid w:val="00C90D79"/>
    <w:rsid w:val="00C90DF7"/>
    <w:rsid w:val="00C90E0F"/>
    <w:rsid w:val="00C90E5F"/>
    <w:rsid w:val="00C90F01"/>
    <w:rsid w:val="00C90F3D"/>
    <w:rsid w:val="00C90FB5"/>
    <w:rsid w:val="00C910D0"/>
    <w:rsid w:val="00C91133"/>
    <w:rsid w:val="00C911A5"/>
    <w:rsid w:val="00C911AB"/>
    <w:rsid w:val="00C911B8"/>
    <w:rsid w:val="00C911DB"/>
    <w:rsid w:val="00C91251"/>
    <w:rsid w:val="00C91599"/>
    <w:rsid w:val="00C9168D"/>
    <w:rsid w:val="00C9175F"/>
    <w:rsid w:val="00C917C0"/>
    <w:rsid w:val="00C918BB"/>
    <w:rsid w:val="00C91BCA"/>
    <w:rsid w:val="00C91C0E"/>
    <w:rsid w:val="00C91D1A"/>
    <w:rsid w:val="00C91D51"/>
    <w:rsid w:val="00C91DF9"/>
    <w:rsid w:val="00C91EBB"/>
    <w:rsid w:val="00C91EFB"/>
    <w:rsid w:val="00C91FC6"/>
    <w:rsid w:val="00C920EF"/>
    <w:rsid w:val="00C9224F"/>
    <w:rsid w:val="00C92366"/>
    <w:rsid w:val="00C924C2"/>
    <w:rsid w:val="00C9255A"/>
    <w:rsid w:val="00C925C5"/>
    <w:rsid w:val="00C9261A"/>
    <w:rsid w:val="00C92624"/>
    <w:rsid w:val="00C92684"/>
    <w:rsid w:val="00C926BE"/>
    <w:rsid w:val="00C9289D"/>
    <w:rsid w:val="00C928DD"/>
    <w:rsid w:val="00C928FD"/>
    <w:rsid w:val="00C9291F"/>
    <w:rsid w:val="00C9295B"/>
    <w:rsid w:val="00C9296A"/>
    <w:rsid w:val="00C92A5D"/>
    <w:rsid w:val="00C92CCE"/>
    <w:rsid w:val="00C92CD2"/>
    <w:rsid w:val="00C92EA3"/>
    <w:rsid w:val="00C92EC0"/>
    <w:rsid w:val="00C93042"/>
    <w:rsid w:val="00C930A3"/>
    <w:rsid w:val="00C931BE"/>
    <w:rsid w:val="00C93308"/>
    <w:rsid w:val="00C93344"/>
    <w:rsid w:val="00C93373"/>
    <w:rsid w:val="00C9345B"/>
    <w:rsid w:val="00C934A4"/>
    <w:rsid w:val="00C9351C"/>
    <w:rsid w:val="00C93664"/>
    <w:rsid w:val="00C9370C"/>
    <w:rsid w:val="00C9376B"/>
    <w:rsid w:val="00C938D9"/>
    <w:rsid w:val="00C93947"/>
    <w:rsid w:val="00C9394E"/>
    <w:rsid w:val="00C9399E"/>
    <w:rsid w:val="00C939FB"/>
    <w:rsid w:val="00C93AC5"/>
    <w:rsid w:val="00C93B56"/>
    <w:rsid w:val="00C93D75"/>
    <w:rsid w:val="00C93DE7"/>
    <w:rsid w:val="00C93E0E"/>
    <w:rsid w:val="00C93F59"/>
    <w:rsid w:val="00C93F73"/>
    <w:rsid w:val="00C93FEB"/>
    <w:rsid w:val="00C9405E"/>
    <w:rsid w:val="00C9415B"/>
    <w:rsid w:val="00C94180"/>
    <w:rsid w:val="00C9421F"/>
    <w:rsid w:val="00C9439E"/>
    <w:rsid w:val="00C94473"/>
    <w:rsid w:val="00C94584"/>
    <w:rsid w:val="00C945DD"/>
    <w:rsid w:val="00C946F6"/>
    <w:rsid w:val="00C94744"/>
    <w:rsid w:val="00C94833"/>
    <w:rsid w:val="00C94839"/>
    <w:rsid w:val="00C948B3"/>
    <w:rsid w:val="00C94A02"/>
    <w:rsid w:val="00C94AC1"/>
    <w:rsid w:val="00C94ACC"/>
    <w:rsid w:val="00C94B04"/>
    <w:rsid w:val="00C94BE4"/>
    <w:rsid w:val="00C94C33"/>
    <w:rsid w:val="00C94C3F"/>
    <w:rsid w:val="00C94EF6"/>
    <w:rsid w:val="00C94F8F"/>
    <w:rsid w:val="00C94FFF"/>
    <w:rsid w:val="00C9507D"/>
    <w:rsid w:val="00C9512D"/>
    <w:rsid w:val="00C951D2"/>
    <w:rsid w:val="00C95363"/>
    <w:rsid w:val="00C95421"/>
    <w:rsid w:val="00C954A2"/>
    <w:rsid w:val="00C95551"/>
    <w:rsid w:val="00C95553"/>
    <w:rsid w:val="00C95577"/>
    <w:rsid w:val="00C95579"/>
    <w:rsid w:val="00C9571E"/>
    <w:rsid w:val="00C95751"/>
    <w:rsid w:val="00C957D8"/>
    <w:rsid w:val="00C9589A"/>
    <w:rsid w:val="00C958E7"/>
    <w:rsid w:val="00C95A30"/>
    <w:rsid w:val="00C95AD2"/>
    <w:rsid w:val="00C95B34"/>
    <w:rsid w:val="00C95C2B"/>
    <w:rsid w:val="00C95D9C"/>
    <w:rsid w:val="00C95DAE"/>
    <w:rsid w:val="00C95E69"/>
    <w:rsid w:val="00C95E9B"/>
    <w:rsid w:val="00C95EF3"/>
    <w:rsid w:val="00C95FF3"/>
    <w:rsid w:val="00C96051"/>
    <w:rsid w:val="00C96113"/>
    <w:rsid w:val="00C96330"/>
    <w:rsid w:val="00C963FC"/>
    <w:rsid w:val="00C96456"/>
    <w:rsid w:val="00C96467"/>
    <w:rsid w:val="00C96623"/>
    <w:rsid w:val="00C96687"/>
    <w:rsid w:val="00C966B5"/>
    <w:rsid w:val="00C96802"/>
    <w:rsid w:val="00C96889"/>
    <w:rsid w:val="00C968E6"/>
    <w:rsid w:val="00C9698D"/>
    <w:rsid w:val="00C96A83"/>
    <w:rsid w:val="00C96A8A"/>
    <w:rsid w:val="00C96AA9"/>
    <w:rsid w:val="00C96C2C"/>
    <w:rsid w:val="00C96E04"/>
    <w:rsid w:val="00C96E0E"/>
    <w:rsid w:val="00C96E84"/>
    <w:rsid w:val="00C96ED6"/>
    <w:rsid w:val="00C96F78"/>
    <w:rsid w:val="00C97040"/>
    <w:rsid w:val="00C9718D"/>
    <w:rsid w:val="00C9729B"/>
    <w:rsid w:val="00C97302"/>
    <w:rsid w:val="00C9736E"/>
    <w:rsid w:val="00C973E6"/>
    <w:rsid w:val="00C97441"/>
    <w:rsid w:val="00C9752A"/>
    <w:rsid w:val="00C975A9"/>
    <w:rsid w:val="00C9761E"/>
    <w:rsid w:val="00C976A5"/>
    <w:rsid w:val="00C9775C"/>
    <w:rsid w:val="00C977A6"/>
    <w:rsid w:val="00C978E0"/>
    <w:rsid w:val="00C97A18"/>
    <w:rsid w:val="00C97AA8"/>
    <w:rsid w:val="00C97B32"/>
    <w:rsid w:val="00C97B5F"/>
    <w:rsid w:val="00C97BD5"/>
    <w:rsid w:val="00C97C66"/>
    <w:rsid w:val="00C97CE0"/>
    <w:rsid w:val="00C97CE3"/>
    <w:rsid w:val="00C97D75"/>
    <w:rsid w:val="00C97E86"/>
    <w:rsid w:val="00C97EE8"/>
    <w:rsid w:val="00C97F6C"/>
    <w:rsid w:val="00C97F8B"/>
    <w:rsid w:val="00CA0089"/>
    <w:rsid w:val="00CA0153"/>
    <w:rsid w:val="00CA02F3"/>
    <w:rsid w:val="00CA02F8"/>
    <w:rsid w:val="00CA031B"/>
    <w:rsid w:val="00CA03D8"/>
    <w:rsid w:val="00CA0481"/>
    <w:rsid w:val="00CA04CD"/>
    <w:rsid w:val="00CA04F4"/>
    <w:rsid w:val="00CA052A"/>
    <w:rsid w:val="00CA06AB"/>
    <w:rsid w:val="00CA0705"/>
    <w:rsid w:val="00CA090A"/>
    <w:rsid w:val="00CA090C"/>
    <w:rsid w:val="00CA0992"/>
    <w:rsid w:val="00CA0A32"/>
    <w:rsid w:val="00CA0ADC"/>
    <w:rsid w:val="00CA0B9E"/>
    <w:rsid w:val="00CA0C49"/>
    <w:rsid w:val="00CA0D29"/>
    <w:rsid w:val="00CA0ECA"/>
    <w:rsid w:val="00CA1038"/>
    <w:rsid w:val="00CA122B"/>
    <w:rsid w:val="00CA126F"/>
    <w:rsid w:val="00CA13A8"/>
    <w:rsid w:val="00CA13AD"/>
    <w:rsid w:val="00CA13F1"/>
    <w:rsid w:val="00CA1436"/>
    <w:rsid w:val="00CA14D0"/>
    <w:rsid w:val="00CA1594"/>
    <w:rsid w:val="00CA165D"/>
    <w:rsid w:val="00CA17E2"/>
    <w:rsid w:val="00CA18E7"/>
    <w:rsid w:val="00CA1A4E"/>
    <w:rsid w:val="00CA1C84"/>
    <w:rsid w:val="00CA1DC3"/>
    <w:rsid w:val="00CA1DCA"/>
    <w:rsid w:val="00CA1E0D"/>
    <w:rsid w:val="00CA1E3A"/>
    <w:rsid w:val="00CA1EA6"/>
    <w:rsid w:val="00CA1EBA"/>
    <w:rsid w:val="00CA1EBE"/>
    <w:rsid w:val="00CA1ECE"/>
    <w:rsid w:val="00CA1F41"/>
    <w:rsid w:val="00CA1FF4"/>
    <w:rsid w:val="00CA2000"/>
    <w:rsid w:val="00CA2014"/>
    <w:rsid w:val="00CA201B"/>
    <w:rsid w:val="00CA2132"/>
    <w:rsid w:val="00CA21CB"/>
    <w:rsid w:val="00CA2212"/>
    <w:rsid w:val="00CA2282"/>
    <w:rsid w:val="00CA22F6"/>
    <w:rsid w:val="00CA2427"/>
    <w:rsid w:val="00CA2435"/>
    <w:rsid w:val="00CA2441"/>
    <w:rsid w:val="00CA249D"/>
    <w:rsid w:val="00CA2529"/>
    <w:rsid w:val="00CA25C2"/>
    <w:rsid w:val="00CA27FC"/>
    <w:rsid w:val="00CA28ED"/>
    <w:rsid w:val="00CA29DD"/>
    <w:rsid w:val="00CA2AAB"/>
    <w:rsid w:val="00CA2AC1"/>
    <w:rsid w:val="00CA2BB9"/>
    <w:rsid w:val="00CA2C77"/>
    <w:rsid w:val="00CA2DA8"/>
    <w:rsid w:val="00CA2E24"/>
    <w:rsid w:val="00CA2EC1"/>
    <w:rsid w:val="00CA2F25"/>
    <w:rsid w:val="00CA2FA3"/>
    <w:rsid w:val="00CA3098"/>
    <w:rsid w:val="00CA3194"/>
    <w:rsid w:val="00CA31BC"/>
    <w:rsid w:val="00CA31F6"/>
    <w:rsid w:val="00CA32F4"/>
    <w:rsid w:val="00CA3392"/>
    <w:rsid w:val="00CA34AC"/>
    <w:rsid w:val="00CA3519"/>
    <w:rsid w:val="00CA361D"/>
    <w:rsid w:val="00CA3704"/>
    <w:rsid w:val="00CA3838"/>
    <w:rsid w:val="00CA3A03"/>
    <w:rsid w:val="00CA3A3A"/>
    <w:rsid w:val="00CA3DE6"/>
    <w:rsid w:val="00CA3E4B"/>
    <w:rsid w:val="00CA3ECB"/>
    <w:rsid w:val="00CA40E2"/>
    <w:rsid w:val="00CA4138"/>
    <w:rsid w:val="00CA4195"/>
    <w:rsid w:val="00CA41EC"/>
    <w:rsid w:val="00CA424E"/>
    <w:rsid w:val="00CA42EF"/>
    <w:rsid w:val="00CA44E5"/>
    <w:rsid w:val="00CA46DF"/>
    <w:rsid w:val="00CA4723"/>
    <w:rsid w:val="00CA47A3"/>
    <w:rsid w:val="00CA47AF"/>
    <w:rsid w:val="00CA4847"/>
    <w:rsid w:val="00CA496D"/>
    <w:rsid w:val="00CA497D"/>
    <w:rsid w:val="00CA4A38"/>
    <w:rsid w:val="00CA4A49"/>
    <w:rsid w:val="00CA4B3F"/>
    <w:rsid w:val="00CA4B78"/>
    <w:rsid w:val="00CA4BEA"/>
    <w:rsid w:val="00CA4D84"/>
    <w:rsid w:val="00CA4DF2"/>
    <w:rsid w:val="00CA4E5C"/>
    <w:rsid w:val="00CA4EB1"/>
    <w:rsid w:val="00CA4EBC"/>
    <w:rsid w:val="00CA4F64"/>
    <w:rsid w:val="00CA4F6D"/>
    <w:rsid w:val="00CA4FAB"/>
    <w:rsid w:val="00CA51AF"/>
    <w:rsid w:val="00CA51F0"/>
    <w:rsid w:val="00CA5210"/>
    <w:rsid w:val="00CA54E2"/>
    <w:rsid w:val="00CA54EE"/>
    <w:rsid w:val="00CA566C"/>
    <w:rsid w:val="00CA56BD"/>
    <w:rsid w:val="00CA578D"/>
    <w:rsid w:val="00CA5810"/>
    <w:rsid w:val="00CA5AD2"/>
    <w:rsid w:val="00CA5B9E"/>
    <w:rsid w:val="00CA5CC6"/>
    <w:rsid w:val="00CA5CD7"/>
    <w:rsid w:val="00CA5D21"/>
    <w:rsid w:val="00CA5D53"/>
    <w:rsid w:val="00CA5D5D"/>
    <w:rsid w:val="00CA5D7A"/>
    <w:rsid w:val="00CA5DDB"/>
    <w:rsid w:val="00CA5E7A"/>
    <w:rsid w:val="00CA60C2"/>
    <w:rsid w:val="00CA612A"/>
    <w:rsid w:val="00CA6235"/>
    <w:rsid w:val="00CA6361"/>
    <w:rsid w:val="00CA6501"/>
    <w:rsid w:val="00CA65F3"/>
    <w:rsid w:val="00CA6601"/>
    <w:rsid w:val="00CA664B"/>
    <w:rsid w:val="00CA669E"/>
    <w:rsid w:val="00CA6861"/>
    <w:rsid w:val="00CA691D"/>
    <w:rsid w:val="00CA6945"/>
    <w:rsid w:val="00CA697F"/>
    <w:rsid w:val="00CA6A6E"/>
    <w:rsid w:val="00CA6A81"/>
    <w:rsid w:val="00CA6B3F"/>
    <w:rsid w:val="00CA6C0B"/>
    <w:rsid w:val="00CA6E35"/>
    <w:rsid w:val="00CA6E3D"/>
    <w:rsid w:val="00CA6E4D"/>
    <w:rsid w:val="00CA6EE2"/>
    <w:rsid w:val="00CA6F16"/>
    <w:rsid w:val="00CA6F6B"/>
    <w:rsid w:val="00CA6F7B"/>
    <w:rsid w:val="00CA6F85"/>
    <w:rsid w:val="00CA6FDA"/>
    <w:rsid w:val="00CA701F"/>
    <w:rsid w:val="00CA706B"/>
    <w:rsid w:val="00CA71EC"/>
    <w:rsid w:val="00CA729A"/>
    <w:rsid w:val="00CA72BD"/>
    <w:rsid w:val="00CA734A"/>
    <w:rsid w:val="00CA73C1"/>
    <w:rsid w:val="00CA7500"/>
    <w:rsid w:val="00CA7637"/>
    <w:rsid w:val="00CA768F"/>
    <w:rsid w:val="00CA7777"/>
    <w:rsid w:val="00CA7809"/>
    <w:rsid w:val="00CA7812"/>
    <w:rsid w:val="00CA78FB"/>
    <w:rsid w:val="00CA7A46"/>
    <w:rsid w:val="00CA7C1C"/>
    <w:rsid w:val="00CA7C3B"/>
    <w:rsid w:val="00CA7E56"/>
    <w:rsid w:val="00CB0038"/>
    <w:rsid w:val="00CB0054"/>
    <w:rsid w:val="00CB0169"/>
    <w:rsid w:val="00CB033E"/>
    <w:rsid w:val="00CB043C"/>
    <w:rsid w:val="00CB0468"/>
    <w:rsid w:val="00CB0528"/>
    <w:rsid w:val="00CB0841"/>
    <w:rsid w:val="00CB0867"/>
    <w:rsid w:val="00CB0969"/>
    <w:rsid w:val="00CB09E8"/>
    <w:rsid w:val="00CB0A76"/>
    <w:rsid w:val="00CB0AD1"/>
    <w:rsid w:val="00CB0AFC"/>
    <w:rsid w:val="00CB0C8A"/>
    <w:rsid w:val="00CB0D64"/>
    <w:rsid w:val="00CB0D7C"/>
    <w:rsid w:val="00CB0D86"/>
    <w:rsid w:val="00CB0E12"/>
    <w:rsid w:val="00CB0E14"/>
    <w:rsid w:val="00CB105D"/>
    <w:rsid w:val="00CB1094"/>
    <w:rsid w:val="00CB1097"/>
    <w:rsid w:val="00CB11C7"/>
    <w:rsid w:val="00CB12FF"/>
    <w:rsid w:val="00CB13FB"/>
    <w:rsid w:val="00CB146C"/>
    <w:rsid w:val="00CB1492"/>
    <w:rsid w:val="00CB155B"/>
    <w:rsid w:val="00CB1656"/>
    <w:rsid w:val="00CB1765"/>
    <w:rsid w:val="00CB17D1"/>
    <w:rsid w:val="00CB17D3"/>
    <w:rsid w:val="00CB17F0"/>
    <w:rsid w:val="00CB1850"/>
    <w:rsid w:val="00CB18EC"/>
    <w:rsid w:val="00CB19F0"/>
    <w:rsid w:val="00CB1C65"/>
    <w:rsid w:val="00CB1C6B"/>
    <w:rsid w:val="00CB1E80"/>
    <w:rsid w:val="00CB1FCA"/>
    <w:rsid w:val="00CB200F"/>
    <w:rsid w:val="00CB2042"/>
    <w:rsid w:val="00CB20D7"/>
    <w:rsid w:val="00CB20E1"/>
    <w:rsid w:val="00CB2137"/>
    <w:rsid w:val="00CB2149"/>
    <w:rsid w:val="00CB219E"/>
    <w:rsid w:val="00CB21A6"/>
    <w:rsid w:val="00CB233E"/>
    <w:rsid w:val="00CB24CF"/>
    <w:rsid w:val="00CB24F7"/>
    <w:rsid w:val="00CB2580"/>
    <w:rsid w:val="00CB26D5"/>
    <w:rsid w:val="00CB27BC"/>
    <w:rsid w:val="00CB27CD"/>
    <w:rsid w:val="00CB2917"/>
    <w:rsid w:val="00CB29C2"/>
    <w:rsid w:val="00CB2A74"/>
    <w:rsid w:val="00CB2B53"/>
    <w:rsid w:val="00CB2B6D"/>
    <w:rsid w:val="00CB2BBF"/>
    <w:rsid w:val="00CB2BF9"/>
    <w:rsid w:val="00CB2C7C"/>
    <w:rsid w:val="00CB2CA6"/>
    <w:rsid w:val="00CB2CC4"/>
    <w:rsid w:val="00CB2D4F"/>
    <w:rsid w:val="00CB2E27"/>
    <w:rsid w:val="00CB2F5B"/>
    <w:rsid w:val="00CB309F"/>
    <w:rsid w:val="00CB30A6"/>
    <w:rsid w:val="00CB3129"/>
    <w:rsid w:val="00CB3164"/>
    <w:rsid w:val="00CB3314"/>
    <w:rsid w:val="00CB340E"/>
    <w:rsid w:val="00CB34AC"/>
    <w:rsid w:val="00CB36E1"/>
    <w:rsid w:val="00CB372C"/>
    <w:rsid w:val="00CB37FE"/>
    <w:rsid w:val="00CB398F"/>
    <w:rsid w:val="00CB39F2"/>
    <w:rsid w:val="00CB3A1A"/>
    <w:rsid w:val="00CB3B4E"/>
    <w:rsid w:val="00CB3BB1"/>
    <w:rsid w:val="00CB3C22"/>
    <w:rsid w:val="00CB3C64"/>
    <w:rsid w:val="00CB3C7E"/>
    <w:rsid w:val="00CB3C81"/>
    <w:rsid w:val="00CB3D18"/>
    <w:rsid w:val="00CB3D3D"/>
    <w:rsid w:val="00CB3E15"/>
    <w:rsid w:val="00CB3E7D"/>
    <w:rsid w:val="00CB3F0B"/>
    <w:rsid w:val="00CB40EC"/>
    <w:rsid w:val="00CB4124"/>
    <w:rsid w:val="00CB421C"/>
    <w:rsid w:val="00CB4267"/>
    <w:rsid w:val="00CB431B"/>
    <w:rsid w:val="00CB4353"/>
    <w:rsid w:val="00CB461F"/>
    <w:rsid w:val="00CB462D"/>
    <w:rsid w:val="00CB4695"/>
    <w:rsid w:val="00CB46F7"/>
    <w:rsid w:val="00CB47F1"/>
    <w:rsid w:val="00CB4887"/>
    <w:rsid w:val="00CB48FE"/>
    <w:rsid w:val="00CB49C9"/>
    <w:rsid w:val="00CB49D6"/>
    <w:rsid w:val="00CB4A08"/>
    <w:rsid w:val="00CB4AB3"/>
    <w:rsid w:val="00CB4AF3"/>
    <w:rsid w:val="00CB4B76"/>
    <w:rsid w:val="00CB4BEE"/>
    <w:rsid w:val="00CB4C96"/>
    <w:rsid w:val="00CB4CB6"/>
    <w:rsid w:val="00CB4CC5"/>
    <w:rsid w:val="00CB4D05"/>
    <w:rsid w:val="00CB4D2B"/>
    <w:rsid w:val="00CB4E1B"/>
    <w:rsid w:val="00CB4F20"/>
    <w:rsid w:val="00CB5074"/>
    <w:rsid w:val="00CB5303"/>
    <w:rsid w:val="00CB5381"/>
    <w:rsid w:val="00CB547D"/>
    <w:rsid w:val="00CB5689"/>
    <w:rsid w:val="00CB598A"/>
    <w:rsid w:val="00CB5AFA"/>
    <w:rsid w:val="00CB5BFA"/>
    <w:rsid w:val="00CB5C9F"/>
    <w:rsid w:val="00CB5D03"/>
    <w:rsid w:val="00CB5E4D"/>
    <w:rsid w:val="00CB5EE2"/>
    <w:rsid w:val="00CB601A"/>
    <w:rsid w:val="00CB603A"/>
    <w:rsid w:val="00CB626B"/>
    <w:rsid w:val="00CB62C3"/>
    <w:rsid w:val="00CB651D"/>
    <w:rsid w:val="00CB6777"/>
    <w:rsid w:val="00CB67B3"/>
    <w:rsid w:val="00CB681C"/>
    <w:rsid w:val="00CB691C"/>
    <w:rsid w:val="00CB6A99"/>
    <w:rsid w:val="00CB6AD9"/>
    <w:rsid w:val="00CB6CCD"/>
    <w:rsid w:val="00CB6DE4"/>
    <w:rsid w:val="00CB6E0B"/>
    <w:rsid w:val="00CB6E63"/>
    <w:rsid w:val="00CB7049"/>
    <w:rsid w:val="00CB72C0"/>
    <w:rsid w:val="00CB7355"/>
    <w:rsid w:val="00CB7361"/>
    <w:rsid w:val="00CB736C"/>
    <w:rsid w:val="00CB73DA"/>
    <w:rsid w:val="00CB73DC"/>
    <w:rsid w:val="00CB7552"/>
    <w:rsid w:val="00CB7694"/>
    <w:rsid w:val="00CB76CD"/>
    <w:rsid w:val="00CB76D9"/>
    <w:rsid w:val="00CB770B"/>
    <w:rsid w:val="00CB774A"/>
    <w:rsid w:val="00CB7878"/>
    <w:rsid w:val="00CB790C"/>
    <w:rsid w:val="00CB7938"/>
    <w:rsid w:val="00CB796E"/>
    <w:rsid w:val="00CB79DE"/>
    <w:rsid w:val="00CB7A46"/>
    <w:rsid w:val="00CB7AEE"/>
    <w:rsid w:val="00CB7BA9"/>
    <w:rsid w:val="00CB7C07"/>
    <w:rsid w:val="00CB7C4E"/>
    <w:rsid w:val="00CB7D25"/>
    <w:rsid w:val="00CB7D3E"/>
    <w:rsid w:val="00CB7D9C"/>
    <w:rsid w:val="00CB7E1B"/>
    <w:rsid w:val="00CB7EB7"/>
    <w:rsid w:val="00CC0035"/>
    <w:rsid w:val="00CC0063"/>
    <w:rsid w:val="00CC0144"/>
    <w:rsid w:val="00CC047E"/>
    <w:rsid w:val="00CC04CE"/>
    <w:rsid w:val="00CC05D7"/>
    <w:rsid w:val="00CC0663"/>
    <w:rsid w:val="00CC06A2"/>
    <w:rsid w:val="00CC06E4"/>
    <w:rsid w:val="00CC070F"/>
    <w:rsid w:val="00CC0773"/>
    <w:rsid w:val="00CC085D"/>
    <w:rsid w:val="00CC089B"/>
    <w:rsid w:val="00CC0947"/>
    <w:rsid w:val="00CC09C9"/>
    <w:rsid w:val="00CC0AE5"/>
    <w:rsid w:val="00CC0B3A"/>
    <w:rsid w:val="00CC0CE8"/>
    <w:rsid w:val="00CC0CF1"/>
    <w:rsid w:val="00CC0D73"/>
    <w:rsid w:val="00CC0DA8"/>
    <w:rsid w:val="00CC0E78"/>
    <w:rsid w:val="00CC0ECF"/>
    <w:rsid w:val="00CC1061"/>
    <w:rsid w:val="00CC115F"/>
    <w:rsid w:val="00CC1231"/>
    <w:rsid w:val="00CC12FB"/>
    <w:rsid w:val="00CC1529"/>
    <w:rsid w:val="00CC15BA"/>
    <w:rsid w:val="00CC15D5"/>
    <w:rsid w:val="00CC16CF"/>
    <w:rsid w:val="00CC1703"/>
    <w:rsid w:val="00CC178A"/>
    <w:rsid w:val="00CC17FD"/>
    <w:rsid w:val="00CC181D"/>
    <w:rsid w:val="00CC189E"/>
    <w:rsid w:val="00CC1983"/>
    <w:rsid w:val="00CC1985"/>
    <w:rsid w:val="00CC19D1"/>
    <w:rsid w:val="00CC1BAF"/>
    <w:rsid w:val="00CC1C22"/>
    <w:rsid w:val="00CC1E76"/>
    <w:rsid w:val="00CC1EBA"/>
    <w:rsid w:val="00CC1F3C"/>
    <w:rsid w:val="00CC1F49"/>
    <w:rsid w:val="00CC1F5F"/>
    <w:rsid w:val="00CC2090"/>
    <w:rsid w:val="00CC2136"/>
    <w:rsid w:val="00CC213E"/>
    <w:rsid w:val="00CC2179"/>
    <w:rsid w:val="00CC229E"/>
    <w:rsid w:val="00CC235B"/>
    <w:rsid w:val="00CC23A7"/>
    <w:rsid w:val="00CC23FC"/>
    <w:rsid w:val="00CC24A9"/>
    <w:rsid w:val="00CC25E0"/>
    <w:rsid w:val="00CC261B"/>
    <w:rsid w:val="00CC263F"/>
    <w:rsid w:val="00CC26C3"/>
    <w:rsid w:val="00CC28D0"/>
    <w:rsid w:val="00CC28E8"/>
    <w:rsid w:val="00CC2AE4"/>
    <w:rsid w:val="00CC2C1A"/>
    <w:rsid w:val="00CC2C63"/>
    <w:rsid w:val="00CC2CA1"/>
    <w:rsid w:val="00CC2D6E"/>
    <w:rsid w:val="00CC2EFB"/>
    <w:rsid w:val="00CC2F0A"/>
    <w:rsid w:val="00CC2F73"/>
    <w:rsid w:val="00CC309A"/>
    <w:rsid w:val="00CC30B2"/>
    <w:rsid w:val="00CC31F1"/>
    <w:rsid w:val="00CC32E4"/>
    <w:rsid w:val="00CC3308"/>
    <w:rsid w:val="00CC3366"/>
    <w:rsid w:val="00CC3428"/>
    <w:rsid w:val="00CC348D"/>
    <w:rsid w:val="00CC3631"/>
    <w:rsid w:val="00CC36F5"/>
    <w:rsid w:val="00CC37CE"/>
    <w:rsid w:val="00CC37FB"/>
    <w:rsid w:val="00CC3848"/>
    <w:rsid w:val="00CC388F"/>
    <w:rsid w:val="00CC39D9"/>
    <w:rsid w:val="00CC3A77"/>
    <w:rsid w:val="00CC3B6B"/>
    <w:rsid w:val="00CC3B70"/>
    <w:rsid w:val="00CC3CBA"/>
    <w:rsid w:val="00CC3CD3"/>
    <w:rsid w:val="00CC3D29"/>
    <w:rsid w:val="00CC3E1A"/>
    <w:rsid w:val="00CC3E41"/>
    <w:rsid w:val="00CC3F32"/>
    <w:rsid w:val="00CC4282"/>
    <w:rsid w:val="00CC432A"/>
    <w:rsid w:val="00CC434D"/>
    <w:rsid w:val="00CC4379"/>
    <w:rsid w:val="00CC44E0"/>
    <w:rsid w:val="00CC458F"/>
    <w:rsid w:val="00CC471E"/>
    <w:rsid w:val="00CC47D1"/>
    <w:rsid w:val="00CC49E1"/>
    <w:rsid w:val="00CC4A09"/>
    <w:rsid w:val="00CC4A7F"/>
    <w:rsid w:val="00CC4AE3"/>
    <w:rsid w:val="00CC4B3E"/>
    <w:rsid w:val="00CC4B81"/>
    <w:rsid w:val="00CC4BC7"/>
    <w:rsid w:val="00CC4C1D"/>
    <w:rsid w:val="00CC4CA2"/>
    <w:rsid w:val="00CC4DA9"/>
    <w:rsid w:val="00CC4DB8"/>
    <w:rsid w:val="00CC4E77"/>
    <w:rsid w:val="00CC4F9F"/>
    <w:rsid w:val="00CC5015"/>
    <w:rsid w:val="00CC50F2"/>
    <w:rsid w:val="00CC5266"/>
    <w:rsid w:val="00CC52FC"/>
    <w:rsid w:val="00CC5420"/>
    <w:rsid w:val="00CC5504"/>
    <w:rsid w:val="00CC563E"/>
    <w:rsid w:val="00CC5693"/>
    <w:rsid w:val="00CC56A2"/>
    <w:rsid w:val="00CC56EB"/>
    <w:rsid w:val="00CC5778"/>
    <w:rsid w:val="00CC57A4"/>
    <w:rsid w:val="00CC582A"/>
    <w:rsid w:val="00CC5860"/>
    <w:rsid w:val="00CC58F4"/>
    <w:rsid w:val="00CC5B7D"/>
    <w:rsid w:val="00CC5B85"/>
    <w:rsid w:val="00CC5B91"/>
    <w:rsid w:val="00CC5FA1"/>
    <w:rsid w:val="00CC5FC4"/>
    <w:rsid w:val="00CC6030"/>
    <w:rsid w:val="00CC635B"/>
    <w:rsid w:val="00CC6579"/>
    <w:rsid w:val="00CC65B2"/>
    <w:rsid w:val="00CC65F0"/>
    <w:rsid w:val="00CC66EA"/>
    <w:rsid w:val="00CC6701"/>
    <w:rsid w:val="00CC6717"/>
    <w:rsid w:val="00CC6749"/>
    <w:rsid w:val="00CC6763"/>
    <w:rsid w:val="00CC678B"/>
    <w:rsid w:val="00CC6998"/>
    <w:rsid w:val="00CC6A0C"/>
    <w:rsid w:val="00CC6A45"/>
    <w:rsid w:val="00CC6D79"/>
    <w:rsid w:val="00CC6DA9"/>
    <w:rsid w:val="00CC6DC0"/>
    <w:rsid w:val="00CC6E18"/>
    <w:rsid w:val="00CC6EAA"/>
    <w:rsid w:val="00CC6FF0"/>
    <w:rsid w:val="00CC706C"/>
    <w:rsid w:val="00CC70F6"/>
    <w:rsid w:val="00CC71EA"/>
    <w:rsid w:val="00CC7232"/>
    <w:rsid w:val="00CC7246"/>
    <w:rsid w:val="00CC735A"/>
    <w:rsid w:val="00CC7372"/>
    <w:rsid w:val="00CC73DC"/>
    <w:rsid w:val="00CC76D1"/>
    <w:rsid w:val="00CC76E9"/>
    <w:rsid w:val="00CC76F6"/>
    <w:rsid w:val="00CC7707"/>
    <w:rsid w:val="00CC77A9"/>
    <w:rsid w:val="00CC780E"/>
    <w:rsid w:val="00CC7832"/>
    <w:rsid w:val="00CC79DA"/>
    <w:rsid w:val="00CC7A71"/>
    <w:rsid w:val="00CC7B11"/>
    <w:rsid w:val="00CC7DE5"/>
    <w:rsid w:val="00CC7E58"/>
    <w:rsid w:val="00CCDB19"/>
    <w:rsid w:val="00CD00AB"/>
    <w:rsid w:val="00CD01EB"/>
    <w:rsid w:val="00CD02B7"/>
    <w:rsid w:val="00CD0316"/>
    <w:rsid w:val="00CD0326"/>
    <w:rsid w:val="00CD0392"/>
    <w:rsid w:val="00CD03B7"/>
    <w:rsid w:val="00CD0420"/>
    <w:rsid w:val="00CD0467"/>
    <w:rsid w:val="00CD04A4"/>
    <w:rsid w:val="00CD04E9"/>
    <w:rsid w:val="00CD0758"/>
    <w:rsid w:val="00CD0A65"/>
    <w:rsid w:val="00CD0DB0"/>
    <w:rsid w:val="00CD0E49"/>
    <w:rsid w:val="00CD0F2B"/>
    <w:rsid w:val="00CD0F6D"/>
    <w:rsid w:val="00CD0F70"/>
    <w:rsid w:val="00CD0FF4"/>
    <w:rsid w:val="00CD10B9"/>
    <w:rsid w:val="00CD10DC"/>
    <w:rsid w:val="00CD1143"/>
    <w:rsid w:val="00CD12E0"/>
    <w:rsid w:val="00CD13E3"/>
    <w:rsid w:val="00CD1550"/>
    <w:rsid w:val="00CD1669"/>
    <w:rsid w:val="00CD16AF"/>
    <w:rsid w:val="00CD1894"/>
    <w:rsid w:val="00CD191B"/>
    <w:rsid w:val="00CD1A2B"/>
    <w:rsid w:val="00CD1A34"/>
    <w:rsid w:val="00CD1A7E"/>
    <w:rsid w:val="00CD1CD7"/>
    <w:rsid w:val="00CD1E44"/>
    <w:rsid w:val="00CD1E85"/>
    <w:rsid w:val="00CD1F2A"/>
    <w:rsid w:val="00CD1F59"/>
    <w:rsid w:val="00CD20FB"/>
    <w:rsid w:val="00CD2119"/>
    <w:rsid w:val="00CD2138"/>
    <w:rsid w:val="00CD21D3"/>
    <w:rsid w:val="00CD2261"/>
    <w:rsid w:val="00CD2281"/>
    <w:rsid w:val="00CD229D"/>
    <w:rsid w:val="00CD22AA"/>
    <w:rsid w:val="00CD235D"/>
    <w:rsid w:val="00CD252A"/>
    <w:rsid w:val="00CD256A"/>
    <w:rsid w:val="00CD25F1"/>
    <w:rsid w:val="00CD267C"/>
    <w:rsid w:val="00CD2775"/>
    <w:rsid w:val="00CD2826"/>
    <w:rsid w:val="00CD2905"/>
    <w:rsid w:val="00CD2A09"/>
    <w:rsid w:val="00CD2A1A"/>
    <w:rsid w:val="00CD2AA4"/>
    <w:rsid w:val="00CD2AF3"/>
    <w:rsid w:val="00CD2B02"/>
    <w:rsid w:val="00CD2B11"/>
    <w:rsid w:val="00CD2CD0"/>
    <w:rsid w:val="00CD2DC6"/>
    <w:rsid w:val="00CD2DE9"/>
    <w:rsid w:val="00CD2F3F"/>
    <w:rsid w:val="00CD3156"/>
    <w:rsid w:val="00CD31C4"/>
    <w:rsid w:val="00CD33C4"/>
    <w:rsid w:val="00CD33C9"/>
    <w:rsid w:val="00CD34B0"/>
    <w:rsid w:val="00CD34C8"/>
    <w:rsid w:val="00CD3530"/>
    <w:rsid w:val="00CD358A"/>
    <w:rsid w:val="00CD3599"/>
    <w:rsid w:val="00CD366D"/>
    <w:rsid w:val="00CD36AB"/>
    <w:rsid w:val="00CD38B1"/>
    <w:rsid w:val="00CD38CF"/>
    <w:rsid w:val="00CD3940"/>
    <w:rsid w:val="00CD3A10"/>
    <w:rsid w:val="00CD3A18"/>
    <w:rsid w:val="00CD3AB1"/>
    <w:rsid w:val="00CD3C07"/>
    <w:rsid w:val="00CD3D11"/>
    <w:rsid w:val="00CD3D69"/>
    <w:rsid w:val="00CD3D94"/>
    <w:rsid w:val="00CD3E67"/>
    <w:rsid w:val="00CD3E68"/>
    <w:rsid w:val="00CD3EF4"/>
    <w:rsid w:val="00CD3FDC"/>
    <w:rsid w:val="00CD4013"/>
    <w:rsid w:val="00CD411E"/>
    <w:rsid w:val="00CD428B"/>
    <w:rsid w:val="00CD43D0"/>
    <w:rsid w:val="00CD4459"/>
    <w:rsid w:val="00CD4468"/>
    <w:rsid w:val="00CD446C"/>
    <w:rsid w:val="00CD446E"/>
    <w:rsid w:val="00CD44C3"/>
    <w:rsid w:val="00CD4574"/>
    <w:rsid w:val="00CD48B9"/>
    <w:rsid w:val="00CD491E"/>
    <w:rsid w:val="00CD493A"/>
    <w:rsid w:val="00CD4981"/>
    <w:rsid w:val="00CD499F"/>
    <w:rsid w:val="00CD49F8"/>
    <w:rsid w:val="00CD4A31"/>
    <w:rsid w:val="00CD4A86"/>
    <w:rsid w:val="00CD4BE5"/>
    <w:rsid w:val="00CD4EE5"/>
    <w:rsid w:val="00CD4F81"/>
    <w:rsid w:val="00CD50BC"/>
    <w:rsid w:val="00CD510D"/>
    <w:rsid w:val="00CD5225"/>
    <w:rsid w:val="00CD52D9"/>
    <w:rsid w:val="00CD52FE"/>
    <w:rsid w:val="00CD53A0"/>
    <w:rsid w:val="00CD54FA"/>
    <w:rsid w:val="00CD5520"/>
    <w:rsid w:val="00CD5535"/>
    <w:rsid w:val="00CD5633"/>
    <w:rsid w:val="00CD56D4"/>
    <w:rsid w:val="00CD571D"/>
    <w:rsid w:val="00CD5755"/>
    <w:rsid w:val="00CD57F2"/>
    <w:rsid w:val="00CD5855"/>
    <w:rsid w:val="00CD5880"/>
    <w:rsid w:val="00CD5968"/>
    <w:rsid w:val="00CD5A39"/>
    <w:rsid w:val="00CD5A81"/>
    <w:rsid w:val="00CD5AB5"/>
    <w:rsid w:val="00CD5B2D"/>
    <w:rsid w:val="00CD5C71"/>
    <w:rsid w:val="00CD5D4D"/>
    <w:rsid w:val="00CD5DAA"/>
    <w:rsid w:val="00CD5DDC"/>
    <w:rsid w:val="00CD5EA2"/>
    <w:rsid w:val="00CD6099"/>
    <w:rsid w:val="00CD617C"/>
    <w:rsid w:val="00CD622E"/>
    <w:rsid w:val="00CD62D4"/>
    <w:rsid w:val="00CD640C"/>
    <w:rsid w:val="00CD64A5"/>
    <w:rsid w:val="00CD64E4"/>
    <w:rsid w:val="00CD6775"/>
    <w:rsid w:val="00CD6796"/>
    <w:rsid w:val="00CD67D9"/>
    <w:rsid w:val="00CD6872"/>
    <w:rsid w:val="00CD6A2C"/>
    <w:rsid w:val="00CD6A80"/>
    <w:rsid w:val="00CD6AD5"/>
    <w:rsid w:val="00CD6D2C"/>
    <w:rsid w:val="00CD6F49"/>
    <w:rsid w:val="00CD6FF8"/>
    <w:rsid w:val="00CD706B"/>
    <w:rsid w:val="00CD70B6"/>
    <w:rsid w:val="00CD7100"/>
    <w:rsid w:val="00CD7103"/>
    <w:rsid w:val="00CD7228"/>
    <w:rsid w:val="00CD72D8"/>
    <w:rsid w:val="00CD75C2"/>
    <w:rsid w:val="00CD75EA"/>
    <w:rsid w:val="00CD75EE"/>
    <w:rsid w:val="00CD760C"/>
    <w:rsid w:val="00CD7641"/>
    <w:rsid w:val="00CD7722"/>
    <w:rsid w:val="00CD78C1"/>
    <w:rsid w:val="00CD7B58"/>
    <w:rsid w:val="00CD7B73"/>
    <w:rsid w:val="00CD7D84"/>
    <w:rsid w:val="00CD7E8C"/>
    <w:rsid w:val="00CD7F50"/>
    <w:rsid w:val="00CD7F55"/>
    <w:rsid w:val="00CD7F5E"/>
    <w:rsid w:val="00CD7FA0"/>
    <w:rsid w:val="00CD7FB2"/>
    <w:rsid w:val="00CD7FCA"/>
    <w:rsid w:val="00CE00C0"/>
    <w:rsid w:val="00CE0114"/>
    <w:rsid w:val="00CE0124"/>
    <w:rsid w:val="00CE012F"/>
    <w:rsid w:val="00CE0174"/>
    <w:rsid w:val="00CE01F6"/>
    <w:rsid w:val="00CE0215"/>
    <w:rsid w:val="00CE0289"/>
    <w:rsid w:val="00CE0341"/>
    <w:rsid w:val="00CE03AE"/>
    <w:rsid w:val="00CE04AE"/>
    <w:rsid w:val="00CE057B"/>
    <w:rsid w:val="00CE066F"/>
    <w:rsid w:val="00CE094F"/>
    <w:rsid w:val="00CE09BA"/>
    <w:rsid w:val="00CE0A88"/>
    <w:rsid w:val="00CE0A91"/>
    <w:rsid w:val="00CE0BB4"/>
    <w:rsid w:val="00CE0BCB"/>
    <w:rsid w:val="00CE0C34"/>
    <w:rsid w:val="00CE0E6A"/>
    <w:rsid w:val="00CE0EF3"/>
    <w:rsid w:val="00CE0F2F"/>
    <w:rsid w:val="00CE0F97"/>
    <w:rsid w:val="00CE102E"/>
    <w:rsid w:val="00CE1033"/>
    <w:rsid w:val="00CE10AE"/>
    <w:rsid w:val="00CE1120"/>
    <w:rsid w:val="00CE117F"/>
    <w:rsid w:val="00CE1377"/>
    <w:rsid w:val="00CE1379"/>
    <w:rsid w:val="00CE139F"/>
    <w:rsid w:val="00CE14D1"/>
    <w:rsid w:val="00CE14F0"/>
    <w:rsid w:val="00CE154B"/>
    <w:rsid w:val="00CE1578"/>
    <w:rsid w:val="00CE1654"/>
    <w:rsid w:val="00CE1772"/>
    <w:rsid w:val="00CE1A63"/>
    <w:rsid w:val="00CE1BB2"/>
    <w:rsid w:val="00CE1D0F"/>
    <w:rsid w:val="00CE1DC0"/>
    <w:rsid w:val="00CE1DD7"/>
    <w:rsid w:val="00CE205B"/>
    <w:rsid w:val="00CE20FE"/>
    <w:rsid w:val="00CE2170"/>
    <w:rsid w:val="00CE227D"/>
    <w:rsid w:val="00CE228D"/>
    <w:rsid w:val="00CE22C1"/>
    <w:rsid w:val="00CE2309"/>
    <w:rsid w:val="00CE2316"/>
    <w:rsid w:val="00CE237E"/>
    <w:rsid w:val="00CE2567"/>
    <w:rsid w:val="00CE2653"/>
    <w:rsid w:val="00CE2658"/>
    <w:rsid w:val="00CE277B"/>
    <w:rsid w:val="00CE2888"/>
    <w:rsid w:val="00CE2913"/>
    <w:rsid w:val="00CE2A99"/>
    <w:rsid w:val="00CE2C2A"/>
    <w:rsid w:val="00CE2C3C"/>
    <w:rsid w:val="00CE2C5B"/>
    <w:rsid w:val="00CE2D9F"/>
    <w:rsid w:val="00CE2DBE"/>
    <w:rsid w:val="00CE2E5A"/>
    <w:rsid w:val="00CE2EC1"/>
    <w:rsid w:val="00CE2F09"/>
    <w:rsid w:val="00CE2F73"/>
    <w:rsid w:val="00CE2FD8"/>
    <w:rsid w:val="00CE2FE6"/>
    <w:rsid w:val="00CE2FFE"/>
    <w:rsid w:val="00CE309F"/>
    <w:rsid w:val="00CE30F5"/>
    <w:rsid w:val="00CE3148"/>
    <w:rsid w:val="00CE325A"/>
    <w:rsid w:val="00CE32C8"/>
    <w:rsid w:val="00CE32D5"/>
    <w:rsid w:val="00CE32E2"/>
    <w:rsid w:val="00CE3385"/>
    <w:rsid w:val="00CE3410"/>
    <w:rsid w:val="00CE3490"/>
    <w:rsid w:val="00CE3504"/>
    <w:rsid w:val="00CE3610"/>
    <w:rsid w:val="00CE36E2"/>
    <w:rsid w:val="00CE372B"/>
    <w:rsid w:val="00CE37C2"/>
    <w:rsid w:val="00CE384E"/>
    <w:rsid w:val="00CE397D"/>
    <w:rsid w:val="00CE39A1"/>
    <w:rsid w:val="00CE3AC6"/>
    <w:rsid w:val="00CE3C45"/>
    <w:rsid w:val="00CE3D10"/>
    <w:rsid w:val="00CE3D17"/>
    <w:rsid w:val="00CE3D66"/>
    <w:rsid w:val="00CE3D6D"/>
    <w:rsid w:val="00CE3EA1"/>
    <w:rsid w:val="00CE3F4E"/>
    <w:rsid w:val="00CE4038"/>
    <w:rsid w:val="00CE4040"/>
    <w:rsid w:val="00CE408C"/>
    <w:rsid w:val="00CE40B8"/>
    <w:rsid w:val="00CE4377"/>
    <w:rsid w:val="00CE439F"/>
    <w:rsid w:val="00CE44BF"/>
    <w:rsid w:val="00CE4716"/>
    <w:rsid w:val="00CE4843"/>
    <w:rsid w:val="00CE485E"/>
    <w:rsid w:val="00CE4890"/>
    <w:rsid w:val="00CE48CE"/>
    <w:rsid w:val="00CE4920"/>
    <w:rsid w:val="00CE4998"/>
    <w:rsid w:val="00CE4BEC"/>
    <w:rsid w:val="00CE4C20"/>
    <w:rsid w:val="00CE4D13"/>
    <w:rsid w:val="00CE4E95"/>
    <w:rsid w:val="00CE4EC3"/>
    <w:rsid w:val="00CE4F2C"/>
    <w:rsid w:val="00CE4F6E"/>
    <w:rsid w:val="00CE4F9B"/>
    <w:rsid w:val="00CE51F5"/>
    <w:rsid w:val="00CE5200"/>
    <w:rsid w:val="00CE5207"/>
    <w:rsid w:val="00CE52E9"/>
    <w:rsid w:val="00CE5395"/>
    <w:rsid w:val="00CE5397"/>
    <w:rsid w:val="00CE53E0"/>
    <w:rsid w:val="00CE54E9"/>
    <w:rsid w:val="00CE550D"/>
    <w:rsid w:val="00CE572D"/>
    <w:rsid w:val="00CE581F"/>
    <w:rsid w:val="00CE5860"/>
    <w:rsid w:val="00CE5AAF"/>
    <w:rsid w:val="00CE5AC9"/>
    <w:rsid w:val="00CE5DFA"/>
    <w:rsid w:val="00CE5E0D"/>
    <w:rsid w:val="00CE5EB2"/>
    <w:rsid w:val="00CE5F3A"/>
    <w:rsid w:val="00CE6024"/>
    <w:rsid w:val="00CE612D"/>
    <w:rsid w:val="00CE624B"/>
    <w:rsid w:val="00CE6291"/>
    <w:rsid w:val="00CE6335"/>
    <w:rsid w:val="00CE63CC"/>
    <w:rsid w:val="00CE63D9"/>
    <w:rsid w:val="00CE64F5"/>
    <w:rsid w:val="00CE661B"/>
    <w:rsid w:val="00CE6669"/>
    <w:rsid w:val="00CE6737"/>
    <w:rsid w:val="00CE6867"/>
    <w:rsid w:val="00CE69CC"/>
    <w:rsid w:val="00CE6A96"/>
    <w:rsid w:val="00CE6B6C"/>
    <w:rsid w:val="00CE6C22"/>
    <w:rsid w:val="00CE6E0C"/>
    <w:rsid w:val="00CE70D2"/>
    <w:rsid w:val="00CE70DB"/>
    <w:rsid w:val="00CE720D"/>
    <w:rsid w:val="00CE722B"/>
    <w:rsid w:val="00CE7256"/>
    <w:rsid w:val="00CE72A8"/>
    <w:rsid w:val="00CE7555"/>
    <w:rsid w:val="00CE7676"/>
    <w:rsid w:val="00CE76FA"/>
    <w:rsid w:val="00CE775A"/>
    <w:rsid w:val="00CE791E"/>
    <w:rsid w:val="00CE7A33"/>
    <w:rsid w:val="00CE7C24"/>
    <w:rsid w:val="00CE7C4B"/>
    <w:rsid w:val="00CE7CAB"/>
    <w:rsid w:val="00CE7CCF"/>
    <w:rsid w:val="00CE7E7D"/>
    <w:rsid w:val="00CE7F41"/>
    <w:rsid w:val="00CE7FD4"/>
    <w:rsid w:val="00CE7FEF"/>
    <w:rsid w:val="00CF0587"/>
    <w:rsid w:val="00CF073F"/>
    <w:rsid w:val="00CF0746"/>
    <w:rsid w:val="00CF0761"/>
    <w:rsid w:val="00CF07A2"/>
    <w:rsid w:val="00CF07DA"/>
    <w:rsid w:val="00CF0817"/>
    <w:rsid w:val="00CF0829"/>
    <w:rsid w:val="00CF08AC"/>
    <w:rsid w:val="00CF094F"/>
    <w:rsid w:val="00CF0A05"/>
    <w:rsid w:val="00CF0CF7"/>
    <w:rsid w:val="00CF0D9F"/>
    <w:rsid w:val="00CF0ED3"/>
    <w:rsid w:val="00CF0FF0"/>
    <w:rsid w:val="00CF108C"/>
    <w:rsid w:val="00CF10C2"/>
    <w:rsid w:val="00CF10DF"/>
    <w:rsid w:val="00CF1124"/>
    <w:rsid w:val="00CF1190"/>
    <w:rsid w:val="00CF1257"/>
    <w:rsid w:val="00CF126B"/>
    <w:rsid w:val="00CF130D"/>
    <w:rsid w:val="00CF1390"/>
    <w:rsid w:val="00CF13CD"/>
    <w:rsid w:val="00CF13D8"/>
    <w:rsid w:val="00CF13FE"/>
    <w:rsid w:val="00CF14EC"/>
    <w:rsid w:val="00CF1695"/>
    <w:rsid w:val="00CF1772"/>
    <w:rsid w:val="00CF1776"/>
    <w:rsid w:val="00CF17FF"/>
    <w:rsid w:val="00CF18F4"/>
    <w:rsid w:val="00CF19A7"/>
    <w:rsid w:val="00CF1A5D"/>
    <w:rsid w:val="00CF1A97"/>
    <w:rsid w:val="00CF1AC6"/>
    <w:rsid w:val="00CF1B6F"/>
    <w:rsid w:val="00CF1BCB"/>
    <w:rsid w:val="00CF1CBE"/>
    <w:rsid w:val="00CF1D4D"/>
    <w:rsid w:val="00CF1EA9"/>
    <w:rsid w:val="00CF215A"/>
    <w:rsid w:val="00CF2188"/>
    <w:rsid w:val="00CF2221"/>
    <w:rsid w:val="00CF229B"/>
    <w:rsid w:val="00CF22C3"/>
    <w:rsid w:val="00CF2358"/>
    <w:rsid w:val="00CF2477"/>
    <w:rsid w:val="00CF269D"/>
    <w:rsid w:val="00CF26DB"/>
    <w:rsid w:val="00CF2744"/>
    <w:rsid w:val="00CF2917"/>
    <w:rsid w:val="00CF29A3"/>
    <w:rsid w:val="00CF29CA"/>
    <w:rsid w:val="00CF2AAC"/>
    <w:rsid w:val="00CF2AB6"/>
    <w:rsid w:val="00CF2B38"/>
    <w:rsid w:val="00CF2B5A"/>
    <w:rsid w:val="00CF2BCF"/>
    <w:rsid w:val="00CF2C76"/>
    <w:rsid w:val="00CF2C93"/>
    <w:rsid w:val="00CF2F3A"/>
    <w:rsid w:val="00CF2F4E"/>
    <w:rsid w:val="00CF3069"/>
    <w:rsid w:val="00CF3090"/>
    <w:rsid w:val="00CF30D2"/>
    <w:rsid w:val="00CF30FF"/>
    <w:rsid w:val="00CF31B7"/>
    <w:rsid w:val="00CF3238"/>
    <w:rsid w:val="00CF3309"/>
    <w:rsid w:val="00CF3396"/>
    <w:rsid w:val="00CF3402"/>
    <w:rsid w:val="00CF3623"/>
    <w:rsid w:val="00CF37FA"/>
    <w:rsid w:val="00CF38DD"/>
    <w:rsid w:val="00CF3930"/>
    <w:rsid w:val="00CF3ABA"/>
    <w:rsid w:val="00CF3AC2"/>
    <w:rsid w:val="00CF3AD0"/>
    <w:rsid w:val="00CF3D95"/>
    <w:rsid w:val="00CF3E69"/>
    <w:rsid w:val="00CF3EF1"/>
    <w:rsid w:val="00CF411D"/>
    <w:rsid w:val="00CF4239"/>
    <w:rsid w:val="00CF43E0"/>
    <w:rsid w:val="00CF43F6"/>
    <w:rsid w:val="00CF458F"/>
    <w:rsid w:val="00CF4653"/>
    <w:rsid w:val="00CF4749"/>
    <w:rsid w:val="00CF4774"/>
    <w:rsid w:val="00CF478D"/>
    <w:rsid w:val="00CF4929"/>
    <w:rsid w:val="00CF49AA"/>
    <w:rsid w:val="00CF49FE"/>
    <w:rsid w:val="00CF4B32"/>
    <w:rsid w:val="00CF4B6A"/>
    <w:rsid w:val="00CF4BF9"/>
    <w:rsid w:val="00CF4C3E"/>
    <w:rsid w:val="00CF4C5F"/>
    <w:rsid w:val="00CF4CA4"/>
    <w:rsid w:val="00CF4CD0"/>
    <w:rsid w:val="00CF4D1B"/>
    <w:rsid w:val="00CF4DBD"/>
    <w:rsid w:val="00CF4E68"/>
    <w:rsid w:val="00CF4ED6"/>
    <w:rsid w:val="00CF508A"/>
    <w:rsid w:val="00CF512F"/>
    <w:rsid w:val="00CF51C7"/>
    <w:rsid w:val="00CF5436"/>
    <w:rsid w:val="00CF5461"/>
    <w:rsid w:val="00CF553E"/>
    <w:rsid w:val="00CF5592"/>
    <w:rsid w:val="00CF5625"/>
    <w:rsid w:val="00CF568C"/>
    <w:rsid w:val="00CF571C"/>
    <w:rsid w:val="00CF5729"/>
    <w:rsid w:val="00CF57FA"/>
    <w:rsid w:val="00CF59A1"/>
    <w:rsid w:val="00CF5A70"/>
    <w:rsid w:val="00CF608F"/>
    <w:rsid w:val="00CF6251"/>
    <w:rsid w:val="00CF62C9"/>
    <w:rsid w:val="00CF635A"/>
    <w:rsid w:val="00CF637D"/>
    <w:rsid w:val="00CF6486"/>
    <w:rsid w:val="00CF651A"/>
    <w:rsid w:val="00CF6539"/>
    <w:rsid w:val="00CF65CA"/>
    <w:rsid w:val="00CF65ED"/>
    <w:rsid w:val="00CF664E"/>
    <w:rsid w:val="00CF6676"/>
    <w:rsid w:val="00CF66A1"/>
    <w:rsid w:val="00CF66D4"/>
    <w:rsid w:val="00CF6848"/>
    <w:rsid w:val="00CF6995"/>
    <w:rsid w:val="00CF69CF"/>
    <w:rsid w:val="00CF6AD9"/>
    <w:rsid w:val="00CF6DAB"/>
    <w:rsid w:val="00CF6E25"/>
    <w:rsid w:val="00CF6EB9"/>
    <w:rsid w:val="00CF6EC7"/>
    <w:rsid w:val="00CF6EE9"/>
    <w:rsid w:val="00CF6F75"/>
    <w:rsid w:val="00CF6FA9"/>
    <w:rsid w:val="00CF73F2"/>
    <w:rsid w:val="00CF7434"/>
    <w:rsid w:val="00CF7587"/>
    <w:rsid w:val="00CF7693"/>
    <w:rsid w:val="00CF78E0"/>
    <w:rsid w:val="00CF79A8"/>
    <w:rsid w:val="00CF79EE"/>
    <w:rsid w:val="00CF7B26"/>
    <w:rsid w:val="00CF7B4B"/>
    <w:rsid w:val="00CF7BDD"/>
    <w:rsid w:val="00CF7C45"/>
    <w:rsid w:val="00CF7CFA"/>
    <w:rsid w:val="00CF7CFC"/>
    <w:rsid w:val="00CF7D37"/>
    <w:rsid w:val="00CF7D71"/>
    <w:rsid w:val="00CF7E43"/>
    <w:rsid w:val="00CF7EF5"/>
    <w:rsid w:val="00CF7F13"/>
    <w:rsid w:val="00CF7F76"/>
    <w:rsid w:val="00D0026B"/>
    <w:rsid w:val="00D0050E"/>
    <w:rsid w:val="00D0068E"/>
    <w:rsid w:val="00D0078E"/>
    <w:rsid w:val="00D00979"/>
    <w:rsid w:val="00D0097F"/>
    <w:rsid w:val="00D00D35"/>
    <w:rsid w:val="00D00DF2"/>
    <w:rsid w:val="00D00E78"/>
    <w:rsid w:val="00D00E9E"/>
    <w:rsid w:val="00D00F79"/>
    <w:rsid w:val="00D00F9E"/>
    <w:rsid w:val="00D01175"/>
    <w:rsid w:val="00D0129F"/>
    <w:rsid w:val="00D01470"/>
    <w:rsid w:val="00D01658"/>
    <w:rsid w:val="00D016C5"/>
    <w:rsid w:val="00D0177A"/>
    <w:rsid w:val="00D017F1"/>
    <w:rsid w:val="00D01BC7"/>
    <w:rsid w:val="00D01C1C"/>
    <w:rsid w:val="00D01D43"/>
    <w:rsid w:val="00D01E8B"/>
    <w:rsid w:val="00D01ECA"/>
    <w:rsid w:val="00D01F55"/>
    <w:rsid w:val="00D01F70"/>
    <w:rsid w:val="00D02072"/>
    <w:rsid w:val="00D020BC"/>
    <w:rsid w:val="00D02213"/>
    <w:rsid w:val="00D022D3"/>
    <w:rsid w:val="00D0246C"/>
    <w:rsid w:val="00D02508"/>
    <w:rsid w:val="00D02540"/>
    <w:rsid w:val="00D02660"/>
    <w:rsid w:val="00D026EB"/>
    <w:rsid w:val="00D02856"/>
    <w:rsid w:val="00D02876"/>
    <w:rsid w:val="00D02958"/>
    <w:rsid w:val="00D029F5"/>
    <w:rsid w:val="00D02AC6"/>
    <w:rsid w:val="00D02B84"/>
    <w:rsid w:val="00D02BD3"/>
    <w:rsid w:val="00D02CD7"/>
    <w:rsid w:val="00D02DDB"/>
    <w:rsid w:val="00D02F80"/>
    <w:rsid w:val="00D02F86"/>
    <w:rsid w:val="00D02FF2"/>
    <w:rsid w:val="00D03256"/>
    <w:rsid w:val="00D0328B"/>
    <w:rsid w:val="00D0340C"/>
    <w:rsid w:val="00D0348E"/>
    <w:rsid w:val="00D035C7"/>
    <w:rsid w:val="00D036D0"/>
    <w:rsid w:val="00D0377F"/>
    <w:rsid w:val="00D038F0"/>
    <w:rsid w:val="00D03900"/>
    <w:rsid w:val="00D0392A"/>
    <w:rsid w:val="00D03964"/>
    <w:rsid w:val="00D039FB"/>
    <w:rsid w:val="00D03A17"/>
    <w:rsid w:val="00D03A31"/>
    <w:rsid w:val="00D03C96"/>
    <w:rsid w:val="00D03CBF"/>
    <w:rsid w:val="00D03D0E"/>
    <w:rsid w:val="00D03D7C"/>
    <w:rsid w:val="00D03E43"/>
    <w:rsid w:val="00D03F56"/>
    <w:rsid w:val="00D03FE8"/>
    <w:rsid w:val="00D040D3"/>
    <w:rsid w:val="00D04129"/>
    <w:rsid w:val="00D04142"/>
    <w:rsid w:val="00D04152"/>
    <w:rsid w:val="00D0426D"/>
    <w:rsid w:val="00D04441"/>
    <w:rsid w:val="00D04494"/>
    <w:rsid w:val="00D04553"/>
    <w:rsid w:val="00D045FE"/>
    <w:rsid w:val="00D0474F"/>
    <w:rsid w:val="00D0476F"/>
    <w:rsid w:val="00D047BC"/>
    <w:rsid w:val="00D048FD"/>
    <w:rsid w:val="00D0494F"/>
    <w:rsid w:val="00D0496C"/>
    <w:rsid w:val="00D04BEB"/>
    <w:rsid w:val="00D04C96"/>
    <w:rsid w:val="00D04CD1"/>
    <w:rsid w:val="00D04D32"/>
    <w:rsid w:val="00D04DEE"/>
    <w:rsid w:val="00D04EBE"/>
    <w:rsid w:val="00D04EE2"/>
    <w:rsid w:val="00D04F20"/>
    <w:rsid w:val="00D04FA9"/>
    <w:rsid w:val="00D04FEE"/>
    <w:rsid w:val="00D04FF1"/>
    <w:rsid w:val="00D050E0"/>
    <w:rsid w:val="00D0520D"/>
    <w:rsid w:val="00D052A1"/>
    <w:rsid w:val="00D05383"/>
    <w:rsid w:val="00D053CB"/>
    <w:rsid w:val="00D0548E"/>
    <w:rsid w:val="00D055E6"/>
    <w:rsid w:val="00D0563C"/>
    <w:rsid w:val="00D056BF"/>
    <w:rsid w:val="00D05891"/>
    <w:rsid w:val="00D0591E"/>
    <w:rsid w:val="00D05930"/>
    <w:rsid w:val="00D059BC"/>
    <w:rsid w:val="00D05A87"/>
    <w:rsid w:val="00D05B88"/>
    <w:rsid w:val="00D05CA9"/>
    <w:rsid w:val="00D05D0B"/>
    <w:rsid w:val="00D05F18"/>
    <w:rsid w:val="00D05F4F"/>
    <w:rsid w:val="00D05F97"/>
    <w:rsid w:val="00D06004"/>
    <w:rsid w:val="00D06023"/>
    <w:rsid w:val="00D062EC"/>
    <w:rsid w:val="00D06418"/>
    <w:rsid w:val="00D066D9"/>
    <w:rsid w:val="00D067BC"/>
    <w:rsid w:val="00D06804"/>
    <w:rsid w:val="00D069BE"/>
    <w:rsid w:val="00D06BEB"/>
    <w:rsid w:val="00D06C19"/>
    <w:rsid w:val="00D06CEC"/>
    <w:rsid w:val="00D06D0B"/>
    <w:rsid w:val="00D06DD5"/>
    <w:rsid w:val="00D06F38"/>
    <w:rsid w:val="00D06FF5"/>
    <w:rsid w:val="00D07102"/>
    <w:rsid w:val="00D072A9"/>
    <w:rsid w:val="00D07370"/>
    <w:rsid w:val="00D07454"/>
    <w:rsid w:val="00D07461"/>
    <w:rsid w:val="00D075DC"/>
    <w:rsid w:val="00D07678"/>
    <w:rsid w:val="00D0775D"/>
    <w:rsid w:val="00D07822"/>
    <w:rsid w:val="00D07850"/>
    <w:rsid w:val="00D07989"/>
    <w:rsid w:val="00D079CF"/>
    <w:rsid w:val="00D07B0F"/>
    <w:rsid w:val="00D07B70"/>
    <w:rsid w:val="00D07BE6"/>
    <w:rsid w:val="00D07C87"/>
    <w:rsid w:val="00D07CD2"/>
    <w:rsid w:val="00D07CF9"/>
    <w:rsid w:val="00D07D02"/>
    <w:rsid w:val="00D07E9C"/>
    <w:rsid w:val="00D101C9"/>
    <w:rsid w:val="00D10243"/>
    <w:rsid w:val="00D1024E"/>
    <w:rsid w:val="00D102B8"/>
    <w:rsid w:val="00D102C4"/>
    <w:rsid w:val="00D10324"/>
    <w:rsid w:val="00D103DF"/>
    <w:rsid w:val="00D1044C"/>
    <w:rsid w:val="00D104A6"/>
    <w:rsid w:val="00D104BB"/>
    <w:rsid w:val="00D104BC"/>
    <w:rsid w:val="00D10505"/>
    <w:rsid w:val="00D1063D"/>
    <w:rsid w:val="00D1065E"/>
    <w:rsid w:val="00D10666"/>
    <w:rsid w:val="00D1075D"/>
    <w:rsid w:val="00D10AB2"/>
    <w:rsid w:val="00D10BF0"/>
    <w:rsid w:val="00D10D9D"/>
    <w:rsid w:val="00D10DFE"/>
    <w:rsid w:val="00D10E73"/>
    <w:rsid w:val="00D10ED6"/>
    <w:rsid w:val="00D10F0D"/>
    <w:rsid w:val="00D10F67"/>
    <w:rsid w:val="00D10F68"/>
    <w:rsid w:val="00D10FED"/>
    <w:rsid w:val="00D11075"/>
    <w:rsid w:val="00D11105"/>
    <w:rsid w:val="00D1110B"/>
    <w:rsid w:val="00D1110F"/>
    <w:rsid w:val="00D111E0"/>
    <w:rsid w:val="00D11282"/>
    <w:rsid w:val="00D11452"/>
    <w:rsid w:val="00D11487"/>
    <w:rsid w:val="00D11535"/>
    <w:rsid w:val="00D11691"/>
    <w:rsid w:val="00D116A8"/>
    <w:rsid w:val="00D11826"/>
    <w:rsid w:val="00D11846"/>
    <w:rsid w:val="00D11AD3"/>
    <w:rsid w:val="00D11B47"/>
    <w:rsid w:val="00D11B6F"/>
    <w:rsid w:val="00D11E0C"/>
    <w:rsid w:val="00D1204C"/>
    <w:rsid w:val="00D120C4"/>
    <w:rsid w:val="00D120EC"/>
    <w:rsid w:val="00D12206"/>
    <w:rsid w:val="00D122C1"/>
    <w:rsid w:val="00D12314"/>
    <w:rsid w:val="00D12345"/>
    <w:rsid w:val="00D123B6"/>
    <w:rsid w:val="00D123D7"/>
    <w:rsid w:val="00D1250C"/>
    <w:rsid w:val="00D1255A"/>
    <w:rsid w:val="00D12725"/>
    <w:rsid w:val="00D12735"/>
    <w:rsid w:val="00D127F9"/>
    <w:rsid w:val="00D12890"/>
    <w:rsid w:val="00D128BA"/>
    <w:rsid w:val="00D129B6"/>
    <w:rsid w:val="00D12B7B"/>
    <w:rsid w:val="00D12BB4"/>
    <w:rsid w:val="00D12C82"/>
    <w:rsid w:val="00D12D3D"/>
    <w:rsid w:val="00D12E5D"/>
    <w:rsid w:val="00D12F9C"/>
    <w:rsid w:val="00D1307B"/>
    <w:rsid w:val="00D1307F"/>
    <w:rsid w:val="00D131CE"/>
    <w:rsid w:val="00D13262"/>
    <w:rsid w:val="00D133EC"/>
    <w:rsid w:val="00D1343F"/>
    <w:rsid w:val="00D1369B"/>
    <w:rsid w:val="00D13782"/>
    <w:rsid w:val="00D137F6"/>
    <w:rsid w:val="00D1380C"/>
    <w:rsid w:val="00D13856"/>
    <w:rsid w:val="00D1395F"/>
    <w:rsid w:val="00D139A0"/>
    <w:rsid w:val="00D13A14"/>
    <w:rsid w:val="00D13AAA"/>
    <w:rsid w:val="00D13B29"/>
    <w:rsid w:val="00D13CE3"/>
    <w:rsid w:val="00D13CF5"/>
    <w:rsid w:val="00D13DA1"/>
    <w:rsid w:val="00D13DDA"/>
    <w:rsid w:val="00D13E4E"/>
    <w:rsid w:val="00D13E98"/>
    <w:rsid w:val="00D13F14"/>
    <w:rsid w:val="00D13F44"/>
    <w:rsid w:val="00D13F7F"/>
    <w:rsid w:val="00D14135"/>
    <w:rsid w:val="00D14155"/>
    <w:rsid w:val="00D141EC"/>
    <w:rsid w:val="00D14224"/>
    <w:rsid w:val="00D142EA"/>
    <w:rsid w:val="00D144B5"/>
    <w:rsid w:val="00D145A9"/>
    <w:rsid w:val="00D145C6"/>
    <w:rsid w:val="00D145E7"/>
    <w:rsid w:val="00D1461E"/>
    <w:rsid w:val="00D1464E"/>
    <w:rsid w:val="00D14662"/>
    <w:rsid w:val="00D146C2"/>
    <w:rsid w:val="00D14775"/>
    <w:rsid w:val="00D1482E"/>
    <w:rsid w:val="00D14934"/>
    <w:rsid w:val="00D1494D"/>
    <w:rsid w:val="00D14A02"/>
    <w:rsid w:val="00D14A2F"/>
    <w:rsid w:val="00D14B4B"/>
    <w:rsid w:val="00D14C6C"/>
    <w:rsid w:val="00D14CF9"/>
    <w:rsid w:val="00D14D1D"/>
    <w:rsid w:val="00D14D1F"/>
    <w:rsid w:val="00D14DB7"/>
    <w:rsid w:val="00D14E00"/>
    <w:rsid w:val="00D14E6A"/>
    <w:rsid w:val="00D14E9B"/>
    <w:rsid w:val="00D14EA7"/>
    <w:rsid w:val="00D14F7A"/>
    <w:rsid w:val="00D14FAC"/>
    <w:rsid w:val="00D150CB"/>
    <w:rsid w:val="00D15100"/>
    <w:rsid w:val="00D1529B"/>
    <w:rsid w:val="00D152D4"/>
    <w:rsid w:val="00D1535D"/>
    <w:rsid w:val="00D15368"/>
    <w:rsid w:val="00D153A1"/>
    <w:rsid w:val="00D154D9"/>
    <w:rsid w:val="00D1563A"/>
    <w:rsid w:val="00D156A2"/>
    <w:rsid w:val="00D1572D"/>
    <w:rsid w:val="00D15872"/>
    <w:rsid w:val="00D15877"/>
    <w:rsid w:val="00D159D8"/>
    <w:rsid w:val="00D159E3"/>
    <w:rsid w:val="00D15A40"/>
    <w:rsid w:val="00D15A93"/>
    <w:rsid w:val="00D15B63"/>
    <w:rsid w:val="00D15BA9"/>
    <w:rsid w:val="00D15C5F"/>
    <w:rsid w:val="00D15C6F"/>
    <w:rsid w:val="00D15C73"/>
    <w:rsid w:val="00D15D28"/>
    <w:rsid w:val="00D15D5F"/>
    <w:rsid w:val="00D15DFF"/>
    <w:rsid w:val="00D15E09"/>
    <w:rsid w:val="00D15F56"/>
    <w:rsid w:val="00D15FE0"/>
    <w:rsid w:val="00D160F5"/>
    <w:rsid w:val="00D16109"/>
    <w:rsid w:val="00D161A3"/>
    <w:rsid w:val="00D16352"/>
    <w:rsid w:val="00D16453"/>
    <w:rsid w:val="00D1645C"/>
    <w:rsid w:val="00D164D6"/>
    <w:rsid w:val="00D16542"/>
    <w:rsid w:val="00D16920"/>
    <w:rsid w:val="00D16974"/>
    <w:rsid w:val="00D16B16"/>
    <w:rsid w:val="00D16BCB"/>
    <w:rsid w:val="00D16BCF"/>
    <w:rsid w:val="00D16C03"/>
    <w:rsid w:val="00D16C2F"/>
    <w:rsid w:val="00D16CF0"/>
    <w:rsid w:val="00D16F21"/>
    <w:rsid w:val="00D16F3C"/>
    <w:rsid w:val="00D16F71"/>
    <w:rsid w:val="00D17050"/>
    <w:rsid w:val="00D17059"/>
    <w:rsid w:val="00D1708D"/>
    <w:rsid w:val="00D17162"/>
    <w:rsid w:val="00D171C7"/>
    <w:rsid w:val="00D171EA"/>
    <w:rsid w:val="00D172A4"/>
    <w:rsid w:val="00D172AA"/>
    <w:rsid w:val="00D172B8"/>
    <w:rsid w:val="00D1731B"/>
    <w:rsid w:val="00D17347"/>
    <w:rsid w:val="00D174C0"/>
    <w:rsid w:val="00D174E1"/>
    <w:rsid w:val="00D175F7"/>
    <w:rsid w:val="00D17660"/>
    <w:rsid w:val="00D176AF"/>
    <w:rsid w:val="00D17703"/>
    <w:rsid w:val="00D17716"/>
    <w:rsid w:val="00D177D0"/>
    <w:rsid w:val="00D1781B"/>
    <w:rsid w:val="00D17B6E"/>
    <w:rsid w:val="00D17CB0"/>
    <w:rsid w:val="00D17D9A"/>
    <w:rsid w:val="00D17DA0"/>
    <w:rsid w:val="00D17DBF"/>
    <w:rsid w:val="00D17E08"/>
    <w:rsid w:val="00D17E7C"/>
    <w:rsid w:val="00D17FB9"/>
    <w:rsid w:val="00D20042"/>
    <w:rsid w:val="00D201B7"/>
    <w:rsid w:val="00D2020D"/>
    <w:rsid w:val="00D2029D"/>
    <w:rsid w:val="00D202E1"/>
    <w:rsid w:val="00D203E0"/>
    <w:rsid w:val="00D204D2"/>
    <w:rsid w:val="00D204F2"/>
    <w:rsid w:val="00D205C8"/>
    <w:rsid w:val="00D206B6"/>
    <w:rsid w:val="00D206BE"/>
    <w:rsid w:val="00D206EA"/>
    <w:rsid w:val="00D207D3"/>
    <w:rsid w:val="00D207DA"/>
    <w:rsid w:val="00D20849"/>
    <w:rsid w:val="00D208B7"/>
    <w:rsid w:val="00D20928"/>
    <w:rsid w:val="00D20973"/>
    <w:rsid w:val="00D20A12"/>
    <w:rsid w:val="00D20A32"/>
    <w:rsid w:val="00D20A7A"/>
    <w:rsid w:val="00D20B1D"/>
    <w:rsid w:val="00D20B6F"/>
    <w:rsid w:val="00D20BCA"/>
    <w:rsid w:val="00D20C00"/>
    <w:rsid w:val="00D20D05"/>
    <w:rsid w:val="00D20D4C"/>
    <w:rsid w:val="00D20DF6"/>
    <w:rsid w:val="00D20E25"/>
    <w:rsid w:val="00D20E2D"/>
    <w:rsid w:val="00D20F1E"/>
    <w:rsid w:val="00D20F8B"/>
    <w:rsid w:val="00D2117D"/>
    <w:rsid w:val="00D211DB"/>
    <w:rsid w:val="00D212E2"/>
    <w:rsid w:val="00D2142E"/>
    <w:rsid w:val="00D21500"/>
    <w:rsid w:val="00D217C2"/>
    <w:rsid w:val="00D21822"/>
    <w:rsid w:val="00D218BB"/>
    <w:rsid w:val="00D2190C"/>
    <w:rsid w:val="00D21AD3"/>
    <w:rsid w:val="00D21B47"/>
    <w:rsid w:val="00D21D0E"/>
    <w:rsid w:val="00D21D1C"/>
    <w:rsid w:val="00D21DB2"/>
    <w:rsid w:val="00D21EEA"/>
    <w:rsid w:val="00D21F0B"/>
    <w:rsid w:val="00D21F6B"/>
    <w:rsid w:val="00D2206B"/>
    <w:rsid w:val="00D22118"/>
    <w:rsid w:val="00D22220"/>
    <w:rsid w:val="00D22285"/>
    <w:rsid w:val="00D22359"/>
    <w:rsid w:val="00D2235F"/>
    <w:rsid w:val="00D2237F"/>
    <w:rsid w:val="00D223C5"/>
    <w:rsid w:val="00D22679"/>
    <w:rsid w:val="00D22699"/>
    <w:rsid w:val="00D226BA"/>
    <w:rsid w:val="00D226BC"/>
    <w:rsid w:val="00D22711"/>
    <w:rsid w:val="00D22738"/>
    <w:rsid w:val="00D22934"/>
    <w:rsid w:val="00D22956"/>
    <w:rsid w:val="00D229F6"/>
    <w:rsid w:val="00D22BBA"/>
    <w:rsid w:val="00D22E5B"/>
    <w:rsid w:val="00D22E67"/>
    <w:rsid w:val="00D22E9E"/>
    <w:rsid w:val="00D22ED1"/>
    <w:rsid w:val="00D22F03"/>
    <w:rsid w:val="00D22F96"/>
    <w:rsid w:val="00D23113"/>
    <w:rsid w:val="00D2319F"/>
    <w:rsid w:val="00D2323E"/>
    <w:rsid w:val="00D23719"/>
    <w:rsid w:val="00D2377C"/>
    <w:rsid w:val="00D238FD"/>
    <w:rsid w:val="00D239A2"/>
    <w:rsid w:val="00D23AB1"/>
    <w:rsid w:val="00D23AFF"/>
    <w:rsid w:val="00D23B03"/>
    <w:rsid w:val="00D23BF0"/>
    <w:rsid w:val="00D23CA9"/>
    <w:rsid w:val="00D23DA0"/>
    <w:rsid w:val="00D23E8F"/>
    <w:rsid w:val="00D24009"/>
    <w:rsid w:val="00D240EE"/>
    <w:rsid w:val="00D24202"/>
    <w:rsid w:val="00D24247"/>
    <w:rsid w:val="00D242AD"/>
    <w:rsid w:val="00D24320"/>
    <w:rsid w:val="00D245D8"/>
    <w:rsid w:val="00D24609"/>
    <w:rsid w:val="00D24752"/>
    <w:rsid w:val="00D247FA"/>
    <w:rsid w:val="00D24863"/>
    <w:rsid w:val="00D248A0"/>
    <w:rsid w:val="00D248D3"/>
    <w:rsid w:val="00D24972"/>
    <w:rsid w:val="00D24A05"/>
    <w:rsid w:val="00D24BA0"/>
    <w:rsid w:val="00D24BFB"/>
    <w:rsid w:val="00D24CA8"/>
    <w:rsid w:val="00D24CE4"/>
    <w:rsid w:val="00D24D08"/>
    <w:rsid w:val="00D24D25"/>
    <w:rsid w:val="00D24DA1"/>
    <w:rsid w:val="00D24E38"/>
    <w:rsid w:val="00D24EA8"/>
    <w:rsid w:val="00D24F36"/>
    <w:rsid w:val="00D24F38"/>
    <w:rsid w:val="00D2509B"/>
    <w:rsid w:val="00D25144"/>
    <w:rsid w:val="00D251F6"/>
    <w:rsid w:val="00D2524C"/>
    <w:rsid w:val="00D2536E"/>
    <w:rsid w:val="00D2544B"/>
    <w:rsid w:val="00D256E2"/>
    <w:rsid w:val="00D2578D"/>
    <w:rsid w:val="00D2579A"/>
    <w:rsid w:val="00D25846"/>
    <w:rsid w:val="00D2592F"/>
    <w:rsid w:val="00D25941"/>
    <w:rsid w:val="00D25945"/>
    <w:rsid w:val="00D2598C"/>
    <w:rsid w:val="00D259F4"/>
    <w:rsid w:val="00D25ADC"/>
    <w:rsid w:val="00D25AF9"/>
    <w:rsid w:val="00D25C04"/>
    <w:rsid w:val="00D25CD0"/>
    <w:rsid w:val="00D25D10"/>
    <w:rsid w:val="00D25D5C"/>
    <w:rsid w:val="00D25D83"/>
    <w:rsid w:val="00D25DEB"/>
    <w:rsid w:val="00D25F16"/>
    <w:rsid w:val="00D25F9B"/>
    <w:rsid w:val="00D25FA7"/>
    <w:rsid w:val="00D260EA"/>
    <w:rsid w:val="00D26224"/>
    <w:rsid w:val="00D26284"/>
    <w:rsid w:val="00D262CE"/>
    <w:rsid w:val="00D26435"/>
    <w:rsid w:val="00D26520"/>
    <w:rsid w:val="00D265D0"/>
    <w:rsid w:val="00D267A6"/>
    <w:rsid w:val="00D267CC"/>
    <w:rsid w:val="00D26931"/>
    <w:rsid w:val="00D269C4"/>
    <w:rsid w:val="00D26A3F"/>
    <w:rsid w:val="00D26C35"/>
    <w:rsid w:val="00D26D7E"/>
    <w:rsid w:val="00D26D80"/>
    <w:rsid w:val="00D26D9D"/>
    <w:rsid w:val="00D26DBE"/>
    <w:rsid w:val="00D26E2F"/>
    <w:rsid w:val="00D26F4C"/>
    <w:rsid w:val="00D26FA2"/>
    <w:rsid w:val="00D26FB0"/>
    <w:rsid w:val="00D27137"/>
    <w:rsid w:val="00D27141"/>
    <w:rsid w:val="00D271C4"/>
    <w:rsid w:val="00D27367"/>
    <w:rsid w:val="00D273C6"/>
    <w:rsid w:val="00D2755C"/>
    <w:rsid w:val="00D275BA"/>
    <w:rsid w:val="00D27692"/>
    <w:rsid w:val="00D2770F"/>
    <w:rsid w:val="00D277D1"/>
    <w:rsid w:val="00D278FB"/>
    <w:rsid w:val="00D27993"/>
    <w:rsid w:val="00D279F8"/>
    <w:rsid w:val="00D27A7F"/>
    <w:rsid w:val="00D27B22"/>
    <w:rsid w:val="00D27B45"/>
    <w:rsid w:val="00D27BCE"/>
    <w:rsid w:val="00D27C5F"/>
    <w:rsid w:val="00D27DE8"/>
    <w:rsid w:val="00D27E3E"/>
    <w:rsid w:val="00D27EF8"/>
    <w:rsid w:val="00D27F57"/>
    <w:rsid w:val="00D301FC"/>
    <w:rsid w:val="00D302F3"/>
    <w:rsid w:val="00D30438"/>
    <w:rsid w:val="00D3049E"/>
    <w:rsid w:val="00D304F8"/>
    <w:rsid w:val="00D30565"/>
    <w:rsid w:val="00D30615"/>
    <w:rsid w:val="00D3077D"/>
    <w:rsid w:val="00D30A21"/>
    <w:rsid w:val="00D30A75"/>
    <w:rsid w:val="00D30A7C"/>
    <w:rsid w:val="00D30ACF"/>
    <w:rsid w:val="00D30B79"/>
    <w:rsid w:val="00D30BE7"/>
    <w:rsid w:val="00D30C37"/>
    <w:rsid w:val="00D30C7E"/>
    <w:rsid w:val="00D30D4B"/>
    <w:rsid w:val="00D30D95"/>
    <w:rsid w:val="00D30DBD"/>
    <w:rsid w:val="00D30DDB"/>
    <w:rsid w:val="00D30E5A"/>
    <w:rsid w:val="00D30EF5"/>
    <w:rsid w:val="00D30FE3"/>
    <w:rsid w:val="00D31301"/>
    <w:rsid w:val="00D31428"/>
    <w:rsid w:val="00D314F0"/>
    <w:rsid w:val="00D315E5"/>
    <w:rsid w:val="00D31762"/>
    <w:rsid w:val="00D3176A"/>
    <w:rsid w:val="00D31A4D"/>
    <w:rsid w:val="00D31A80"/>
    <w:rsid w:val="00D31AB4"/>
    <w:rsid w:val="00D31D57"/>
    <w:rsid w:val="00D31E32"/>
    <w:rsid w:val="00D31E5D"/>
    <w:rsid w:val="00D31FCB"/>
    <w:rsid w:val="00D3203C"/>
    <w:rsid w:val="00D320DB"/>
    <w:rsid w:val="00D32165"/>
    <w:rsid w:val="00D321FA"/>
    <w:rsid w:val="00D3231C"/>
    <w:rsid w:val="00D323A4"/>
    <w:rsid w:val="00D323A9"/>
    <w:rsid w:val="00D32403"/>
    <w:rsid w:val="00D3240E"/>
    <w:rsid w:val="00D324EC"/>
    <w:rsid w:val="00D325C3"/>
    <w:rsid w:val="00D32830"/>
    <w:rsid w:val="00D3289F"/>
    <w:rsid w:val="00D329BE"/>
    <w:rsid w:val="00D329E9"/>
    <w:rsid w:val="00D32A14"/>
    <w:rsid w:val="00D32A80"/>
    <w:rsid w:val="00D32AAA"/>
    <w:rsid w:val="00D32B0E"/>
    <w:rsid w:val="00D32B40"/>
    <w:rsid w:val="00D32C08"/>
    <w:rsid w:val="00D32D4B"/>
    <w:rsid w:val="00D32D59"/>
    <w:rsid w:val="00D32DB0"/>
    <w:rsid w:val="00D3316E"/>
    <w:rsid w:val="00D33437"/>
    <w:rsid w:val="00D3346A"/>
    <w:rsid w:val="00D334BF"/>
    <w:rsid w:val="00D33570"/>
    <w:rsid w:val="00D335EE"/>
    <w:rsid w:val="00D335F3"/>
    <w:rsid w:val="00D3392D"/>
    <w:rsid w:val="00D3397C"/>
    <w:rsid w:val="00D33A78"/>
    <w:rsid w:val="00D33B61"/>
    <w:rsid w:val="00D33B70"/>
    <w:rsid w:val="00D33BB3"/>
    <w:rsid w:val="00D33C7A"/>
    <w:rsid w:val="00D33D6F"/>
    <w:rsid w:val="00D33DD9"/>
    <w:rsid w:val="00D33E40"/>
    <w:rsid w:val="00D33EA0"/>
    <w:rsid w:val="00D33EAE"/>
    <w:rsid w:val="00D33EF4"/>
    <w:rsid w:val="00D33FAF"/>
    <w:rsid w:val="00D33FB4"/>
    <w:rsid w:val="00D3406E"/>
    <w:rsid w:val="00D340BB"/>
    <w:rsid w:val="00D34151"/>
    <w:rsid w:val="00D341D1"/>
    <w:rsid w:val="00D341F5"/>
    <w:rsid w:val="00D342B1"/>
    <w:rsid w:val="00D342F7"/>
    <w:rsid w:val="00D34322"/>
    <w:rsid w:val="00D343C4"/>
    <w:rsid w:val="00D343E9"/>
    <w:rsid w:val="00D344DD"/>
    <w:rsid w:val="00D344FA"/>
    <w:rsid w:val="00D34665"/>
    <w:rsid w:val="00D34692"/>
    <w:rsid w:val="00D346F9"/>
    <w:rsid w:val="00D34781"/>
    <w:rsid w:val="00D347DE"/>
    <w:rsid w:val="00D3488A"/>
    <w:rsid w:val="00D348C3"/>
    <w:rsid w:val="00D349E5"/>
    <w:rsid w:val="00D34B1D"/>
    <w:rsid w:val="00D34BA4"/>
    <w:rsid w:val="00D34BAD"/>
    <w:rsid w:val="00D34BE9"/>
    <w:rsid w:val="00D34C6E"/>
    <w:rsid w:val="00D34D88"/>
    <w:rsid w:val="00D34E45"/>
    <w:rsid w:val="00D34E9A"/>
    <w:rsid w:val="00D34F06"/>
    <w:rsid w:val="00D3505F"/>
    <w:rsid w:val="00D350E9"/>
    <w:rsid w:val="00D35116"/>
    <w:rsid w:val="00D35155"/>
    <w:rsid w:val="00D35200"/>
    <w:rsid w:val="00D35263"/>
    <w:rsid w:val="00D35347"/>
    <w:rsid w:val="00D3545A"/>
    <w:rsid w:val="00D35478"/>
    <w:rsid w:val="00D35514"/>
    <w:rsid w:val="00D35517"/>
    <w:rsid w:val="00D357DC"/>
    <w:rsid w:val="00D3580D"/>
    <w:rsid w:val="00D358F4"/>
    <w:rsid w:val="00D359E7"/>
    <w:rsid w:val="00D35B92"/>
    <w:rsid w:val="00D35B9A"/>
    <w:rsid w:val="00D35DA8"/>
    <w:rsid w:val="00D35DC8"/>
    <w:rsid w:val="00D35DE6"/>
    <w:rsid w:val="00D35E66"/>
    <w:rsid w:val="00D35FA2"/>
    <w:rsid w:val="00D35FD6"/>
    <w:rsid w:val="00D35FF1"/>
    <w:rsid w:val="00D360C6"/>
    <w:rsid w:val="00D360CC"/>
    <w:rsid w:val="00D36102"/>
    <w:rsid w:val="00D36123"/>
    <w:rsid w:val="00D36204"/>
    <w:rsid w:val="00D36376"/>
    <w:rsid w:val="00D36566"/>
    <w:rsid w:val="00D36714"/>
    <w:rsid w:val="00D36757"/>
    <w:rsid w:val="00D36762"/>
    <w:rsid w:val="00D368D5"/>
    <w:rsid w:val="00D36906"/>
    <w:rsid w:val="00D3692E"/>
    <w:rsid w:val="00D36A68"/>
    <w:rsid w:val="00D36AEC"/>
    <w:rsid w:val="00D36CCF"/>
    <w:rsid w:val="00D36CFF"/>
    <w:rsid w:val="00D36D5E"/>
    <w:rsid w:val="00D36F2E"/>
    <w:rsid w:val="00D36FD1"/>
    <w:rsid w:val="00D3725A"/>
    <w:rsid w:val="00D3727E"/>
    <w:rsid w:val="00D37303"/>
    <w:rsid w:val="00D37332"/>
    <w:rsid w:val="00D37348"/>
    <w:rsid w:val="00D373A2"/>
    <w:rsid w:val="00D373E7"/>
    <w:rsid w:val="00D37408"/>
    <w:rsid w:val="00D37564"/>
    <w:rsid w:val="00D37676"/>
    <w:rsid w:val="00D376DA"/>
    <w:rsid w:val="00D376E4"/>
    <w:rsid w:val="00D37750"/>
    <w:rsid w:val="00D37799"/>
    <w:rsid w:val="00D3781F"/>
    <w:rsid w:val="00D37867"/>
    <w:rsid w:val="00D3786E"/>
    <w:rsid w:val="00D3789B"/>
    <w:rsid w:val="00D378CF"/>
    <w:rsid w:val="00D37930"/>
    <w:rsid w:val="00D379D3"/>
    <w:rsid w:val="00D37A10"/>
    <w:rsid w:val="00D37A3F"/>
    <w:rsid w:val="00D37C80"/>
    <w:rsid w:val="00D37CAC"/>
    <w:rsid w:val="00D37CB8"/>
    <w:rsid w:val="00D37CEC"/>
    <w:rsid w:val="00D37E09"/>
    <w:rsid w:val="00D37E93"/>
    <w:rsid w:val="00D37EC0"/>
    <w:rsid w:val="00D37F11"/>
    <w:rsid w:val="00D37FAB"/>
    <w:rsid w:val="00D4005D"/>
    <w:rsid w:val="00D40074"/>
    <w:rsid w:val="00D4018D"/>
    <w:rsid w:val="00D401F3"/>
    <w:rsid w:val="00D4042F"/>
    <w:rsid w:val="00D40486"/>
    <w:rsid w:val="00D4057C"/>
    <w:rsid w:val="00D405D7"/>
    <w:rsid w:val="00D40648"/>
    <w:rsid w:val="00D406D7"/>
    <w:rsid w:val="00D407C0"/>
    <w:rsid w:val="00D407FD"/>
    <w:rsid w:val="00D40839"/>
    <w:rsid w:val="00D4092E"/>
    <w:rsid w:val="00D409A6"/>
    <w:rsid w:val="00D409B3"/>
    <w:rsid w:val="00D40A6D"/>
    <w:rsid w:val="00D40B97"/>
    <w:rsid w:val="00D40BA2"/>
    <w:rsid w:val="00D40BD7"/>
    <w:rsid w:val="00D40C91"/>
    <w:rsid w:val="00D40D1E"/>
    <w:rsid w:val="00D40D24"/>
    <w:rsid w:val="00D40FE4"/>
    <w:rsid w:val="00D41176"/>
    <w:rsid w:val="00D411D8"/>
    <w:rsid w:val="00D4130C"/>
    <w:rsid w:val="00D4143B"/>
    <w:rsid w:val="00D414E5"/>
    <w:rsid w:val="00D414F7"/>
    <w:rsid w:val="00D414FE"/>
    <w:rsid w:val="00D41569"/>
    <w:rsid w:val="00D415C8"/>
    <w:rsid w:val="00D416A9"/>
    <w:rsid w:val="00D416BF"/>
    <w:rsid w:val="00D4192F"/>
    <w:rsid w:val="00D419EA"/>
    <w:rsid w:val="00D41A5D"/>
    <w:rsid w:val="00D41A6C"/>
    <w:rsid w:val="00D41AB4"/>
    <w:rsid w:val="00D41BBC"/>
    <w:rsid w:val="00D41CFC"/>
    <w:rsid w:val="00D41FA7"/>
    <w:rsid w:val="00D4207B"/>
    <w:rsid w:val="00D4216C"/>
    <w:rsid w:val="00D4218B"/>
    <w:rsid w:val="00D42268"/>
    <w:rsid w:val="00D4236B"/>
    <w:rsid w:val="00D42420"/>
    <w:rsid w:val="00D425D9"/>
    <w:rsid w:val="00D42837"/>
    <w:rsid w:val="00D42889"/>
    <w:rsid w:val="00D42A46"/>
    <w:rsid w:val="00D42B3C"/>
    <w:rsid w:val="00D42CC6"/>
    <w:rsid w:val="00D42D1C"/>
    <w:rsid w:val="00D42D6F"/>
    <w:rsid w:val="00D42E03"/>
    <w:rsid w:val="00D42E0E"/>
    <w:rsid w:val="00D42F1B"/>
    <w:rsid w:val="00D42F3F"/>
    <w:rsid w:val="00D42FAD"/>
    <w:rsid w:val="00D42FC0"/>
    <w:rsid w:val="00D4308B"/>
    <w:rsid w:val="00D431A4"/>
    <w:rsid w:val="00D432E9"/>
    <w:rsid w:val="00D4332D"/>
    <w:rsid w:val="00D4333E"/>
    <w:rsid w:val="00D433FA"/>
    <w:rsid w:val="00D4348D"/>
    <w:rsid w:val="00D4349E"/>
    <w:rsid w:val="00D435DE"/>
    <w:rsid w:val="00D4375C"/>
    <w:rsid w:val="00D43795"/>
    <w:rsid w:val="00D43813"/>
    <w:rsid w:val="00D4389E"/>
    <w:rsid w:val="00D438AC"/>
    <w:rsid w:val="00D43996"/>
    <w:rsid w:val="00D439EF"/>
    <w:rsid w:val="00D43A87"/>
    <w:rsid w:val="00D43A92"/>
    <w:rsid w:val="00D43BA1"/>
    <w:rsid w:val="00D43C6E"/>
    <w:rsid w:val="00D43CD3"/>
    <w:rsid w:val="00D43CF7"/>
    <w:rsid w:val="00D43F10"/>
    <w:rsid w:val="00D43FB8"/>
    <w:rsid w:val="00D44014"/>
    <w:rsid w:val="00D440F8"/>
    <w:rsid w:val="00D4412A"/>
    <w:rsid w:val="00D44148"/>
    <w:rsid w:val="00D441BA"/>
    <w:rsid w:val="00D44461"/>
    <w:rsid w:val="00D4451F"/>
    <w:rsid w:val="00D44553"/>
    <w:rsid w:val="00D4456B"/>
    <w:rsid w:val="00D445BE"/>
    <w:rsid w:val="00D4466D"/>
    <w:rsid w:val="00D446BB"/>
    <w:rsid w:val="00D447DD"/>
    <w:rsid w:val="00D447F8"/>
    <w:rsid w:val="00D448A2"/>
    <w:rsid w:val="00D44907"/>
    <w:rsid w:val="00D44B69"/>
    <w:rsid w:val="00D44B91"/>
    <w:rsid w:val="00D44BC7"/>
    <w:rsid w:val="00D44C13"/>
    <w:rsid w:val="00D44C23"/>
    <w:rsid w:val="00D44D0E"/>
    <w:rsid w:val="00D44D59"/>
    <w:rsid w:val="00D44DE8"/>
    <w:rsid w:val="00D44EC0"/>
    <w:rsid w:val="00D44F59"/>
    <w:rsid w:val="00D44F89"/>
    <w:rsid w:val="00D44F96"/>
    <w:rsid w:val="00D44FCC"/>
    <w:rsid w:val="00D45033"/>
    <w:rsid w:val="00D45197"/>
    <w:rsid w:val="00D452A6"/>
    <w:rsid w:val="00D4534E"/>
    <w:rsid w:val="00D4546E"/>
    <w:rsid w:val="00D456B0"/>
    <w:rsid w:val="00D4575E"/>
    <w:rsid w:val="00D4579F"/>
    <w:rsid w:val="00D458F8"/>
    <w:rsid w:val="00D45B15"/>
    <w:rsid w:val="00D45B1E"/>
    <w:rsid w:val="00D45BF3"/>
    <w:rsid w:val="00D45D11"/>
    <w:rsid w:val="00D45DC6"/>
    <w:rsid w:val="00D45E48"/>
    <w:rsid w:val="00D45F39"/>
    <w:rsid w:val="00D45F9A"/>
    <w:rsid w:val="00D45FA5"/>
    <w:rsid w:val="00D4602F"/>
    <w:rsid w:val="00D460A9"/>
    <w:rsid w:val="00D4617D"/>
    <w:rsid w:val="00D461A3"/>
    <w:rsid w:val="00D461A4"/>
    <w:rsid w:val="00D46270"/>
    <w:rsid w:val="00D46272"/>
    <w:rsid w:val="00D462CC"/>
    <w:rsid w:val="00D46373"/>
    <w:rsid w:val="00D463CB"/>
    <w:rsid w:val="00D46419"/>
    <w:rsid w:val="00D46619"/>
    <w:rsid w:val="00D4669B"/>
    <w:rsid w:val="00D46781"/>
    <w:rsid w:val="00D467E8"/>
    <w:rsid w:val="00D46862"/>
    <w:rsid w:val="00D468C6"/>
    <w:rsid w:val="00D46968"/>
    <w:rsid w:val="00D469C7"/>
    <w:rsid w:val="00D469D1"/>
    <w:rsid w:val="00D46A28"/>
    <w:rsid w:val="00D46A5A"/>
    <w:rsid w:val="00D46B18"/>
    <w:rsid w:val="00D46C6D"/>
    <w:rsid w:val="00D46D67"/>
    <w:rsid w:val="00D46DE4"/>
    <w:rsid w:val="00D46DE8"/>
    <w:rsid w:val="00D46E2A"/>
    <w:rsid w:val="00D46E2F"/>
    <w:rsid w:val="00D46EF8"/>
    <w:rsid w:val="00D46F1D"/>
    <w:rsid w:val="00D46F4A"/>
    <w:rsid w:val="00D470E2"/>
    <w:rsid w:val="00D47137"/>
    <w:rsid w:val="00D4714A"/>
    <w:rsid w:val="00D472FF"/>
    <w:rsid w:val="00D473C0"/>
    <w:rsid w:val="00D47440"/>
    <w:rsid w:val="00D474AE"/>
    <w:rsid w:val="00D474F4"/>
    <w:rsid w:val="00D474FF"/>
    <w:rsid w:val="00D4759B"/>
    <w:rsid w:val="00D475D6"/>
    <w:rsid w:val="00D475FB"/>
    <w:rsid w:val="00D47606"/>
    <w:rsid w:val="00D47622"/>
    <w:rsid w:val="00D47718"/>
    <w:rsid w:val="00D47769"/>
    <w:rsid w:val="00D477FE"/>
    <w:rsid w:val="00D47867"/>
    <w:rsid w:val="00D47A18"/>
    <w:rsid w:val="00D47A6C"/>
    <w:rsid w:val="00D47B83"/>
    <w:rsid w:val="00D47CD6"/>
    <w:rsid w:val="00D47EF2"/>
    <w:rsid w:val="00D47F7D"/>
    <w:rsid w:val="00D501D2"/>
    <w:rsid w:val="00D50227"/>
    <w:rsid w:val="00D50265"/>
    <w:rsid w:val="00D5032E"/>
    <w:rsid w:val="00D503DF"/>
    <w:rsid w:val="00D503FA"/>
    <w:rsid w:val="00D50505"/>
    <w:rsid w:val="00D5092F"/>
    <w:rsid w:val="00D50C87"/>
    <w:rsid w:val="00D50D96"/>
    <w:rsid w:val="00D50F5D"/>
    <w:rsid w:val="00D50F66"/>
    <w:rsid w:val="00D50FCB"/>
    <w:rsid w:val="00D51091"/>
    <w:rsid w:val="00D510FF"/>
    <w:rsid w:val="00D51360"/>
    <w:rsid w:val="00D5155E"/>
    <w:rsid w:val="00D51601"/>
    <w:rsid w:val="00D516B9"/>
    <w:rsid w:val="00D5188F"/>
    <w:rsid w:val="00D518AD"/>
    <w:rsid w:val="00D51954"/>
    <w:rsid w:val="00D51A65"/>
    <w:rsid w:val="00D51A92"/>
    <w:rsid w:val="00D51AB5"/>
    <w:rsid w:val="00D51BAC"/>
    <w:rsid w:val="00D51BC3"/>
    <w:rsid w:val="00D51D27"/>
    <w:rsid w:val="00D51DBF"/>
    <w:rsid w:val="00D51FA8"/>
    <w:rsid w:val="00D520BE"/>
    <w:rsid w:val="00D520F2"/>
    <w:rsid w:val="00D5223A"/>
    <w:rsid w:val="00D52274"/>
    <w:rsid w:val="00D52312"/>
    <w:rsid w:val="00D5239E"/>
    <w:rsid w:val="00D523DA"/>
    <w:rsid w:val="00D5242F"/>
    <w:rsid w:val="00D52449"/>
    <w:rsid w:val="00D5245E"/>
    <w:rsid w:val="00D524FB"/>
    <w:rsid w:val="00D525BD"/>
    <w:rsid w:val="00D52630"/>
    <w:rsid w:val="00D5269C"/>
    <w:rsid w:val="00D52905"/>
    <w:rsid w:val="00D529C9"/>
    <w:rsid w:val="00D52A41"/>
    <w:rsid w:val="00D52AAA"/>
    <w:rsid w:val="00D52B71"/>
    <w:rsid w:val="00D52D7B"/>
    <w:rsid w:val="00D52DCE"/>
    <w:rsid w:val="00D52DDA"/>
    <w:rsid w:val="00D52E5F"/>
    <w:rsid w:val="00D52E9C"/>
    <w:rsid w:val="00D530A0"/>
    <w:rsid w:val="00D53155"/>
    <w:rsid w:val="00D5358C"/>
    <w:rsid w:val="00D535E2"/>
    <w:rsid w:val="00D53716"/>
    <w:rsid w:val="00D53777"/>
    <w:rsid w:val="00D537C8"/>
    <w:rsid w:val="00D5387A"/>
    <w:rsid w:val="00D538A3"/>
    <w:rsid w:val="00D538C1"/>
    <w:rsid w:val="00D5391B"/>
    <w:rsid w:val="00D539AA"/>
    <w:rsid w:val="00D539D3"/>
    <w:rsid w:val="00D53C08"/>
    <w:rsid w:val="00D53C1B"/>
    <w:rsid w:val="00D53DED"/>
    <w:rsid w:val="00D53F42"/>
    <w:rsid w:val="00D5406A"/>
    <w:rsid w:val="00D540E9"/>
    <w:rsid w:val="00D54111"/>
    <w:rsid w:val="00D5413A"/>
    <w:rsid w:val="00D541A0"/>
    <w:rsid w:val="00D541D3"/>
    <w:rsid w:val="00D54218"/>
    <w:rsid w:val="00D54342"/>
    <w:rsid w:val="00D544CB"/>
    <w:rsid w:val="00D545BB"/>
    <w:rsid w:val="00D545FC"/>
    <w:rsid w:val="00D546EC"/>
    <w:rsid w:val="00D54708"/>
    <w:rsid w:val="00D54859"/>
    <w:rsid w:val="00D5499E"/>
    <w:rsid w:val="00D54A4C"/>
    <w:rsid w:val="00D54AA7"/>
    <w:rsid w:val="00D54C04"/>
    <w:rsid w:val="00D54EC3"/>
    <w:rsid w:val="00D54F38"/>
    <w:rsid w:val="00D54F50"/>
    <w:rsid w:val="00D55099"/>
    <w:rsid w:val="00D550B1"/>
    <w:rsid w:val="00D5516A"/>
    <w:rsid w:val="00D5517E"/>
    <w:rsid w:val="00D551B5"/>
    <w:rsid w:val="00D55255"/>
    <w:rsid w:val="00D55324"/>
    <w:rsid w:val="00D553A9"/>
    <w:rsid w:val="00D5550E"/>
    <w:rsid w:val="00D55527"/>
    <w:rsid w:val="00D555CB"/>
    <w:rsid w:val="00D555D3"/>
    <w:rsid w:val="00D55633"/>
    <w:rsid w:val="00D556A2"/>
    <w:rsid w:val="00D55773"/>
    <w:rsid w:val="00D55784"/>
    <w:rsid w:val="00D55858"/>
    <w:rsid w:val="00D55B53"/>
    <w:rsid w:val="00D55C19"/>
    <w:rsid w:val="00D55C49"/>
    <w:rsid w:val="00D55DFB"/>
    <w:rsid w:val="00D55E3B"/>
    <w:rsid w:val="00D55F95"/>
    <w:rsid w:val="00D5602E"/>
    <w:rsid w:val="00D563D1"/>
    <w:rsid w:val="00D563F0"/>
    <w:rsid w:val="00D564D8"/>
    <w:rsid w:val="00D5668B"/>
    <w:rsid w:val="00D566D9"/>
    <w:rsid w:val="00D56791"/>
    <w:rsid w:val="00D567FB"/>
    <w:rsid w:val="00D5681D"/>
    <w:rsid w:val="00D56890"/>
    <w:rsid w:val="00D568CF"/>
    <w:rsid w:val="00D569C2"/>
    <w:rsid w:val="00D56AA4"/>
    <w:rsid w:val="00D56CF9"/>
    <w:rsid w:val="00D56D33"/>
    <w:rsid w:val="00D56E97"/>
    <w:rsid w:val="00D56F2B"/>
    <w:rsid w:val="00D56FAE"/>
    <w:rsid w:val="00D57181"/>
    <w:rsid w:val="00D571DE"/>
    <w:rsid w:val="00D57203"/>
    <w:rsid w:val="00D57218"/>
    <w:rsid w:val="00D5727D"/>
    <w:rsid w:val="00D57349"/>
    <w:rsid w:val="00D5735A"/>
    <w:rsid w:val="00D573B9"/>
    <w:rsid w:val="00D57494"/>
    <w:rsid w:val="00D5757A"/>
    <w:rsid w:val="00D5772F"/>
    <w:rsid w:val="00D57928"/>
    <w:rsid w:val="00D579D7"/>
    <w:rsid w:val="00D57A3F"/>
    <w:rsid w:val="00D57A42"/>
    <w:rsid w:val="00D57A51"/>
    <w:rsid w:val="00D57AAE"/>
    <w:rsid w:val="00D57BB9"/>
    <w:rsid w:val="00D57CF5"/>
    <w:rsid w:val="00D57D0B"/>
    <w:rsid w:val="00D57EE3"/>
    <w:rsid w:val="00D60093"/>
    <w:rsid w:val="00D600B5"/>
    <w:rsid w:val="00D600CC"/>
    <w:rsid w:val="00D60100"/>
    <w:rsid w:val="00D6016B"/>
    <w:rsid w:val="00D601C8"/>
    <w:rsid w:val="00D60273"/>
    <w:rsid w:val="00D602D8"/>
    <w:rsid w:val="00D6035B"/>
    <w:rsid w:val="00D6041C"/>
    <w:rsid w:val="00D60542"/>
    <w:rsid w:val="00D6066F"/>
    <w:rsid w:val="00D60685"/>
    <w:rsid w:val="00D606A7"/>
    <w:rsid w:val="00D606D7"/>
    <w:rsid w:val="00D60798"/>
    <w:rsid w:val="00D607CF"/>
    <w:rsid w:val="00D6096E"/>
    <w:rsid w:val="00D609BC"/>
    <w:rsid w:val="00D609F9"/>
    <w:rsid w:val="00D60A1D"/>
    <w:rsid w:val="00D60A93"/>
    <w:rsid w:val="00D60DE2"/>
    <w:rsid w:val="00D60E06"/>
    <w:rsid w:val="00D60F66"/>
    <w:rsid w:val="00D610C5"/>
    <w:rsid w:val="00D610EF"/>
    <w:rsid w:val="00D6120C"/>
    <w:rsid w:val="00D61289"/>
    <w:rsid w:val="00D612DF"/>
    <w:rsid w:val="00D61465"/>
    <w:rsid w:val="00D61539"/>
    <w:rsid w:val="00D615B9"/>
    <w:rsid w:val="00D6161D"/>
    <w:rsid w:val="00D618D6"/>
    <w:rsid w:val="00D619A5"/>
    <w:rsid w:val="00D61B3A"/>
    <w:rsid w:val="00D61C53"/>
    <w:rsid w:val="00D61D6F"/>
    <w:rsid w:val="00D61DEF"/>
    <w:rsid w:val="00D61E62"/>
    <w:rsid w:val="00D61ED1"/>
    <w:rsid w:val="00D61F53"/>
    <w:rsid w:val="00D61F82"/>
    <w:rsid w:val="00D62056"/>
    <w:rsid w:val="00D62060"/>
    <w:rsid w:val="00D620BE"/>
    <w:rsid w:val="00D6216A"/>
    <w:rsid w:val="00D621FB"/>
    <w:rsid w:val="00D622A3"/>
    <w:rsid w:val="00D622B5"/>
    <w:rsid w:val="00D623EB"/>
    <w:rsid w:val="00D624D8"/>
    <w:rsid w:val="00D62532"/>
    <w:rsid w:val="00D62558"/>
    <w:rsid w:val="00D62603"/>
    <w:rsid w:val="00D62639"/>
    <w:rsid w:val="00D62642"/>
    <w:rsid w:val="00D62678"/>
    <w:rsid w:val="00D6269B"/>
    <w:rsid w:val="00D62731"/>
    <w:rsid w:val="00D62739"/>
    <w:rsid w:val="00D627C5"/>
    <w:rsid w:val="00D6287B"/>
    <w:rsid w:val="00D628EA"/>
    <w:rsid w:val="00D62946"/>
    <w:rsid w:val="00D629E3"/>
    <w:rsid w:val="00D62B30"/>
    <w:rsid w:val="00D62B56"/>
    <w:rsid w:val="00D62B99"/>
    <w:rsid w:val="00D62BBB"/>
    <w:rsid w:val="00D62D65"/>
    <w:rsid w:val="00D62DD5"/>
    <w:rsid w:val="00D62E1F"/>
    <w:rsid w:val="00D62E9A"/>
    <w:rsid w:val="00D6306A"/>
    <w:rsid w:val="00D630EA"/>
    <w:rsid w:val="00D63115"/>
    <w:rsid w:val="00D631D7"/>
    <w:rsid w:val="00D631EA"/>
    <w:rsid w:val="00D63201"/>
    <w:rsid w:val="00D633C7"/>
    <w:rsid w:val="00D6348C"/>
    <w:rsid w:val="00D63559"/>
    <w:rsid w:val="00D635B7"/>
    <w:rsid w:val="00D6361B"/>
    <w:rsid w:val="00D636BE"/>
    <w:rsid w:val="00D638C5"/>
    <w:rsid w:val="00D63903"/>
    <w:rsid w:val="00D63947"/>
    <w:rsid w:val="00D63C78"/>
    <w:rsid w:val="00D63CAB"/>
    <w:rsid w:val="00D63CAD"/>
    <w:rsid w:val="00D63E6A"/>
    <w:rsid w:val="00D63F13"/>
    <w:rsid w:val="00D63F9F"/>
    <w:rsid w:val="00D6405E"/>
    <w:rsid w:val="00D64156"/>
    <w:rsid w:val="00D6417A"/>
    <w:rsid w:val="00D641C7"/>
    <w:rsid w:val="00D641F5"/>
    <w:rsid w:val="00D642AE"/>
    <w:rsid w:val="00D643B9"/>
    <w:rsid w:val="00D64402"/>
    <w:rsid w:val="00D6457A"/>
    <w:rsid w:val="00D645BC"/>
    <w:rsid w:val="00D64617"/>
    <w:rsid w:val="00D646FE"/>
    <w:rsid w:val="00D64732"/>
    <w:rsid w:val="00D64752"/>
    <w:rsid w:val="00D64808"/>
    <w:rsid w:val="00D64819"/>
    <w:rsid w:val="00D649AC"/>
    <w:rsid w:val="00D649F6"/>
    <w:rsid w:val="00D64AD4"/>
    <w:rsid w:val="00D64AE1"/>
    <w:rsid w:val="00D64AE7"/>
    <w:rsid w:val="00D64C17"/>
    <w:rsid w:val="00D64D9B"/>
    <w:rsid w:val="00D64F8C"/>
    <w:rsid w:val="00D64F99"/>
    <w:rsid w:val="00D6501A"/>
    <w:rsid w:val="00D6504B"/>
    <w:rsid w:val="00D650D2"/>
    <w:rsid w:val="00D6517B"/>
    <w:rsid w:val="00D65319"/>
    <w:rsid w:val="00D6541D"/>
    <w:rsid w:val="00D654CB"/>
    <w:rsid w:val="00D65557"/>
    <w:rsid w:val="00D6563B"/>
    <w:rsid w:val="00D65649"/>
    <w:rsid w:val="00D65782"/>
    <w:rsid w:val="00D658D5"/>
    <w:rsid w:val="00D65B02"/>
    <w:rsid w:val="00D65C52"/>
    <w:rsid w:val="00D65E6A"/>
    <w:rsid w:val="00D65EA1"/>
    <w:rsid w:val="00D65F0E"/>
    <w:rsid w:val="00D65FB1"/>
    <w:rsid w:val="00D65FC2"/>
    <w:rsid w:val="00D66253"/>
    <w:rsid w:val="00D66397"/>
    <w:rsid w:val="00D6644A"/>
    <w:rsid w:val="00D664A3"/>
    <w:rsid w:val="00D664C3"/>
    <w:rsid w:val="00D664F3"/>
    <w:rsid w:val="00D6650B"/>
    <w:rsid w:val="00D66624"/>
    <w:rsid w:val="00D66723"/>
    <w:rsid w:val="00D66774"/>
    <w:rsid w:val="00D667D6"/>
    <w:rsid w:val="00D66824"/>
    <w:rsid w:val="00D6682F"/>
    <w:rsid w:val="00D6686D"/>
    <w:rsid w:val="00D6691A"/>
    <w:rsid w:val="00D66931"/>
    <w:rsid w:val="00D66932"/>
    <w:rsid w:val="00D66A13"/>
    <w:rsid w:val="00D66AF9"/>
    <w:rsid w:val="00D66B81"/>
    <w:rsid w:val="00D66F9B"/>
    <w:rsid w:val="00D67068"/>
    <w:rsid w:val="00D670DB"/>
    <w:rsid w:val="00D6716B"/>
    <w:rsid w:val="00D6722B"/>
    <w:rsid w:val="00D67351"/>
    <w:rsid w:val="00D67479"/>
    <w:rsid w:val="00D6751C"/>
    <w:rsid w:val="00D67550"/>
    <w:rsid w:val="00D6756D"/>
    <w:rsid w:val="00D676A2"/>
    <w:rsid w:val="00D67705"/>
    <w:rsid w:val="00D67744"/>
    <w:rsid w:val="00D67A26"/>
    <w:rsid w:val="00D67A61"/>
    <w:rsid w:val="00D67BA0"/>
    <w:rsid w:val="00D67C60"/>
    <w:rsid w:val="00D67D91"/>
    <w:rsid w:val="00D67EDD"/>
    <w:rsid w:val="00D67F39"/>
    <w:rsid w:val="00D70010"/>
    <w:rsid w:val="00D7022F"/>
    <w:rsid w:val="00D7028E"/>
    <w:rsid w:val="00D702FB"/>
    <w:rsid w:val="00D70320"/>
    <w:rsid w:val="00D7033D"/>
    <w:rsid w:val="00D7034C"/>
    <w:rsid w:val="00D70381"/>
    <w:rsid w:val="00D703CB"/>
    <w:rsid w:val="00D703ED"/>
    <w:rsid w:val="00D70421"/>
    <w:rsid w:val="00D705A6"/>
    <w:rsid w:val="00D705D7"/>
    <w:rsid w:val="00D705FF"/>
    <w:rsid w:val="00D7064F"/>
    <w:rsid w:val="00D707AA"/>
    <w:rsid w:val="00D7082C"/>
    <w:rsid w:val="00D70870"/>
    <w:rsid w:val="00D7088D"/>
    <w:rsid w:val="00D70A33"/>
    <w:rsid w:val="00D70AAB"/>
    <w:rsid w:val="00D70C9B"/>
    <w:rsid w:val="00D70D53"/>
    <w:rsid w:val="00D70E0B"/>
    <w:rsid w:val="00D70E69"/>
    <w:rsid w:val="00D70E75"/>
    <w:rsid w:val="00D70EE1"/>
    <w:rsid w:val="00D70EEF"/>
    <w:rsid w:val="00D7102C"/>
    <w:rsid w:val="00D71097"/>
    <w:rsid w:val="00D71162"/>
    <w:rsid w:val="00D7162A"/>
    <w:rsid w:val="00D7179A"/>
    <w:rsid w:val="00D717F4"/>
    <w:rsid w:val="00D7183C"/>
    <w:rsid w:val="00D71858"/>
    <w:rsid w:val="00D7186D"/>
    <w:rsid w:val="00D7198B"/>
    <w:rsid w:val="00D719E6"/>
    <w:rsid w:val="00D71A18"/>
    <w:rsid w:val="00D71BEB"/>
    <w:rsid w:val="00D71CBE"/>
    <w:rsid w:val="00D71D9E"/>
    <w:rsid w:val="00D71FC5"/>
    <w:rsid w:val="00D7218C"/>
    <w:rsid w:val="00D72241"/>
    <w:rsid w:val="00D72283"/>
    <w:rsid w:val="00D722A2"/>
    <w:rsid w:val="00D72428"/>
    <w:rsid w:val="00D72432"/>
    <w:rsid w:val="00D72507"/>
    <w:rsid w:val="00D72524"/>
    <w:rsid w:val="00D72549"/>
    <w:rsid w:val="00D725EA"/>
    <w:rsid w:val="00D726CA"/>
    <w:rsid w:val="00D7275E"/>
    <w:rsid w:val="00D72837"/>
    <w:rsid w:val="00D728CA"/>
    <w:rsid w:val="00D729AE"/>
    <w:rsid w:val="00D72B6E"/>
    <w:rsid w:val="00D72B80"/>
    <w:rsid w:val="00D72BE2"/>
    <w:rsid w:val="00D72CBC"/>
    <w:rsid w:val="00D72D62"/>
    <w:rsid w:val="00D72E8B"/>
    <w:rsid w:val="00D72FB4"/>
    <w:rsid w:val="00D73020"/>
    <w:rsid w:val="00D73046"/>
    <w:rsid w:val="00D730AB"/>
    <w:rsid w:val="00D73179"/>
    <w:rsid w:val="00D731A7"/>
    <w:rsid w:val="00D732B9"/>
    <w:rsid w:val="00D73316"/>
    <w:rsid w:val="00D73509"/>
    <w:rsid w:val="00D73515"/>
    <w:rsid w:val="00D735CB"/>
    <w:rsid w:val="00D735EF"/>
    <w:rsid w:val="00D73684"/>
    <w:rsid w:val="00D736E5"/>
    <w:rsid w:val="00D7391E"/>
    <w:rsid w:val="00D73996"/>
    <w:rsid w:val="00D739B7"/>
    <w:rsid w:val="00D739F8"/>
    <w:rsid w:val="00D73A6D"/>
    <w:rsid w:val="00D73A86"/>
    <w:rsid w:val="00D73AA7"/>
    <w:rsid w:val="00D73AC0"/>
    <w:rsid w:val="00D73ACA"/>
    <w:rsid w:val="00D73B74"/>
    <w:rsid w:val="00D73DE3"/>
    <w:rsid w:val="00D73E21"/>
    <w:rsid w:val="00D73E64"/>
    <w:rsid w:val="00D73F9E"/>
    <w:rsid w:val="00D73FAF"/>
    <w:rsid w:val="00D7424E"/>
    <w:rsid w:val="00D74279"/>
    <w:rsid w:val="00D74593"/>
    <w:rsid w:val="00D7467E"/>
    <w:rsid w:val="00D746EA"/>
    <w:rsid w:val="00D7470B"/>
    <w:rsid w:val="00D74796"/>
    <w:rsid w:val="00D747E6"/>
    <w:rsid w:val="00D7494A"/>
    <w:rsid w:val="00D749DE"/>
    <w:rsid w:val="00D74A50"/>
    <w:rsid w:val="00D74A65"/>
    <w:rsid w:val="00D74B1B"/>
    <w:rsid w:val="00D74B7C"/>
    <w:rsid w:val="00D74B83"/>
    <w:rsid w:val="00D74CBF"/>
    <w:rsid w:val="00D74CCC"/>
    <w:rsid w:val="00D74CE0"/>
    <w:rsid w:val="00D74D7E"/>
    <w:rsid w:val="00D75200"/>
    <w:rsid w:val="00D7521B"/>
    <w:rsid w:val="00D75322"/>
    <w:rsid w:val="00D75325"/>
    <w:rsid w:val="00D753AE"/>
    <w:rsid w:val="00D7546A"/>
    <w:rsid w:val="00D754BC"/>
    <w:rsid w:val="00D755AC"/>
    <w:rsid w:val="00D75774"/>
    <w:rsid w:val="00D757B8"/>
    <w:rsid w:val="00D75915"/>
    <w:rsid w:val="00D759B4"/>
    <w:rsid w:val="00D759EF"/>
    <w:rsid w:val="00D75AD6"/>
    <w:rsid w:val="00D75C8E"/>
    <w:rsid w:val="00D75CF3"/>
    <w:rsid w:val="00D75D18"/>
    <w:rsid w:val="00D75D4A"/>
    <w:rsid w:val="00D75D9F"/>
    <w:rsid w:val="00D75E75"/>
    <w:rsid w:val="00D76152"/>
    <w:rsid w:val="00D76165"/>
    <w:rsid w:val="00D7621C"/>
    <w:rsid w:val="00D7639F"/>
    <w:rsid w:val="00D763A3"/>
    <w:rsid w:val="00D764BA"/>
    <w:rsid w:val="00D765C6"/>
    <w:rsid w:val="00D76643"/>
    <w:rsid w:val="00D76659"/>
    <w:rsid w:val="00D76689"/>
    <w:rsid w:val="00D7679B"/>
    <w:rsid w:val="00D76804"/>
    <w:rsid w:val="00D7697E"/>
    <w:rsid w:val="00D76BAB"/>
    <w:rsid w:val="00D76BD9"/>
    <w:rsid w:val="00D76CE5"/>
    <w:rsid w:val="00D76E56"/>
    <w:rsid w:val="00D76E6F"/>
    <w:rsid w:val="00D76EF7"/>
    <w:rsid w:val="00D77282"/>
    <w:rsid w:val="00D77340"/>
    <w:rsid w:val="00D77376"/>
    <w:rsid w:val="00D7749D"/>
    <w:rsid w:val="00D774CA"/>
    <w:rsid w:val="00D77547"/>
    <w:rsid w:val="00D775DD"/>
    <w:rsid w:val="00D776C9"/>
    <w:rsid w:val="00D77710"/>
    <w:rsid w:val="00D7773F"/>
    <w:rsid w:val="00D77822"/>
    <w:rsid w:val="00D778F8"/>
    <w:rsid w:val="00D77A0F"/>
    <w:rsid w:val="00D77A25"/>
    <w:rsid w:val="00D77C8F"/>
    <w:rsid w:val="00D77CA1"/>
    <w:rsid w:val="00D77CD3"/>
    <w:rsid w:val="00D77D1F"/>
    <w:rsid w:val="00D77E1A"/>
    <w:rsid w:val="00D77F03"/>
    <w:rsid w:val="00D7C584"/>
    <w:rsid w:val="00D80071"/>
    <w:rsid w:val="00D800E8"/>
    <w:rsid w:val="00D801F4"/>
    <w:rsid w:val="00D8022F"/>
    <w:rsid w:val="00D802D0"/>
    <w:rsid w:val="00D803C3"/>
    <w:rsid w:val="00D80457"/>
    <w:rsid w:val="00D8048B"/>
    <w:rsid w:val="00D8058B"/>
    <w:rsid w:val="00D8058C"/>
    <w:rsid w:val="00D806C7"/>
    <w:rsid w:val="00D8075A"/>
    <w:rsid w:val="00D8079E"/>
    <w:rsid w:val="00D8082E"/>
    <w:rsid w:val="00D80835"/>
    <w:rsid w:val="00D809FB"/>
    <w:rsid w:val="00D80A2A"/>
    <w:rsid w:val="00D80A61"/>
    <w:rsid w:val="00D80B82"/>
    <w:rsid w:val="00D80C07"/>
    <w:rsid w:val="00D80C17"/>
    <w:rsid w:val="00D80C4D"/>
    <w:rsid w:val="00D80D68"/>
    <w:rsid w:val="00D80E48"/>
    <w:rsid w:val="00D80F26"/>
    <w:rsid w:val="00D8117C"/>
    <w:rsid w:val="00D811CD"/>
    <w:rsid w:val="00D812CD"/>
    <w:rsid w:val="00D812F8"/>
    <w:rsid w:val="00D81366"/>
    <w:rsid w:val="00D813B1"/>
    <w:rsid w:val="00D81522"/>
    <w:rsid w:val="00D81550"/>
    <w:rsid w:val="00D815A9"/>
    <w:rsid w:val="00D8160B"/>
    <w:rsid w:val="00D81662"/>
    <w:rsid w:val="00D81747"/>
    <w:rsid w:val="00D81764"/>
    <w:rsid w:val="00D817A2"/>
    <w:rsid w:val="00D817EF"/>
    <w:rsid w:val="00D81813"/>
    <w:rsid w:val="00D81859"/>
    <w:rsid w:val="00D818E6"/>
    <w:rsid w:val="00D8198C"/>
    <w:rsid w:val="00D819A9"/>
    <w:rsid w:val="00D81A7B"/>
    <w:rsid w:val="00D81AA5"/>
    <w:rsid w:val="00D81B77"/>
    <w:rsid w:val="00D81B90"/>
    <w:rsid w:val="00D81C67"/>
    <w:rsid w:val="00D81DE5"/>
    <w:rsid w:val="00D81E57"/>
    <w:rsid w:val="00D81E79"/>
    <w:rsid w:val="00D820D9"/>
    <w:rsid w:val="00D8213F"/>
    <w:rsid w:val="00D821E9"/>
    <w:rsid w:val="00D8223B"/>
    <w:rsid w:val="00D82284"/>
    <w:rsid w:val="00D82338"/>
    <w:rsid w:val="00D82423"/>
    <w:rsid w:val="00D82528"/>
    <w:rsid w:val="00D82593"/>
    <w:rsid w:val="00D82596"/>
    <w:rsid w:val="00D82679"/>
    <w:rsid w:val="00D826ED"/>
    <w:rsid w:val="00D8274A"/>
    <w:rsid w:val="00D8276E"/>
    <w:rsid w:val="00D8285C"/>
    <w:rsid w:val="00D82861"/>
    <w:rsid w:val="00D82894"/>
    <w:rsid w:val="00D828AE"/>
    <w:rsid w:val="00D828D5"/>
    <w:rsid w:val="00D829EA"/>
    <w:rsid w:val="00D82AF2"/>
    <w:rsid w:val="00D82B07"/>
    <w:rsid w:val="00D82B57"/>
    <w:rsid w:val="00D82B74"/>
    <w:rsid w:val="00D82BF3"/>
    <w:rsid w:val="00D82C09"/>
    <w:rsid w:val="00D82CEC"/>
    <w:rsid w:val="00D82F16"/>
    <w:rsid w:val="00D830CD"/>
    <w:rsid w:val="00D830E9"/>
    <w:rsid w:val="00D83138"/>
    <w:rsid w:val="00D8313C"/>
    <w:rsid w:val="00D83172"/>
    <w:rsid w:val="00D832CA"/>
    <w:rsid w:val="00D83342"/>
    <w:rsid w:val="00D835B7"/>
    <w:rsid w:val="00D8363F"/>
    <w:rsid w:val="00D83658"/>
    <w:rsid w:val="00D83693"/>
    <w:rsid w:val="00D83744"/>
    <w:rsid w:val="00D837D2"/>
    <w:rsid w:val="00D838D9"/>
    <w:rsid w:val="00D83921"/>
    <w:rsid w:val="00D83992"/>
    <w:rsid w:val="00D839C7"/>
    <w:rsid w:val="00D83C57"/>
    <w:rsid w:val="00D83CC3"/>
    <w:rsid w:val="00D83F54"/>
    <w:rsid w:val="00D83FAE"/>
    <w:rsid w:val="00D83FC1"/>
    <w:rsid w:val="00D840D8"/>
    <w:rsid w:val="00D841D1"/>
    <w:rsid w:val="00D841F1"/>
    <w:rsid w:val="00D841F5"/>
    <w:rsid w:val="00D84228"/>
    <w:rsid w:val="00D84445"/>
    <w:rsid w:val="00D8448E"/>
    <w:rsid w:val="00D844DF"/>
    <w:rsid w:val="00D84955"/>
    <w:rsid w:val="00D849BF"/>
    <w:rsid w:val="00D84A62"/>
    <w:rsid w:val="00D84A81"/>
    <w:rsid w:val="00D84A97"/>
    <w:rsid w:val="00D84B21"/>
    <w:rsid w:val="00D84BCF"/>
    <w:rsid w:val="00D84CC2"/>
    <w:rsid w:val="00D84D51"/>
    <w:rsid w:val="00D84D61"/>
    <w:rsid w:val="00D84D88"/>
    <w:rsid w:val="00D84E5B"/>
    <w:rsid w:val="00D84FF5"/>
    <w:rsid w:val="00D850D2"/>
    <w:rsid w:val="00D850D9"/>
    <w:rsid w:val="00D85151"/>
    <w:rsid w:val="00D85203"/>
    <w:rsid w:val="00D852DF"/>
    <w:rsid w:val="00D855CE"/>
    <w:rsid w:val="00D855DA"/>
    <w:rsid w:val="00D855EC"/>
    <w:rsid w:val="00D8575E"/>
    <w:rsid w:val="00D857C8"/>
    <w:rsid w:val="00D857E3"/>
    <w:rsid w:val="00D85DC3"/>
    <w:rsid w:val="00D85E04"/>
    <w:rsid w:val="00D85E8E"/>
    <w:rsid w:val="00D85ED5"/>
    <w:rsid w:val="00D860BA"/>
    <w:rsid w:val="00D862B0"/>
    <w:rsid w:val="00D862E4"/>
    <w:rsid w:val="00D86306"/>
    <w:rsid w:val="00D8637E"/>
    <w:rsid w:val="00D86384"/>
    <w:rsid w:val="00D8639F"/>
    <w:rsid w:val="00D86536"/>
    <w:rsid w:val="00D8653C"/>
    <w:rsid w:val="00D86542"/>
    <w:rsid w:val="00D865BC"/>
    <w:rsid w:val="00D865C4"/>
    <w:rsid w:val="00D86613"/>
    <w:rsid w:val="00D86645"/>
    <w:rsid w:val="00D86714"/>
    <w:rsid w:val="00D867AA"/>
    <w:rsid w:val="00D867C5"/>
    <w:rsid w:val="00D86911"/>
    <w:rsid w:val="00D86979"/>
    <w:rsid w:val="00D86AAA"/>
    <w:rsid w:val="00D86AE0"/>
    <w:rsid w:val="00D86BD3"/>
    <w:rsid w:val="00D86BE7"/>
    <w:rsid w:val="00D86CA8"/>
    <w:rsid w:val="00D86CE4"/>
    <w:rsid w:val="00D86E0D"/>
    <w:rsid w:val="00D86F01"/>
    <w:rsid w:val="00D870F3"/>
    <w:rsid w:val="00D87102"/>
    <w:rsid w:val="00D87150"/>
    <w:rsid w:val="00D871B8"/>
    <w:rsid w:val="00D87386"/>
    <w:rsid w:val="00D8742A"/>
    <w:rsid w:val="00D87490"/>
    <w:rsid w:val="00D8755E"/>
    <w:rsid w:val="00D876B3"/>
    <w:rsid w:val="00D876C5"/>
    <w:rsid w:val="00D8770F"/>
    <w:rsid w:val="00D877B3"/>
    <w:rsid w:val="00D8780E"/>
    <w:rsid w:val="00D87860"/>
    <w:rsid w:val="00D878D6"/>
    <w:rsid w:val="00D87901"/>
    <w:rsid w:val="00D87977"/>
    <w:rsid w:val="00D87A26"/>
    <w:rsid w:val="00D87BBF"/>
    <w:rsid w:val="00D87D60"/>
    <w:rsid w:val="00D87E19"/>
    <w:rsid w:val="00D87E3D"/>
    <w:rsid w:val="00D87EAE"/>
    <w:rsid w:val="00D87EDC"/>
    <w:rsid w:val="00D87F59"/>
    <w:rsid w:val="00D90082"/>
    <w:rsid w:val="00D90157"/>
    <w:rsid w:val="00D90361"/>
    <w:rsid w:val="00D9043C"/>
    <w:rsid w:val="00D90599"/>
    <w:rsid w:val="00D906D3"/>
    <w:rsid w:val="00D907F5"/>
    <w:rsid w:val="00D90868"/>
    <w:rsid w:val="00D908DE"/>
    <w:rsid w:val="00D90956"/>
    <w:rsid w:val="00D90ADB"/>
    <w:rsid w:val="00D90B99"/>
    <w:rsid w:val="00D90C3F"/>
    <w:rsid w:val="00D90D1D"/>
    <w:rsid w:val="00D90F20"/>
    <w:rsid w:val="00D90F5E"/>
    <w:rsid w:val="00D91063"/>
    <w:rsid w:val="00D910BC"/>
    <w:rsid w:val="00D91112"/>
    <w:rsid w:val="00D91145"/>
    <w:rsid w:val="00D91250"/>
    <w:rsid w:val="00D91297"/>
    <w:rsid w:val="00D9145A"/>
    <w:rsid w:val="00D91494"/>
    <w:rsid w:val="00D917A3"/>
    <w:rsid w:val="00D91890"/>
    <w:rsid w:val="00D918D2"/>
    <w:rsid w:val="00D91906"/>
    <w:rsid w:val="00D91A37"/>
    <w:rsid w:val="00D91AAA"/>
    <w:rsid w:val="00D91CBA"/>
    <w:rsid w:val="00D91D2F"/>
    <w:rsid w:val="00D91D37"/>
    <w:rsid w:val="00D91D68"/>
    <w:rsid w:val="00D91DFC"/>
    <w:rsid w:val="00D91EA9"/>
    <w:rsid w:val="00D91F18"/>
    <w:rsid w:val="00D91FFB"/>
    <w:rsid w:val="00D920F1"/>
    <w:rsid w:val="00D920FE"/>
    <w:rsid w:val="00D921CB"/>
    <w:rsid w:val="00D922CB"/>
    <w:rsid w:val="00D92365"/>
    <w:rsid w:val="00D92516"/>
    <w:rsid w:val="00D92545"/>
    <w:rsid w:val="00D9259C"/>
    <w:rsid w:val="00D9260B"/>
    <w:rsid w:val="00D926BA"/>
    <w:rsid w:val="00D9286D"/>
    <w:rsid w:val="00D929C6"/>
    <w:rsid w:val="00D92A4C"/>
    <w:rsid w:val="00D92A7B"/>
    <w:rsid w:val="00D92AE2"/>
    <w:rsid w:val="00D92B0C"/>
    <w:rsid w:val="00D92B43"/>
    <w:rsid w:val="00D92C5A"/>
    <w:rsid w:val="00D92CA4"/>
    <w:rsid w:val="00D92DB4"/>
    <w:rsid w:val="00D92FB0"/>
    <w:rsid w:val="00D93053"/>
    <w:rsid w:val="00D93236"/>
    <w:rsid w:val="00D932F2"/>
    <w:rsid w:val="00D93347"/>
    <w:rsid w:val="00D934AA"/>
    <w:rsid w:val="00D93541"/>
    <w:rsid w:val="00D93789"/>
    <w:rsid w:val="00D937D8"/>
    <w:rsid w:val="00D93807"/>
    <w:rsid w:val="00D93899"/>
    <w:rsid w:val="00D93913"/>
    <w:rsid w:val="00D9394C"/>
    <w:rsid w:val="00D9396E"/>
    <w:rsid w:val="00D9396F"/>
    <w:rsid w:val="00D939E8"/>
    <w:rsid w:val="00D93A9F"/>
    <w:rsid w:val="00D93B92"/>
    <w:rsid w:val="00D93BB4"/>
    <w:rsid w:val="00D93BD2"/>
    <w:rsid w:val="00D93BE0"/>
    <w:rsid w:val="00D93D00"/>
    <w:rsid w:val="00D93E6A"/>
    <w:rsid w:val="00D93E71"/>
    <w:rsid w:val="00D93F10"/>
    <w:rsid w:val="00D940D2"/>
    <w:rsid w:val="00D941AC"/>
    <w:rsid w:val="00D9434D"/>
    <w:rsid w:val="00D944FD"/>
    <w:rsid w:val="00D9451A"/>
    <w:rsid w:val="00D9488C"/>
    <w:rsid w:val="00D94C83"/>
    <w:rsid w:val="00D94D08"/>
    <w:rsid w:val="00D94D30"/>
    <w:rsid w:val="00D94DBF"/>
    <w:rsid w:val="00D94EE3"/>
    <w:rsid w:val="00D95034"/>
    <w:rsid w:val="00D95148"/>
    <w:rsid w:val="00D9532A"/>
    <w:rsid w:val="00D9532B"/>
    <w:rsid w:val="00D95362"/>
    <w:rsid w:val="00D95544"/>
    <w:rsid w:val="00D9558B"/>
    <w:rsid w:val="00D9575E"/>
    <w:rsid w:val="00D95859"/>
    <w:rsid w:val="00D9596C"/>
    <w:rsid w:val="00D95B06"/>
    <w:rsid w:val="00D95C05"/>
    <w:rsid w:val="00D95C25"/>
    <w:rsid w:val="00D95CF8"/>
    <w:rsid w:val="00D95D38"/>
    <w:rsid w:val="00D95D7F"/>
    <w:rsid w:val="00D95DB1"/>
    <w:rsid w:val="00D95E79"/>
    <w:rsid w:val="00D95FF4"/>
    <w:rsid w:val="00D96055"/>
    <w:rsid w:val="00D960B9"/>
    <w:rsid w:val="00D9610C"/>
    <w:rsid w:val="00D9628D"/>
    <w:rsid w:val="00D96484"/>
    <w:rsid w:val="00D9654A"/>
    <w:rsid w:val="00D965EB"/>
    <w:rsid w:val="00D96734"/>
    <w:rsid w:val="00D967A7"/>
    <w:rsid w:val="00D967FC"/>
    <w:rsid w:val="00D9680C"/>
    <w:rsid w:val="00D96836"/>
    <w:rsid w:val="00D96896"/>
    <w:rsid w:val="00D9691E"/>
    <w:rsid w:val="00D969C1"/>
    <w:rsid w:val="00D96A24"/>
    <w:rsid w:val="00D96A58"/>
    <w:rsid w:val="00D96C1A"/>
    <w:rsid w:val="00D96CF2"/>
    <w:rsid w:val="00D96D2A"/>
    <w:rsid w:val="00D96D84"/>
    <w:rsid w:val="00D96D85"/>
    <w:rsid w:val="00D96E6C"/>
    <w:rsid w:val="00D96F0C"/>
    <w:rsid w:val="00D96F2E"/>
    <w:rsid w:val="00D96FDC"/>
    <w:rsid w:val="00D97025"/>
    <w:rsid w:val="00D9703F"/>
    <w:rsid w:val="00D97100"/>
    <w:rsid w:val="00D972B8"/>
    <w:rsid w:val="00D9731F"/>
    <w:rsid w:val="00D97482"/>
    <w:rsid w:val="00D9752B"/>
    <w:rsid w:val="00D9769C"/>
    <w:rsid w:val="00D976AF"/>
    <w:rsid w:val="00D976F1"/>
    <w:rsid w:val="00D9775B"/>
    <w:rsid w:val="00D97809"/>
    <w:rsid w:val="00D97874"/>
    <w:rsid w:val="00D97939"/>
    <w:rsid w:val="00D97985"/>
    <w:rsid w:val="00D979BA"/>
    <w:rsid w:val="00D979F7"/>
    <w:rsid w:val="00D97A4B"/>
    <w:rsid w:val="00D97AFF"/>
    <w:rsid w:val="00D97B3C"/>
    <w:rsid w:val="00D97B3F"/>
    <w:rsid w:val="00D97C5D"/>
    <w:rsid w:val="00D97E51"/>
    <w:rsid w:val="00D97F14"/>
    <w:rsid w:val="00D97F59"/>
    <w:rsid w:val="00DA0017"/>
    <w:rsid w:val="00DA0051"/>
    <w:rsid w:val="00DA0062"/>
    <w:rsid w:val="00DA0154"/>
    <w:rsid w:val="00DA0158"/>
    <w:rsid w:val="00DA01E6"/>
    <w:rsid w:val="00DA01F4"/>
    <w:rsid w:val="00DA0227"/>
    <w:rsid w:val="00DA04DD"/>
    <w:rsid w:val="00DA0568"/>
    <w:rsid w:val="00DA056C"/>
    <w:rsid w:val="00DA064C"/>
    <w:rsid w:val="00DA072E"/>
    <w:rsid w:val="00DA0798"/>
    <w:rsid w:val="00DA08A6"/>
    <w:rsid w:val="00DA094C"/>
    <w:rsid w:val="00DA0B5E"/>
    <w:rsid w:val="00DA0B63"/>
    <w:rsid w:val="00DA0BBC"/>
    <w:rsid w:val="00DA0C42"/>
    <w:rsid w:val="00DA0CAE"/>
    <w:rsid w:val="00DA0E49"/>
    <w:rsid w:val="00DA0F0A"/>
    <w:rsid w:val="00DA13D0"/>
    <w:rsid w:val="00DA13F4"/>
    <w:rsid w:val="00DA145B"/>
    <w:rsid w:val="00DA14AC"/>
    <w:rsid w:val="00DA153C"/>
    <w:rsid w:val="00DA1557"/>
    <w:rsid w:val="00DA15F9"/>
    <w:rsid w:val="00DA1685"/>
    <w:rsid w:val="00DA1704"/>
    <w:rsid w:val="00DA1707"/>
    <w:rsid w:val="00DA185A"/>
    <w:rsid w:val="00DA18D6"/>
    <w:rsid w:val="00DA1947"/>
    <w:rsid w:val="00DA1A5F"/>
    <w:rsid w:val="00DA1B46"/>
    <w:rsid w:val="00DA1B70"/>
    <w:rsid w:val="00DA1BD2"/>
    <w:rsid w:val="00DA1C05"/>
    <w:rsid w:val="00DA1FF8"/>
    <w:rsid w:val="00DA2153"/>
    <w:rsid w:val="00DA244B"/>
    <w:rsid w:val="00DA24E1"/>
    <w:rsid w:val="00DA24F0"/>
    <w:rsid w:val="00DA2533"/>
    <w:rsid w:val="00DA2534"/>
    <w:rsid w:val="00DA2595"/>
    <w:rsid w:val="00DA25E9"/>
    <w:rsid w:val="00DA2682"/>
    <w:rsid w:val="00DA270E"/>
    <w:rsid w:val="00DA2A01"/>
    <w:rsid w:val="00DA2B8F"/>
    <w:rsid w:val="00DA2BFE"/>
    <w:rsid w:val="00DA2D11"/>
    <w:rsid w:val="00DA2E68"/>
    <w:rsid w:val="00DA2EFC"/>
    <w:rsid w:val="00DA2F28"/>
    <w:rsid w:val="00DA30F7"/>
    <w:rsid w:val="00DA3381"/>
    <w:rsid w:val="00DA33FA"/>
    <w:rsid w:val="00DA3452"/>
    <w:rsid w:val="00DA3599"/>
    <w:rsid w:val="00DA35C1"/>
    <w:rsid w:val="00DA35D5"/>
    <w:rsid w:val="00DA3646"/>
    <w:rsid w:val="00DA36B0"/>
    <w:rsid w:val="00DA378C"/>
    <w:rsid w:val="00DA37B8"/>
    <w:rsid w:val="00DA37C2"/>
    <w:rsid w:val="00DA37EF"/>
    <w:rsid w:val="00DA3852"/>
    <w:rsid w:val="00DA38D7"/>
    <w:rsid w:val="00DA3B25"/>
    <w:rsid w:val="00DA3B99"/>
    <w:rsid w:val="00DA3DB7"/>
    <w:rsid w:val="00DA3DC2"/>
    <w:rsid w:val="00DA3DFB"/>
    <w:rsid w:val="00DA3E00"/>
    <w:rsid w:val="00DA40A5"/>
    <w:rsid w:val="00DA40C0"/>
    <w:rsid w:val="00DA412E"/>
    <w:rsid w:val="00DA42D2"/>
    <w:rsid w:val="00DA4344"/>
    <w:rsid w:val="00DA45FC"/>
    <w:rsid w:val="00DA46E4"/>
    <w:rsid w:val="00DA46EC"/>
    <w:rsid w:val="00DA475D"/>
    <w:rsid w:val="00DA4799"/>
    <w:rsid w:val="00DA4947"/>
    <w:rsid w:val="00DA49A5"/>
    <w:rsid w:val="00DA4BEF"/>
    <w:rsid w:val="00DA4C46"/>
    <w:rsid w:val="00DA4C7B"/>
    <w:rsid w:val="00DA4D2A"/>
    <w:rsid w:val="00DA4E13"/>
    <w:rsid w:val="00DA4E17"/>
    <w:rsid w:val="00DA4ED8"/>
    <w:rsid w:val="00DA4FD3"/>
    <w:rsid w:val="00DA5034"/>
    <w:rsid w:val="00DA5062"/>
    <w:rsid w:val="00DA5068"/>
    <w:rsid w:val="00DA50D9"/>
    <w:rsid w:val="00DA51AD"/>
    <w:rsid w:val="00DA523A"/>
    <w:rsid w:val="00DA523F"/>
    <w:rsid w:val="00DA529B"/>
    <w:rsid w:val="00DA53BA"/>
    <w:rsid w:val="00DA54D9"/>
    <w:rsid w:val="00DA5524"/>
    <w:rsid w:val="00DA5632"/>
    <w:rsid w:val="00DA567A"/>
    <w:rsid w:val="00DA571D"/>
    <w:rsid w:val="00DA5790"/>
    <w:rsid w:val="00DA57B3"/>
    <w:rsid w:val="00DA5818"/>
    <w:rsid w:val="00DA582F"/>
    <w:rsid w:val="00DA5851"/>
    <w:rsid w:val="00DA587C"/>
    <w:rsid w:val="00DA589C"/>
    <w:rsid w:val="00DA59E8"/>
    <w:rsid w:val="00DA5A4C"/>
    <w:rsid w:val="00DA5B68"/>
    <w:rsid w:val="00DA5B7C"/>
    <w:rsid w:val="00DA5C57"/>
    <w:rsid w:val="00DA5C62"/>
    <w:rsid w:val="00DA5C90"/>
    <w:rsid w:val="00DA5DCE"/>
    <w:rsid w:val="00DA5FF2"/>
    <w:rsid w:val="00DA600D"/>
    <w:rsid w:val="00DA60F7"/>
    <w:rsid w:val="00DA6196"/>
    <w:rsid w:val="00DA620B"/>
    <w:rsid w:val="00DA627F"/>
    <w:rsid w:val="00DA647C"/>
    <w:rsid w:val="00DA64BC"/>
    <w:rsid w:val="00DA6647"/>
    <w:rsid w:val="00DA6686"/>
    <w:rsid w:val="00DA680A"/>
    <w:rsid w:val="00DA694D"/>
    <w:rsid w:val="00DA69C6"/>
    <w:rsid w:val="00DA6A8A"/>
    <w:rsid w:val="00DA6B4B"/>
    <w:rsid w:val="00DA6C1A"/>
    <w:rsid w:val="00DA6C3D"/>
    <w:rsid w:val="00DA6C3E"/>
    <w:rsid w:val="00DA6C9E"/>
    <w:rsid w:val="00DA6E66"/>
    <w:rsid w:val="00DA6EB6"/>
    <w:rsid w:val="00DA6ECF"/>
    <w:rsid w:val="00DA6F3E"/>
    <w:rsid w:val="00DA6FDB"/>
    <w:rsid w:val="00DA6FDC"/>
    <w:rsid w:val="00DA704A"/>
    <w:rsid w:val="00DA708D"/>
    <w:rsid w:val="00DA7092"/>
    <w:rsid w:val="00DA711E"/>
    <w:rsid w:val="00DA71C6"/>
    <w:rsid w:val="00DA72D3"/>
    <w:rsid w:val="00DA72DC"/>
    <w:rsid w:val="00DA73A7"/>
    <w:rsid w:val="00DA73DC"/>
    <w:rsid w:val="00DA7408"/>
    <w:rsid w:val="00DA7410"/>
    <w:rsid w:val="00DA7451"/>
    <w:rsid w:val="00DA7520"/>
    <w:rsid w:val="00DA7683"/>
    <w:rsid w:val="00DA76B6"/>
    <w:rsid w:val="00DA7706"/>
    <w:rsid w:val="00DA7785"/>
    <w:rsid w:val="00DA77ED"/>
    <w:rsid w:val="00DA789C"/>
    <w:rsid w:val="00DA79B8"/>
    <w:rsid w:val="00DA7A41"/>
    <w:rsid w:val="00DA7AB2"/>
    <w:rsid w:val="00DA7ADC"/>
    <w:rsid w:val="00DA7C38"/>
    <w:rsid w:val="00DA7CBB"/>
    <w:rsid w:val="00DA7CF0"/>
    <w:rsid w:val="00DA7EAC"/>
    <w:rsid w:val="00DA7F57"/>
    <w:rsid w:val="00DA7FBE"/>
    <w:rsid w:val="00DB0021"/>
    <w:rsid w:val="00DB0106"/>
    <w:rsid w:val="00DB012D"/>
    <w:rsid w:val="00DB024E"/>
    <w:rsid w:val="00DB0295"/>
    <w:rsid w:val="00DB029A"/>
    <w:rsid w:val="00DB033E"/>
    <w:rsid w:val="00DB03EA"/>
    <w:rsid w:val="00DB0460"/>
    <w:rsid w:val="00DB0472"/>
    <w:rsid w:val="00DB04A3"/>
    <w:rsid w:val="00DB04FD"/>
    <w:rsid w:val="00DB057F"/>
    <w:rsid w:val="00DB0627"/>
    <w:rsid w:val="00DB079E"/>
    <w:rsid w:val="00DB08A8"/>
    <w:rsid w:val="00DB0939"/>
    <w:rsid w:val="00DB099D"/>
    <w:rsid w:val="00DB0B64"/>
    <w:rsid w:val="00DB0BB5"/>
    <w:rsid w:val="00DB0E2A"/>
    <w:rsid w:val="00DB0F16"/>
    <w:rsid w:val="00DB1046"/>
    <w:rsid w:val="00DB1149"/>
    <w:rsid w:val="00DB119E"/>
    <w:rsid w:val="00DB11D9"/>
    <w:rsid w:val="00DB125E"/>
    <w:rsid w:val="00DB1275"/>
    <w:rsid w:val="00DB145B"/>
    <w:rsid w:val="00DB14DD"/>
    <w:rsid w:val="00DB1507"/>
    <w:rsid w:val="00DB152A"/>
    <w:rsid w:val="00DB1693"/>
    <w:rsid w:val="00DB1707"/>
    <w:rsid w:val="00DB17DB"/>
    <w:rsid w:val="00DB18E7"/>
    <w:rsid w:val="00DB1A43"/>
    <w:rsid w:val="00DB1C0F"/>
    <w:rsid w:val="00DB1D58"/>
    <w:rsid w:val="00DB1D60"/>
    <w:rsid w:val="00DB1F87"/>
    <w:rsid w:val="00DB2003"/>
    <w:rsid w:val="00DB225C"/>
    <w:rsid w:val="00DB22A4"/>
    <w:rsid w:val="00DB238A"/>
    <w:rsid w:val="00DB2570"/>
    <w:rsid w:val="00DB2601"/>
    <w:rsid w:val="00DB2603"/>
    <w:rsid w:val="00DB27BF"/>
    <w:rsid w:val="00DB28D3"/>
    <w:rsid w:val="00DB28E8"/>
    <w:rsid w:val="00DB29BA"/>
    <w:rsid w:val="00DB29F6"/>
    <w:rsid w:val="00DB2A10"/>
    <w:rsid w:val="00DB2AD8"/>
    <w:rsid w:val="00DB2AE5"/>
    <w:rsid w:val="00DB2AEF"/>
    <w:rsid w:val="00DB2B0E"/>
    <w:rsid w:val="00DB2B46"/>
    <w:rsid w:val="00DB2CAC"/>
    <w:rsid w:val="00DB2D64"/>
    <w:rsid w:val="00DB2DE4"/>
    <w:rsid w:val="00DB2DF8"/>
    <w:rsid w:val="00DB2F2F"/>
    <w:rsid w:val="00DB3013"/>
    <w:rsid w:val="00DB3093"/>
    <w:rsid w:val="00DB3116"/>
    <w:rsid w:val="00DB313F"/>
    <w:rsid w:val="00DB32E4"/>
    <w:rsid w:val="00DB34CF"/>
    <w:rsid w:val="00DB36F8"/>
    <w:rsid w:val="00DB37A0"/>
    <w:rsid w:val="00DB37E7"/>
    <w:rsid w:val="00DB3888"/>
    <w:rsid w:val="00DB38B4"/>
    <w:rsid w:val="00DB395C"/>
    <w:rsid w:val="00DB39F5"/>
    <w:rsid w:val="00DB3A53"/>
    <w:rsid w:val="00DB3AC6"/>
    <w:rsid w:val="00DB3AD9"/>
    <w:rsid w:val="00DB3BC4"/>
    <w:rsid w:val="00DB3C4C"/>
    <w:rsid w:val="00DB3C65"/>
    <w:rsid w:val="00DB3D3F"/>
    <w:rsid w:val="00DB3E9C"/>
    <w:rsid w:val="00DB3F12"/>
    <w:rsid w:val="00DB3F2E"/>
    <w:rsid w:val="00DB3F6D"/>
    <w:rsid w:val="00DB4032"/>
    <w:rsid w:val="00DB4042"/>
    <w:rsid w:val="00DB4095"/>
    <w:rsid w:val="00DB412C"/>
    <w:rsid w:val="00DB415F"/>
    <w:rsid w:val="00DB4182"/>
    <w:rsid w:val="00DB41E5"/>
    <w:rsid w:val="00DB44FE"/>
    <w:rsid w:val="00DB46A8"/>
    <w:rsid w:val="00DB47BC"/>
    <w:rsid w:val="00DB48F5"/>
    <w:rsid w:val="00DB48F7"/>
    <w:rsid w:val="00DB4942"/>
    <w:rsid w:val="00DB4955"/>
    <w:rsid w:val="00DB4CBE"/>
    <w:rsid w:val="00DB4DAB"/>
    <w:rsid w:val="00DB4DB2"/>
    <w:rsid w:val="00DB4DE9"/>
    <w:rsid w:val="00DB4E28"/>
    <w:rsid w:val="00DB4E92"/>
    <w:rsid w:val="00DB502C"/>
    <w:rsid w:val="00DB511F"/>
    <w:rsid w:val="00DB51C3"/>
    <w:rsid w:val="00DB52BA"/>
    <w:rsid w:val="00DB531B"/>
    <w:rsid w:val="00DB53E4"/>
    <w:rsid w:val="00DB5584"/>
    <w:rsid w:val="00DB558E"/>
    <w:rsid w:val="00DB5637"/>
    <w:rsid w:val="00DB5880"/>
    <w:rsid w:val="00DB58E8"/>
    <w:rsid w:val="00DB5960"/>
    <w:rsid w:val="00DB59EA"/>
    <w:rsid w:val="00DB5A51"/>
    <w:rsid w:val="00DB5A52"/>
    <w:rsid w:val="00DB5AD7"/>
    <w:rsid w:val="00DB5C8D"/>
    <w:rsid w:val="00DB5D82"/>
    <w:rsid w:val="00DB5DA7"/>
    <w:rsid w:val="00DB5DAC"/>
    <w:rsid w:val="00DB5EFF"/>
    <w:rsid w:val="00DB5FCA"/>
    <w:rsid w:val="00DB5FDE"/>
    <w:rsid w:val="00DB6347"/>
    <w:rsid w:val="00DB6368"/>
    <w:rsid w:val="00DB63AE"/>
    <w:rsid w:val="00DB63B9"/>
    <w:rsid w:val="00DB642D"/>
    <w:rsid w:val="00DB6463"/>
    <w:rsid w:val="00DB663A"/>
    <w:rsid w:val="00DB663B"/>
    <w:rsid w:val="00DB67B4"/>
    <w:rsid w:val="00DB67C6"/>
    <w:rsid w:val="00DB69BD"/>
    <w:rsid w:val="00DB6B60"/>
    <w:rsid w:val="00DB6B83"/>
    <w:rsid w:val="00DB6CC3"/>
    <w:rsid w:val="00DB6D67"/>
    <w:rsid w:val="00DB6E2A"/>
    <w:rsid w:val="00DB707B"/>
    <w:rsid w:val="00DB7083"/>
    <w:rsid w:val="00DB708F"/>
    <w:rsid w:val="00DB7451"/>
    <w:rsid w:val="00DB75E5"/>
    <w:rsid w:val="00DB778B"/>
    <w:rsid w:val="00DB77B6"/>
    <w:rsid w:val="00DB786B"/>
    <w:rsid w:val="00DB7A8A"/>
    <w:rsid w:val="00DB7CE1"/>
    <w:rsid w:val="00DB7DDB"/>
    <w:rsid w:val="00DB7EF2"/>
    <w:rsid w:val="00DB7F4C"/>
    <w:rsid w:val="00DC0055"/>
    <w:rsid w:val="00DC00BB"/>
    <w:rsid w:val="00DC00D8"/>
    <w:rsid w:val="00DC037D"/>
    <w:rsid w:val="00DC03DD"/>
    <w:rsid w:val="00DC0452"/>
    <w:rsid w:val="00DC058E"/>
    <w:rsid w:val="00DC0645"/>
    <w:rsid w:val="00DC0661"/>
    <w:rsid w:val="00DC06A7"/>
    <w:rsid w:val="00DC06EC"/>
    <w:rsid w:val="00DC07DD"/>
    <w:rsid w:val="00DC07F8"/>
    <w:rsid w:val="00DC08D7"/>
    <w:rsid w:val="00DC08DC"/>
    <w:rsid w:val="00DC0A30"/>
    <w:rsid w:val="00DC0A3A"/>
    <w:rsid w:val="00DC0B5D"/>
    <w:rsid w:val="00DC0B67"/>
    <w:rsid w:val="00DC0BC0"/>
    <w:rsid w:val="00DC0C4D"/>
    <w:rsid w:val="00DC0C82"/>
    <w:rsid w:val="00DC0CDC"/>
    <w:rsid w:val="00DC0D5E"/>
    <w:rsid w:val="00DC0DDD"/>
    <w:rsid w:val="00DC10D6"/>
    <w:rsid w:val="00DC10E6"/>
    <w:rsid w:val="00DC12C2"/>
    <w:rsid w:val="00DC1302"/>
    <w:rsid w:val="00DC14A7"/>
    <w:rsid w:val="00DC14AD"/>
    <w:rsid w:val="00DC15AA"/>
    <w:rsid w:val="00DC16D2"/>
    <w:rsid w:val="00DC16E7"/>
    <w:rsid w:val="00DC1776"/>
    <w:rsid w:val="00DC17F5"/>
    <w:rsid w:val="00DC180D"/>
    <w:rsid w:val="00DC1823"/>
    <w:rsid w:val="00DC1838"/>
    <w:rsid w:val="00DC185E"/>
    <w:rsid w:val="00DC188B"/>
    <w:rsid w:val="00DC19E5"/>
    <w:rsid w:val="00DC1A01"/>
    <w:rsid w:val="00DC1A38"/>
    <w:rsid w:val="00DC1B00"/>
    <w:rsid w:val="00DC1B8E"/>
    <w:rsid w:val="00DC1BCA"/>
    <w:rsid w:val="00DC1C62"/>
    <w:rsid w:val="00DC1C74"/>
    <w:rsid w:val="00DC1CC8"/>
    <w:rsid w:val="00DC1F6D"/>
    <w:rsid w:val="00DC1FE0"/>
    <w:rsid w:val="00DC20DD"/>
    <w:rsid w:val="00DC2139"/>
    <w:rsid w:val="00DC22AB"/>
    <w:rsid w:val="00DC22D9"/>
    <w:rsid w:val="00DC2371"/>
    <w:rsid w:val="00DC2415"/>
    <w:rsid w:val="00DC2514"/>
    <w:rsid w:val="00DC263E"/>
    <w:rsid w:val="00DC2698"/>
    <w:rsid w:val="00DC26CF"/>
    <w:rsid w:val="00DC27C6"/>
    <w:rsid w:val="00DC2836"/>
    <w:rsid w:val="00DC29D6"/>
    <w:rsid w:val="00DC2A5C"/>
    <w:rsid w:val="00DC2AD3"/>
    <w:rsid w:val="00DC2AE4"/>
    <w:rsid w:val="00DC2BB2"/>
    <w:rsid w:val="00DC2BEC"/>
    <w:rsid w:val="00DC2CA6"/>
    <w:rsid w:val="00DC2D01"/>
    <w:rsid w:val="00DC2EEE"/>
    <w:rsid w:val="00DC2FA2"/>
    <w:rsid w:val="00DC30A4"/>
    <w:rsid w:val="00DC30F7"/>
    <w:rsid w:val="00DC3126"/>
    <w:rsid w:val="00DC322A"/>
    <w:rsid w:val="00DC323B"/>
    <w:rsid w:val="00DC3261"/>
    <w:rsid w:val="00DC3266"/>
    <w:rsid w:val="00DC3321"/>
    <w:rsid w:val="00DC3474"/>
    <w:rsid w:val="00DC34BF"/>
    <w:rsid w:val="00DC358D"/>
    <w:rsid w:val="00DC3807"/>
    <w:rsid w:val="00DC3809"/>
    <w:rsid w:val="00DC399A"/>
    <w:rsid w:val="00DC3A11"/>
    <w:rsid w:val="00DC3A5F"/>
    <w:rsid w:val="00DC3B6D"/>
    <w:rsid w:val="00DC3F1B"/>
    <w:rsid w:val="00DC3F79"/>
    <w:rsid w:val="00DC3FB4"/>
    <w:rsid w:val="00DC4019"/>
    <w:rsid w:val="00DC4172"/>
    <w:rsid w:val="00DC4283"/>
    <w:rsid w:val="00DC428D"/>
    <w:rsid w:val="00DC4333"/>
    <w:rsid w:val="00DC434A"/>
    <w:rsid w:val="00DC4354"/>
    <w:rsid w:val="00DC444B"/>
    <w:rsid w:val="00DC447B"/>
    <w:rsid w:val="00DC4565"/>
    <w:rsid w:val="00DC45C3"/>
    <w:rsid w:val="00DC45EA"/>
    <w:rsid w:val="00DC4664"/>
    <w:rsid w:val="00DC46AC"/>
    <w:rsid w:val="00DC47F5"/>
    <w:rsid w:val="00DC4817"/>
    <w:rsid w:val="00DC4836"/>
    <w:rsid w:val="00DC49C7"/>
    <w:rsid w:val="00DC4A83"/>
    <w:rsid w:val="00DC4BA9"/>
    <w:rsid w:val="00DC4C19"/>
    <w:rsid w:val="00DC4C30"/>
    <w:rsid w:val="00DC4D07"/>
    <w:rsid w:val="00DC4E8C"/>
    <w:rsid w:val="00DC4F51"/>
    <w:rsid w:val="00DC5095"/>
    <w:rsid w:val="00DC515E"/>
    <w:rsid w:val="00DC5202"/>
    <w:rsid w:val="00DC52C3"/>
    <w:rsid w:val="00DC5337"/>
    <w:rsid w:val="00DC54D6"/>
    <w:rsid w:val="00DC5503"/>
    <w:rsid w:val="00DC5691"/>
    <w:rsid w:val="00DC5698"/>
    <w:rsid w:val="00DC56FA"/>
    <w:rsid w:val="00DC5716"/>
    <w:rsid w:val="00DC5808"/>
    <w:rsid w:val="00DC582E"/>
    <w:rsid w:val="00DC5860"/>
    <w:rsid w:val="00DC5882"/>
    <w:rsid w:val="00DC59FB"/>
    <w:rsid w:val="00DC5A38"/>
    <w:rsid w:val="00DC5A8F"/>
    <w:rsid w:val="00DC5B9E"/>
    <w:rsid w:val="00DC5D60"/>
    <w:rsid w:val="00DC5EBD"/>
    <w:rsid w:val="00DC5EE2"/>
    <w:rsid w:val="00DC5F11"/>
    <w:rsid w:val="00DC60B2"/>
    <w:rsid w:val="00DC61BA"/>
    <w:rsid w:val="00DC61FD"/>
    <w:rsid w:val="00DC62BE"/>
    <w:rsid w:val="00DC6356"/>
    <w:rsid w:val="00DC63F4"/>
    <w:rsid w:val="00DC645B"/>
    <w:rsid w:val="00DC6487"/>
    <w:rsid w:val="00DC6579"/>
    <w:rsid w:val="00DC659D"/>
    <w:rsid w:val="00DC66EE"/>
    <w:rsid w:val="00DC6737"/>
    <w:rsid w:val="00DC68AE"/>
    <w:rsid w:val="00DC6958"/>
    <w:rsid w:val="00DC6A12"/>
    <w:rsid w:val="00DC6B76"/>
    <w:rsid w:val="00DC6D34"/>
    <w:rsid w:val="00DC6D5F"/>
    <w:rsid w:val="00DC6DC2"/>
    <w:rsid w:val="00DC70C1"/>
    <w:rsid w:val="00DC714C"/>
    <w:rsid w:val="00DC716F"/>
    <w:rsid w:val="00DC71A5"/>
    <w:rsid w:val="00DC71CB"/>
    <w:rsid w:val="00DC71DA"/>
    <w:rsid w:val="00DC72E5"/>
    <w:rsid w:val="00DC742B"/>
    <w:rsid w:val="00DC7468"/>
    <w:rsid w:val="00DC7483"/>
    <w:rsid w:val="00DC74D1"/>
    <w:rsid w:val="00DC756E"/>
    <w:rsid w:val="00DC7577"/>
    <w:rsid w:val="00DC7640"/>
    <w:rsid w:val="00DC7710"/>
    <w:rsid w:val="00DC774C"/>
    <w:rsid w:val="00DC78A5"/>
    <w:rsid w:val="00DC7A77"/>
    <w:rsid w:val="00DC7AA8"/>
    <w:rsid w:val="00DC7B0C"/>
    <w:rsid w:val="00DC7B87"/>
    <w:rsid w:val="00DC7B93"/>
    <w:rsid w:val="00DC7B99"/>
    <w:rsid w:val="00DC7BEA"/>
    <w:rsid w:val="00DC7C53"/>
    <w:rsid w:val="00DC7CDE"/>
    <w:rsid w:val="00DC7CED"/>
    <w:rsid w:val="00DC7D81"/>
    <w:rsid w:val="00DC7E16"/>
    <w:rsid w:val="00DC7F9B"/>
    <w:rsid w:val="00DD0552"/>
    <w:rsid w:val="00DD0600"/>
    <w:rsid w:val="00DD0665"/>
    <w:rsid w:val="00DD0682"/>
    <w:rsid w:val="00DD068C"/>
    <w:rsid w:val="00DD0722"/>
    <w:rsid w:val="00DD07C1"/>
    <w:rsid w:val="00DD0824"/>
    <w:rsid w:val="00DD086C"/>
    <w:rsid w:val="00DD089D"/>
    <w:rsid w:val="00DD08D2"/>
    <w:rsid w:val="00DD09B0"/>
    <w:rsid w:val="00DD0A68"/>
    <w:rsid w:val="00DD0B96"/>
    <w:rsid w:val="00DD0BFF"/>
    <w:rsid w:val="00DD0C14"/>
    <w:rsid w:val="00DD0CA7"/>
    <w:rsid w:val="00DD0DB1"/>
    <w:rsid w:val="00DD0DF0"/>
    <w:rsid w:val="00DD0E70"/>
    <w:rsid w:val="00DD0F1B"/>
    <w:rsid w:val="00DD0F2E"/>
    <w:rsid w:val="00DD0F7D"/>
    <w:rsid w:val="00DD0F9E"/>
    <w:rsid w:val="00DD1078"/>
    <w:rsid w:val="00DD1117"/>
    <w:rsid w:val="00DD1134"/>
    <w:rsid w:val="00DD1181"/>
    <w:rsid w:val="00DD1257"/>
    <w:rsid w:val="00DD130F"/>
    <w:rsid w:val="00DD143A"/>
    <w:rsid w:val="00DD1476"/>
    <w:rsid w:val="00DD14EA"/>
    <w:rsid w:val="00DD17E4"/>
    <w:rsid w:val="00DD17F1"/>
    <w:rsid w:val="00DD182F"/>
    <w:rsid w:val="00DD1848"/>
    <w:rsid w:val="00DD18CB"/>
    <w:rsid w:val="00DD18D7"/>
    <w:rsid w:val="00DD1900"/>
    <w:rsid w:val="00DD1AA5"/>
    <w:rsid w:val="00DD1B8F"/>
    <w:rsid w:val="00DD1C40"/>
    <w:rsid w:val="00DD1CA4"/>
    <w:rsid w:val="00DD1E6C"/>
    <w:rsid w:val="00DD1F15"/>
    <w:rsid w:val="00DD2058"/>
    <w:rsid w:val="00DD217C"/>
    <w:rsid w:val="00DD21CA"/>
    <w:rsid w:val="00DD2374"/>
    <w:rsid w:val="00DD243B"/>
    <w:rsid w:val="00DD2457"/>
    <w:rsid w:val="00DD249D"/>
    <w:rsid w:val="00DD260D"/>
    <w:rsid w:val="00DD265A"/>
    <w:rsid w:val="00DD26CF"/>
    <w:rsid w:val="00DD26F8"/>
    <w:rsid w:val="00DD281E"/>
    <w:rsid w:val="00DD2861"/>
    <w:rsid w:val="00DD2959"/>
    <w:rsid w:val="00DD29CA"/>
    <w:rsid w:val="00DD29E6"/>
    <w:rsid w:val="00DD2C4D"/>
    <w:rsid w:val="00DD2C6E"/>
    <w:rsid w:val="00DD2D7F"/>
    <w:rsid w:val="00DD2D87"/>
    <w:rsid w:val="00DD2E3A"/>
    <w:rsid w:val="00DD2EAF"/>
    <w:rsid w:val="00DD2EE7"/>
    <w:rsid w:val="00DD2FD4"/>
    <w:rsid w:val="00DD301E"/>
    <w:rsid w:val="00DD311F"/>
    <w:rsid w:val="00DD3181"/>
    <w:rsid w:val="00DD3206"/>
    <w:rsid w:val="00DD3417"/>
    <w:rsid w:val="00DD3479"/>
    <w:rsid w:val="00DD34A5"/>
    <w:rsid w:val="00DD34B4"/>
    <w:rsid w:val="00DD3710"/>
    <w:rsid w:val="00DD374F"/>
    <w:rsid w:val="00DD3759"/>
    <w:rsid w:val="00DD37BA"/>
    <w:rsid w:val="00DD38D5"/>
    <w:rsid w:val="00DD3939"/>
    <w:rsid w:val="00DD3A37"/>
    <w:rsid w:val="00DD3A6B"/>
    <w:rsid w:val="00DD3AE8"/>
    <w:rsid w:val="00DD3B1E"/>
    <w:rsid w:val="00DD3B3C"/>
    <w:rsid w:val="00DD3B72"/>
    <w:rsid w:val="00DD3B7A"/>
    <w:rsid w:val="00DD3D2F"/>
    <w:rsid w:val="00DD3FB6"/>
    <w:rsid w:val="00DD3FFF"/>
    <w:rsid w:val="00DD4023"/>
    <w:rsid w:val="00DD414F"/>
    <w:rsid w:val="00DD429D"/>
    <w:rsid w:val="00DD42AC"/>
    <w:rsid w:val="00DD433B"/>
    <w:rsid w:val="00DD4368"/>
    <w:rsid w:val="00DD43E2"/>
    <w:rsid w:val="00DD468F"/>
    <w:rsid w:val="00DD46C8"/>
    <w:rsid w:val="00DD46F3"/>
    <w:rsid w:val="00DD4748"/>
    <w:rsid w:val="00DD47B4"/>
    <w:rsid w:val="00DD47F7"/>
    <w:rsid w:val="00DD4815"/>
    <w:rsid w:val="00DD48E2"/>
    <w:rsid w:val="00DD494E"/>
    <w:rsid w:val="00DD49B8"/>
    <w:rsid w:val="00DD49C8"/>
    <w:rsid w:val="00DD4B8E"/>
    <w:rsid w:val="00DD4C90"/>
    <w:rsid w:val="00DD4D18"/>
    <w:rsid w:val="00DD4D4F"/>
    <w:rsid w:val="00DD4DC1"/>
    <w:rsid w:val="00DD4E78"/>
    <w:rsid w:val="00DD4F5A"/>
    <w:rsid w:val="00DD5098"/>
    <w:rsid w:val="00DD50A9"/>
    <w:rsid w:val="00DD50EE"/>
    <w:rsid w:val="00DD5105"/>
    <w:rsid w:val="00DD5205"/>
    <w:rsid w:val="00DD521E"/>
    <w:rsid w:val="00DD523A"/>
    <w:rsid w:val="00DD5318"/>
    <w:rsid w:val="00DD5323"/>
    <w:rsid w:val="00DD536C"/>
    <w:rsid w:val="00DD548C"/>
    <w:rsid w:val="00DD5513"/>
    <w:rsid w:val="00DD56ED"/>
    <w:rsid w:val="00DD5989"/>
    <w:rsid w:val="00DD5AA9"/>
    <w:rsid w:val="00DD5B71"/>
    <w:rsid w:val="00DD5BFC"/>
    <w:rsid w:val="00DD5C0A"/>
    <w:rsid w:val="00DD5C59"/>
    <w:rsid w:val="00DD5C84"/>
    <w:rsid w:val="00DD5D59"/>
    <w:rsid w:val="00DD5DD1"/>
    <w:rsid w:val="00DD5E08"/>
    <w:rsid w:val="00DD5E53"/>
    <w:rsid w:val="00DD5F4E"/>
    <w:rsid w:val="00DD6033"/>
    <w:rsid w:val="00DD6136"/>
    <w:rsid w:val="00DD616C"/>
    <w:rsid w:val="00DD619A"/>
    <w:rsid w:val="00DD6222"/>
    <w:rsid w:val="00DD622F"/>
    <w:rsid w:val="00DD6283"/>
    <w:rsid w:val="00DD62CE"/>
    <w:rsid w:val="00DD656A"/>
    <w:rsid w:val="00DD656F"/>
    <w:rsid w:val="00DD65C2"/>
    <w:rsid w:val="00DD66EB"/>
    <w:rsid w:val="00DD682C"/>
    <w:rsid w:val="00DD685A"/>
    <w:rsid w:val="00DD689B"/>
    <w:rsid w:val="00DD6A61"/>
    <w:rsid w:val="00DD6A7A"/>
    <w:rsid w:val="00DD6AB3"/>
    <w:rsid w:val="00DD6ADE"/>
    <w:rsid w:val="00DD6CC5"/>
    <w:rsid w:val="00DD6DAC"/>
    <w:rsid w:val="00DD6DF6"/>
    <w:rsid w:val="00DD6E7D"/>
    <w:rsid w:val="00DD6E7E"/>
    <w:rsid w:val="00DD70DF"/>
    <w:rsid w:val="00DD70E8"/>
    <w:rsid w:val="00DD726E"/>
    <w:rsid w:val="00DD7285"/>
    <w:rsid w:val="00DD7485"/>
    <w:rsid w:val="00DD749C"/>
    <w:rsid w:val="00DD754A"/>
    <w:rsid w:val="00DD758E"/>
    <w:rsid w:val="00DD766D"/>
    <w:rsid w:val="00DD795F"/>
    <w:rsid w:val="00DD7AD3"/>
    <w:rsid w:val="00DD7B64"/>
    <w:rsid w:val="00DD7C03"/>
    <w:rsid w:val="00DD7C48"/>
    <w:rsid w:val="00DD7C60"/>
    <w:rsid w:val="00DD7CF8"/>
    <w:rsid w:val="00DD7D94"/>
    <w:rsid w:val="00DD7E24"/>
    <w:rsid w:val="00DD7EAF"/>
    <w:rsid w:val="00DD7F0C"/>
    <w:rsid w:val="00DD7F49"/>
    <w:rsid w:val="00DD7F99"/>
    <w:rsid w:val="00DD7FF8"/>
    <w:rsid w:val="00DE01CA"/>
    <w:rsid w:val="00DE025D"/>
    <w:rsid w:val="00DE0298"/>
    <w:rsid w:val="00DE02E3"/>
    <w:rsid w:val="00DE02E5"/>
    <w:rsid w:val="00DE0305"/>
    <w:rsid w:val="00DE0368"/>
    <w:rsid w:val="00DE03BD"/>
    <w:rsid w:val="00DE03EC"/>
    <w:rsid w:val="00DE0533"/>
    <w:rsid w:val="00DE0570"/>
    <w:rsid w:val="00DE065B"/>
    <w:rsid w:val="00DE06C5"/>
    <w:rsid w:val="00DE0770"/>
    <w:rsid w:val="00DE09C9"/>
    <w:rsid w:val="00DE0A18"/>
    <w:rsid w:val="00DE0B51"/>
    <w:rsid w:val="00DE0C3D"/>
    <w:rsid w:val="00DE0CE5"/>
    <w:rsid w:val="00DE0CE8"/>
    <w:rsid w:val="00DE0D03"/>
    <w:rsid w:val="00DE0D21"/>
    <w:rsid w:val="00DE0D45"/>
    <w:rsid w:val="00DE0DE7"/>
    <w:rsid w:val="00DE0F83"/>
    <w:rsid w:val="00DE0FF6"/>
    <w:rsid w:val="00DE1009"/>
    <w:rsid w:val="00DE1016"/>
    <w:rsid w:val="00DE101A"/>
    <w:rsid w:val="00DE10E0"/>
    <w:rsid w:val="00DE115C"/>
    <w:rsid w:val="00DE11C6"/>
    <w:rsid w:val="00DE11D6"/>
    <w:rsid w:val="00DE126F"/>
    <w:rsid w:val="00DE1322"/>
    <w:rsid w:val="00DE135A"/>
    <w:rsid w:val="00DE1389"/>
    <w:rsid w:val="00DE139A"/>
    <w:rsid w:val="00DE13B1"/>
    <w:rsid w:val="00DE1465"/>
    <w:rsid w:val="00DE14E7"/>
    <w:rsid w:val="00DE169A"/>
    <w:rsid w:val="00DE16A0"/>
    <w:rsid w:val="00DE16D0"/>
    <w:rsid w:val="00DE16DF"/>
    <w:rsid w:val="00DE1959"/>
    <w:rsid w:val="00DE19C6"/>
    <w:rsid w:val="00DE1B53"/>
    <w:rsid w:val="00DE1B5F"/>
    <w:rsid w:val="00DE1CAA"/>
    <w:rsid w:val="00DE1F48"/>
    <w:rsid w:val="00DE2010"/>
    <w:rsid w:val="00DE2048"/>
    <w:rsid w:val="00DE204A"/>
    <w:rsid w:val="00DE209C"/>
    <w:rsid w:val="00DE20C2"/>
    <w:rsid w:val="00DE2254"/>
    <w:rsid w:val="00DE225B"/>
    <w:rsid w:val="00DE228B"/>
    <w:rsid w:val="00DE236E"/>
    <w:rsid w:val="00DE2415"/>
    <w:rsid w:val="00DE250C"/>
    <w:rsid w:val="00DE253E"/>
    <w:rsid w:val="00DE259A"/>
    <w:rsid w:val="00DE2600"/>
    <w:rsid w:val="00DE2698"/>
    <w:rsid w:val="00DE2929"/>
    <w:rsid w:val="00DE2CC9"/>
    <w:rsid w:val="00DE2D38"/>
    <w:rsid w:val="00DE2DD4"/>
    <w:rsid w:val="00DE2F10"/>
    <w:rsid w:val="00DE2F59"/>
    <w:rsid w:val="00DE31CB"/>
    <w:rsid w:val="00DE31CE"/>
    <w:rsid w:val="00DE329B"/>
    <w:rsid w:val="00DE32E1"/>
    <w:rsid w:val="00DE3396"/>
    <w:rsid w:val="00DE33EA"/>
    <w:rsid w:val="00DE33F0"/>
    <w:rsid w:val="00DE3513"/>
    <w:rsid w:val="00DE351C"/>
    <w:rsid w:val="00DE3605"/>
    <w:rsid w:val="00DE368D"/>
    <w:rsid w:val="00DE3916"/>
    <w:rsid w:val="00DE398D"/>
    <w:rsid w:val="00DE3AEE"/>
    <w:rsid w:val="00DE3C0D"/>
    <w:rsid w:val="00DE3C53"/>
    <w:rsid w:val="00DE3C58"/>
    <w:rsid w:val="00DE3C71"/>
    <w:rsid w:val="00DE3D49"/>
    <w:rsid w:val="00DE3DD7"/>
    <w:rsid w:val="00DE3E81"/>
    <w:rsid w:val="00DE3FDC"/>
    <w:rsid w:val="00DE40DA"/>
    <w:rsid w:val="00DE4205"/>
    <w:rsid w:val="00DE434D"/>
    <w:rsid w:val="00DE4548"/>
    <w:rsid w:val="00DE4619"/>
    <w:rsid w:val="00DE464C"/>
    <w:rsid w:val="00DE465F"/>
    <w:rsid w:val="00DE466B"/>
    <w:rsid w:val="00DE46D5"/>
    <w:rsid w:val="00DE46EA"/>
    <w:rsid w:val="00DE48EE"/>
    <w:rsid w:val="00DE49DC"/>
    <w:rsid w:val="00DE4A2E"/>
    <w:rsid w:val="00DE4A66"/>
    <w:rsid w:val="00DE4A75"/>
    <w:rsid w:val="00DE4B74"/>
    <w:rsid w:val="00DE4C6A"/>
    <w:rsid w:val="00DE4CFB"/>
    <w:rsid w:val="00DE4D22"/>
    <w:rsid w:val="00DE4DAF"/>
    <w:rsid w:val="00DE4EC8"/>
    <w:rsid w:val="00DE4EC9"/>
    <w:rsid w:val="00DE51D3"/>
    <w:rsid w:val="00DE5249"/>
    <w:rsid w:val="00DE52C8"/>
    <w:rsid w:val="00DE52D6"/>
    <w:rsid w:val="00DE53EE"/>
    <w:rsid w:val="00DE5436"/>
    <w:rsid w:val="00DE5446"/>
    <w:rsid w:val="00DE5462"/>
    <w:rsid w:val="00DE581F"/>
    <w:rsid w:val="00DE58DC"/>
    <w:rsid w:val="00DE58EC"/>
    <w:rsid w:val="00DE5922"/>
    <w:rsid w:val="00DE5926"/>
    <w:rsid w:val="00DE5942"/>
    <w:rsid w:val="00DE5975"/>
    <w:rsid w:val="00DE59B8"/>
    <w:rsid w:val="00DE59FF"/>
    <w:rsid w:val="00DE5A18"/>
    <w:rsid w:val="00DE5A40"/>
    <w:rsid w:val="00DE5B3A"/>
    <w:rsid w:val="00DE5C8A"/>
    <w:rsid w:val="00DE5E61"/>
    <w:rsid w:val="00DE5F62"/>
    <w:rsid w:val="00DE5F6A"/>
    <w:rsid w:val="00DE5F7E"/>
    <w:rsid w:val="00DE5FC0"/>
    <w:rsid w:val="00DE600F"/>
    <w:rsid w:val="00DE60E2"/>
    <w:rsid w:val="00DE61FD"/>
    <w:rsid w:val="00DE61FF"/>
    <w:rsid w:val="00DE62A5"/>
    <w:rsid w:val="00DE63AA"/>
    <w:rsid w:val="00DE63FA"/>
    <w:rsid w:val="00DE6410"/>
    <w:rsid w:val="00DE6435"/>
    <w:rsid w:val="00DE64F7"/>
    <w:rsid w:val="00DE65CC"/>
    <w:rsid w:val="00DE673B"/>
    <w:rsid w:val="00DE673C"/>
    <w:rsid w:val="00DE68C2"/>
    <w:rsid w:val="00DE6921"/>
    <w:rsid w:val="00DE6934"/>
    <w:rsid w:val="00DE6998"/>
    <w:rsid w:val="00DE69E1"/>
    <w:rsid w:val="00DE6A32"/>
    <w:rsid w:val="00DE6A6F"/>
    <w:rsid w:val="00DE6B30"/>
    <w:rsid w:val="00DE6B9F"/>
    <w:rsid w:val="00DE6BF9"/>
    <w:rsid w:val="00DE6F8A"/>
    <w:rsid w:val="00DE702B"/>
    <w:rsid w:val="00DE7055"/>
    <w:rsid w:val="00DE70BC"/>
    <w:rsid w:val="00DE70F4"/>
    <w:rsid w:val="00DE7140"/>
    <w:rsid w:val="00DE7146"/>
    <w:rsid w:val="00DE7174"/>
    <w:rsid w:val="00DE721A"/>
    <w:rsid w:val="00DE721D"/>
    <w:rsid w:val="00DE728B"/>
    <w:rsid w:val="00DE736C"/>
    <w:rsid w:val="00DE7395"/>
    <w:rsid w:val="00DE73FA"/>
    <w:rsid w:val="00DE7517"/>
    <w:rsid w:val="00DE75CC"/>
    <w:rsid w:val="00DE77F1"/>
    <w:rsid w:val="00DE7953"/>
    <w:rsid w:val="00DE7993"/>
    <w:rsid w:val="00DE7B35"/>
    <w:rsid w:val="00DE7B9D"/>
    <w:rsid w:val="00DE7BD6"/>
    <w:rsid w:val="00DE7CCC"/>
    <w:rsid w:val="00DE7D10"/>
    <w:rsid w:val="00DE7F6E"/>
    <w:rsid w:val="00DE7FF3"/>
    <w:rsid w:val="00DF019A"/>
    <w:rsid w:val="00DF01A4"/>
    <w:rsid w:val="00DF01EB"/>
    <w:rsid w:val="00DF0272"/>
    <w:rsid w:val="00DF0309"/>
    <w:rsid w:val="00DF0460"/>
    <w:rsid w:val="00DF0468"/>
    <w:rsid w:val="00DF0490"/>
    <w:rsid w:val="00DF0542"/>
    <w:rsid w:val="00DF0622"/>
    <w:rsid w:val="00DF078A"/>
    <w:rsid w:val="00DF07EF"/>
    <w:rsid w:val="00DF0873"/>
    <w:rsid w:val="00DF0C20"/>
    <w:rsid w:val="00DF0C9B"/>
    <w:rsid w:val="00DF0F37"/>
    <w:rsid w:val="00DF1013"/>
    <w:rsid w:val="00DF103D"/>
    <w:rsid w:val="00DF114F"/>
    <w:rsid w:val="00DF1259"/>
    <w:rsid w:val="00DF1397"/>
    <w:rsid w:val="00DF1479"/>
    <w:rsid w:val="00DF1503"/>
    <w:rsid w:val="00DF1963"/>
    <w:rsid w:val="00DF1B88"/>
    <w:rsid w:val="00DF1C90"/>
    <w:rsid w:val="00DF1D6F"/>
    <w:rsid w:val="00DF208F"/>
    <w:rsid w:val="00DF2141"/>
    <w:rsid w:val="00DF2172"/>
    <w:rsid w:val="00DF2180"/>
    <w:rsid w:val="00DF222B"/>
    <w:rsid w:val="00DF2233"/>
    <w:rsid w:val="00DF228A"/>
    <w:rsid w:val="00DF229B"/>
    <w:rsid w:val="00DF23E6"/>
    <w:rsid w:val="00DF2421"/>
    <w:rsid w:val="00DF2480"/>
    <w:rsid w:val="00DF24AD"/>
    <w:rsid w:val="00DF272C"/>
    <w:rsid w:val="00DF28B1"/>
    <w:rsid w:val="00DF28C0"/>
    <w:rsid w:val="00DF2A3D"/>
    <w:rsid w:val="00DF2A61"/>
    <w:rsid w:val="00DF2A98"/>
    <w:rsid w:val="00DF2AB6"/>
    <w:rsid w:val="00DF2BA1"/>
    <w:rsid w:val="00DF2BEB"/>
    <w:rsid w:val="00DF2C17"/>
    <w:rsid w:val="00DF2D2F"/>
    <w:rsid w:val="00DF2E07"/>
    <w:rsid w:val="00DF2EFF"/>
    <w:rsid w:val="00DF2F17"/>
    <w:rsid w:val="00DF2F70"/>
    <w:rsid w:val="00DF3019"/>
    <w:rsid w:val="00DF3050"/>
    <w:rsid w:val="00DF3065"/>
    <w:rsid w:val="00DF3152"/>
    <w:rsid w:val="00DF318E"/>
    <w:rsid w:val="00DF3217"/>
    <w:rsid w:val="00DF3353"/>
    <w:rsid w:val="00DF3393"/>
    <w:rsid w:val="00DF3524"/>
    <w:rsid w:val="00DF35DD"/>
    <w:rsid w:val="00DF3694"/>
    <w:rsid w:val="00DF37AB"/>
    <w:rsid w:val="00DF37F8"/>
    <w:rsid w:val="00DF39B5"/>
    <w:rsid w:val="00DF3A04"/>
    <w:rsid w:val="00DF3A06"/>
    <w:rsid w:val="00DF3A74"/>
    <w:rsid w:val="00DF3B18"/>
    <w:rsid w:val="00DF3B81"/>
    <w:rsid w:val="00DF3BF4"/>
    <w:rsid w:val="00DF3C8B"/>
    <w:rsid w:val="00DF3C94"/>
    <w:rsid w:val="00DF3DBD"/>
    <w:rsid w:val="00DF3E46"/>
    <w:rsid w:val="00DF3E80"/>
    <w:rsid w:val="00DF3EA6"/>
    <w:rsid w:val="00DF405B"/>
    <w:rsid w:val="00DF4062"/>
    <w:rsid w:val="00DF4068"/>
    <w:rsid w:val="00DF41C5"/>
    <w:rsid w:val="00DF42ED"/>
    <w:rsid w:val="00DF44BF"/>
    <w:rsid w:val="00DF45CC"/>
    <w:rsid w:val="00DF45F2"/>
    <w:rsid w:val="00DF496B"/>
    <w:rsid w:val="00DF4B2C"/>
    <w:rsid w:val="00DF4CAE"/>
    <w:rsid w:val="00DF4CC9"/>
    <w:rsid w:val="00DF4D7E"/>
    <w:rsid w:val="00DF4E2F"/>
    <w:rsid w:val="00DF4E9B"/>
    <w:rsid w:val="00DF4F6D"/>
    <w:rsid w:val="00DF4F76"/>
    <w:rsid w:val="00DF4FB1"/>
    <w:rsid w:val="00DF4FBA"/>
    <w:rsid w:val="00DF500F"/>
    <w:rsid w:val="00DF5155"/>
    <w:rsid w:val="00DF516F"/>
    <w:rsid w:val="00DF538F"/>
    <w:rsid w:val="00DF542B"/>
    <w:rsid w:val="00DF544F"/>
    <w:rsid w:val="00DF5552"/>
    <w:rsid w:val="00DF5761"/>
    <w:rsid w:val="00DF5789"/>
    <w:rsid w:val="00DF5809"/>
    <w:rsid w:val="00DF5988"/>
    <w:rsid w:val="00DF5A91"/>
    <w:rsid w:val="00DF5DB5"/>
    <w:rsid w:val="00DF5DEC"/>
    <w:rsid w:val="00DF5EA0"/>
    <w:rsid w:val="00DF5FA3"/>
    <w:rsid w:val="00DF5FE2"/>
    <w:rsid w:val="00DF6089"/>
    <w:rsid w:val="00DF616F"/>
    <w:rsid w:val="00DF62E1"/>
    <w:rsid w:val="00DF62F3"/>
    <w:rsid w:val="00DF62FC"/>
    <w:rsid w:val="00DF6339"/>
    <w:rsid w:val="00DF643C"/>
    <w:rsid w:val="00DF64B9"/>
    <w:rsid w:val="00DF6513"/>
    <w:rsid w:val="00DF65E6"/>
    <w:rsid w:val="00DF65F9"/>
    <w:rsid w:val="00DF66C1"/>
    <w:rsid w:val="00DF6741"/>
    <w:rsid w:val="00DF6783"/>
    <w:rsid w:val="00DF679A"/>
    <w:rsid w:val="00DF67A5"/>
    <w:rsid w:val="00DF6872"/>
    <w:rsid w:val="00DF6A64"/>
    <w:rsid w:val="00DF6EBD"/>
    <w:rsid w:val="00DF6FB7"/>
    <w:rsid w:val="00DF6FD9"/>
    <w:rsid w:val="00DF70A3"/>
    <w:rsid w:val="00DF7203"/>
    <w:rsid w:val="00DF72A0"/>
    <w:rsid w:val="00DF7354"/>
    <w:rsid w:val="00DF737E"/>
    <w:rsid w:val="00DF73C9"/>
    <w:rsid w:val="00DF742A"/>
    <w:rsid w:val="00DF745E"/>
    <w:rsid w:val="00DF7527"/>
    <w:rsid w:val="00DF7645"/>
    <w:rsid w:val="00DF7746"/>
    <w:rsid w:val="00DF7819"/>
    <w:rsid w:val="00DF795E"/>
    <w:rsid w:val="00DF79F1"/>
    <w:rsid w:val="00DF7A8B"/>
    <w:rsid w:val="00DF7AC8"/>
    <w:rsid w:val="00DF7B0B"/>
    <w:rsid w:val="00DF7B29"/>
    <w:rsid w:val="00DF7B4B"/>
    <w:rsid w:val="00DF7CF3"/>
    <w:rsid w:val="00DF7F55"/>
    <w:rsid w:val="00DF7F64"/>
    <w:rsid w:val="00E00053"/>
    <w:rsid w:val="00E000BE"/>
    <w:rsid w:val="00E00104"/>
    <w:rsid w:val="00E00319"/>
    <w:rsid w:val="00E00358"/>
    <w:rsid w:val="00E003B1"/>
    <w:rsid w:val="00E003FA"/>
    <w:rsid w:val="00E0047D"/>
    <w:rsid w:val="00E0049F"/>
    <w:rsid w:val="00E004CE"/>
    <w:rsid w:val="00E00576"/>
    <w:rsid w:val="00E00588"/>
    <w:rsid w:val="00E00614"/>
    <w:rsid w:val="00E00625"/>
    <w:rsid w:val="00E00662"/>
    <w:rsid w:val="00E006FA"/>
    <w:rsid w:val="00E0075D"/>
    <w:rsid w:val="00E007A4"/>
    <w:rsid w:val="00E008E8"/>
    <w:rsid w:val="00E00991"/>
    <w:rsid w:val="00E00ACE"/>
    <w:rsid w:val="00E00B23"/>
    <w:rsid w:val="00E00C02"/>
    <w:rsid w:val="00E00C71"/>
    <w:rsid w:val="00E00DC9"/>
    <w:rsid w:val="00E00E71"/>
    <w:rsid w:val="00E00F6D"/>
    <w:rsid w:val="00E01027"/>
    <w:rsid w:val="00E011EB"/>
    <w:rsid w:val="00E012EB"/>
    <w:rsid w:val="00E01341"/>
    <w:rsid w:val="00E0149E"/>
    <w:rsid w:val="00E01595"/>
    <w:rsid w:val="00E016B3"/>
    <w:rsid w:val="00E018B4"/>
    <w:rsid w:val="00E01976"/>
    <w:rsid w:val="00E01997"/>
    <w:rsid w:val="00E01A32"/>
    <w:rsid w:val="00E01BAE"/>
    <w:rsid w:val="00E01C74"/>
    <w:rsid w:val="00E01E8B"/>
    <w:rsid w:val="00E01FF5"/>
    <w:rsid w:val="00E0213F"/>
    <w:rsid w:val="00E0223E"/>
    <w:rsid w:val="00E02312"/>
    <w:rsid w:val="00E02334"/>
    <w:rsid w:val="00E02420"/>
    <w:rsid w:val="00E02440"/>
    <w:rsid w:val="00E024DE"/>
    <w:rsid w:val="00E02519"/>
    <w:rsid w:val="00E025B0"/>
    <w:rsid w:val="00E026D9"/>
    <w:rsid w:val="00E0270D"/>
    <w:rsid w:val="00E02811"/>
    <w:rsid w:val="00E0289E"/>
    <w:rsid w:val="00E029E2"/>
    <w:rsid w:val="00E029E8"/>
    <w:rsid w:val="00E02ACD"/>
    <w:rsid w:val="00E02CC5"/>
    <w:rsid w:val="00E02D53"/>
    <w:rsid w:val="00E02D66"/>
    <w:rsid w:val="00E02EA8"/>
    <w:rsid w:val="00E02F95"/>
    <w:rsid w:val="00E03193"/>
    <w:rsid w:val="00E031B5"/>
    <w:rsid w:val="00E031D9"/>
    <w:rsid w:val="00E032E2"/>
    <w:rsid w:val="00E0353D"/>
    <w:rsid w:val="00E0357B"/>
    <w:rsid w:val="00E03660"/>
    <w:rsid w:val="00E03783"/>
    <w:rsid w:val="00E037C3"/>
    <w:rsid w:val="00E037FE"/>
    <w:rsid w:val="00E03918"/>
    <w:rsid w:val="00E03923"/>
    <w:rsid w:val="00E03970"/>
    <w:rsid w:val="00E03B8E"/>
    <w:rsid w:val="00E03BD3"/>
    <w:rsid w:val="00E03BED"/>
    <w:rsid w:val="00E03CA0"/>
    <w:rsid w:val="00E03CC6"/>
    <w:rsid w:val="00E03D8A"/>
    <w:rsid w:val="00E03DB2"/>
    <w:rsid w:val="00E041BB"/>
    <w:rsid w:val="00E04325"/>
    <w:rsid w:val="00E0437E"/>
    <w:rsid w:val="00E04432"/>
    <w:rsid w:val="00E0457B"/>
    <w:rsid w:val="00E04598"/>
    <w:rsid w:val="00E04633"/>
    <w:rsid w:val="00E047B2"/>
    <w:rsid w:val="00E04833"/>
    <w:rsid w:val="00E0498B"/>
    <w:rsid w:val="00E04AED"/>
    <w:rsid w:val="00E04B23"/>
    <w:rsid w:val="00E04B34"/>
    <w:rsid w:val="00E04C6C"/>
    <w:rsid w:val="00E04E31"/>
    <w:rsid w:val="00E04E9E"/>
    <w:rsid w:val="00E04FFA"/>
    <w:rsid w:val="00E0516F"/>
    <w:rsid w:val="00E0535A"/>
    <w:rsid w:val="00E05427"/>
    <w:rsid w:val="00E0549B"/>
    <w:rsid w:val="00E054EF"/>
    <w:rsid w:val="00E0555C"/>
    <w:rsid w:val="00E0557E"/>
    <w:rsid w:val="00E056B6"/>
    <w:rsid w:val="00E056F4"/>
    <w:rsid w:val="00E05760"/>
    <w:rsid w:val="00E05914"/>
    <w:rsid w:val="00E05955"/>
    <w:rsid w:val="00E05A67"/>
    <w:rsid w:val="00E05ACC"/>
    <w:rsid w:val="00E05AE0"/>
    <w:rsid w:val="00E05BAB"/>
    <w:rsid w:val="00E05C2C"/>
    <w:rsid w:val="00E05DC4"/>
    <w:rsid w:val="00E05F4C"/>
    <w:rsid w:val="00E06033"/>
    <w:rsid w:val="00E06242"/>
    <w:rsid w:val="00E068D6"/>
    <w:rsid w:val="00E06A9C"/>
    <w:rsid w:val="00E06AC0"/>
    <w:rsid w:val="00E06BD4"/>
    <w:rsid w:val="00E06BFF"/>
    <w:rsid w:val="00E06E7A"/>
    <w:rsid w:val="00E06E7C"/>
    <w:rsid w:val="00E06E8A"/>
    <w:rsid w:val="00E06F16"/>
    <w:rsid w:val="00E06F25"/>
    <w:rsid w:val="00E07014"/>
    <w:rsid w:val="00E070C1"/>
    <w:rsid w:val="00E071B0"/>
    <w:rsid w:val="00E071F5"/>
    <w:rsid w:val="00E07244"/>
    <w:rsid w:val="00E0736B"/>
    <w:rsid w:val="00E073B7"/>
    <w:rsid w:val="00E073DE"/>
    <w:rsid w:val="00E0755C"/>
    <w:rsid w:val="00E07580"/>
    <w:rsid w:val="00E07590"/>
    <w:rsid w:val="00E07624"/>
    <w:rsid w:val="00E0762E"/>
    <w:rsid w:val="00E079ED"/>
    <w:rsid w:val="00E07A39"/>
    <w:rsid w:val="00E07AB9"/>
    <w:rsid w:val="00E07AEA"/>
    <w:rsid w:val="00E07AF5"/>
    <w:rsid w:val="00E07B75"/>
    <w:rsid w:val="00E07BC4"/>
    <w:rsid w:val="00E07BF1"/>
    <w:rsid w:val="00E07C03"/>
    <w:rsid w:val="00E07C36"/>
    <w:rsid w:val="00E07C37"/>
    <w:rsid w:val="00E07C77"/>
    <w:rsid w:val="00E07D56"/>
    <w:rsid w:val="00E07EB7"/>
    <w:rsid w:val="00E07EB8"/>
    <w:rsid w:val="00E07FF9"/>
    <w:rsid w:val="00E10337"/>
    <w:rsid w:val="00E10468"/>
    <w:rsid w:val="00E10479"/>
    <w:rsid w:val="00E1069F"/>
    <w:rsid w:val="00E106FB"/>
    <w:rsid w:val="00E1077A"/>
    <w:rsid w:val="00E107D2"/>
    <w:rsid w:val="00E107E7"/>
    <w:rsid w:val="00E107FC"/>
    <w:rsid w:val="00E1081C"/>
    <w:rsid w:val="00E10A5D"/>
    <w:rsid w:val="00E10AA0"/>
    <w:rsid w:val="00E10C66"/>
    <w:rsid w:val="00E10CEF"/>
    <w:rsid w:val="00E10E6D"/>
    <w:rsid w:val="00E10ECA"/>
    <w:rsid w:val="00E10F1D"/>
    <w:rsid w:val="00E10F31"/>
    <w:rsid w:val="00E10FEC"/>
    <w:rsid w:val="00E11002"/>
    <w:rsid w:val="00E110EB"/>
    <w:rsid w:val="00E1111C"/>
    <w:rsid w:val="00E1121F"/>
    <w:rsid w:val="00E1129A"/>
    <w:rsid w:val="00E114A9"/>
    <w:rsid w:val="00E114D4"/>
    <w:rsid w:val="00E11604"/>
    <w:rsid w:val="00E11736"/>
    <w:rsid w:val="00E11810"/>
    <w:rsid w:val="00E118B4"/>
    <w:rsid w:val="00E118D8"/>
    <w:rsid w:val="00E11D3E"/>
    <w:rsid w:val="00E11D49"/>
    <w:rsid w:val="00E11DB0"/>
    <w:rsid w:val="00E11DC8"/>
    <w:rsid w:val="00E11E4C"/>
    <w:rsid w:val="00E11EAA"/>
    <w:rsid w:val="00E11F28"/>
    <w:rsid w:val="00E1213E"/>
    <w:rsid w:val="00E12148"/>
    <w:rsid w:val="00E12176"/>
    <w:rsid w:val="00E121B1"/>
    <w:rsid w:val="00E1229D"/>
    <w:rsid w:val="00E122CF"/>
    <w:rsid w:val="00E122F1"/>
    <w:rsid w:val="00E1234F"/>
    <w:rsid w:val="00E1241C"/>
    <w:rsid w:val="00E12524"/>
    <w:rsid w:val="00E12526"/>
    <w:rsid w:val="00E12925"/>
    <w:rsid w:val="00E12958"/>
    <w:rsid w:val="00E12A72"/>
    <w:rsid w:val="00E12CC0"/>
    <w:rsid w:val="00E12E06"/>
    <w:rsid w:val="00E12ED8"/>
    <w:rsid w:val="00E12EE2"/>
    <w:rsid w:val="00E12FEB"/>
    <w:rsid w:val="00E1303F"/>
    <w:rsid w:val="00E1305B"/>
    <w:rsid w:val="00E1306E"/>
    <w:rsid w:val="00E1310A"/>
    <w:rsid w:val="00E13184"/>
    <w:rsid w:val="00E1339D"/>
    <w:rsid w:val="00E134AE"/>
    <w:rsid w:val="00E134C0"/>
    <w:rsid w:val="00E13509"/>
    <w:rsid w:val="00E13538"/>
    <w:rsid w:val="00E13649"/>
    <w:rsid w:val="00E13A1A"/>
    <w:rsid w:val="00E13ABB"/>
    <w:rsid w:val="00E13BC1"/>
    <w:rsid w:val="00E13BF8"/>
    <w:rsid w:val="00E13C6C"/>
    <w:rsid w:val="00E13D17"/>
    <w:rsid w:val="00E13D5D"/>
    <w:rsid w:val="00E13DC9"/>
    <w:rsid w:val="00E13E54"/>
    <w:rsid w:val="00E13EF2"/>
    <w:rsid w:val="00E1403A"/>
    <w:rsid w:val="00E1419F"/>
    <w:rsid w:val="00E141BA"/>
    <w:rsid w:val="00E142F1"/>
    <w:rsid w:val="00E1437A"/>
    <w:rsid w:val="00E143B0"/>
    <w:rsid w:val="00E1454D"/>
    <w:rsid w:val="00E145A6"/>
    <w:rsid w:val="00E145D9"/>
    <w:rsid w:val="00E1461E"/>
    <w:rsid w:val="00E14691"/>
    <w:rsid w:val="00E149A0"/>
    <w:rsid w:val="00E149C1"/>
    <w:rsid w:val="00E149DF"/>
    <w:rsid w:val="00E14A12"/>
    <w:rsid w:val="00E14A2E"/>
    <w:rsid w:val="00E14A99"/>
    <w:rsid w:val="00E14ACF"/>
    <w:rsid w:val="00E14AE8"/>
    <w:rsid w:val="00E14B1E"/>
    <w:rsid w:val="00E14B73"/>
    <w:rsid w:val="00E14B8F"/>
    <w:rsid w:val="00E14D9D"/>
    <w:rsid w:val="00E14E2E"/>
    <w:rsid w:val="00E14F19"/>
    <w:rsid w:val="00E14F35"/>
    <w:rsid w:val="00E15008"/>
    <w:rsid w:val="00E1512E"/>
    <w:rsid w:val="00E1515C"/>
    <w:rsid w:val="00E152DB"/>
    <w:rsid w:val="00E1536B"/>
    <w:rsid w:val="00E153D5"/>
    <w:rsid w:val="00E15465"/>
    <w:rsid w:val="00E1560D"/>
    <w:rsid w:val="00E1579D"/>
    <w:rsid w:val="00E15821"/>
    <w:rsid w:val="00E158B6"/>
    <w:rsid w:val="00E15A45"/>
    <w:rsid w:val="00E15B53"/>
    <w:rsid w:val="00E15D0D"/>
    <w:rsid w:val="00E15D21"/>
    <w:rsid w:val="00E15D60"/>
    <w:rsid w:val="00E15DC6"/>
    <w:rsid w:val="00E15E7E"/>
    <w:rsid w:val="00E15EFC"/>
    <w:rsid w:val="00E15F57"/>
    <w:rsid w:val="00E15FAE"/>
    <w:rsid w:val="00E1601F"/>
    <w:rsid w:val="00E16167"/>
    <w:rsid w:val="00E161C1"/>
    <w:rsid w:val="00E1620C"/>
    <w:rsid w:val="00E16272"/>
    <w:rsid w:val="00E16289"/>
    <w:rsid w:val="00E16542"/>
    <w:rsid w:val="00E16591"/>
    <w:rsid w:val="00E16736"/>
    <w:rsid w:val="00E167FE"/>
    <w:rsid w:val="00E169C8"/>
    <w:rsid w:val="00E169E7"/>
    <w:rsid w:val="00E16A6E"/>
    <w:rsid w:val="00E16AB6"/>
    <w:rsid w:val="00E16ACE"/>
    <w:rsid w:val="00E16B05"/>
    <w:rsid w:val="00E16B66"/>
    <w:rsid w:val="00E16B7C"/>
    <w:rsid w:val="00E16BEE"/>
    <w:rsid w:val="00E16C6D"/>
    <w:rsid w:val="00E16D00"/>
    <w:rsid w:val="00E16DF0"/>
    <w:rsid w:val="00E16E2E"/>
    <w:rsid w:val="00E16E46"/>
    <w:rsid w:val="00E16E63"/>
    <w:rsid w:val="00E16E80"/>
    <w:rsid w:val="00E16EC3"/>
    <w:rsid w:val="00E16F01"/>
    <w:rsid w:val="00E17008"/>
    <w:rsid w:val="00E17137"/>
    <w:rsid w:val="00E17139"/>
    <w:rsid w:val="00E1715B"/>
    <w:rsid w:val="00E171BE"/>
    <w:rsid w:val="00E171BF"/>
    <w:rsid w:val="00E172CD"/>
    <w:rsid w:val="00E172E8"/>
    <w:rsid w:val="00E17495"/>
    <w:rsid w:val="00E174CF"/>
    <w:rsid w:val="00E17620"/>
    <w:rsid w:val="00E17670"/>
    <w:rsid w:val="00E176B4"/>
    <w:rsid w:val="00E176D8"/>
    <w:rsid w:val="00E176E7"/>
    <w:rsid w:val="00E1770C"/>
    <w:rsid w:val="00E17733"/>
    <w:rsid w:val="00E17751"/>
    <w:rsid w:val="00E177E9"/>
    <w:rsid w:val="00E17840"/>
    <w:rsid w:val="00E17855"/>
    <w:rsid w:val="00E1789B"/>
    <w:rsid w:val="00E1791E"/>
    <w:rsid w:val="00E17938"/>
    <w:rsid w:val="00E17A17"/>
    <w:rsid w:val="00E17AD0"/>
    <w:rsid w:val="00E17BBF"/>
    <w:rsid w:val="00E17C2D"/>
    <w:rsid w:val="00E17C78"/>
    <w:rsid w:val="00E17E2F"/>
    <w:rsid w:val="00E17F38"/>
    <w:rsid w:val="00E17F6C"/>
    <w:rsid w:val="00E17F87"/>
    <w:rsid w:val="00E2013E"/>
    <w:rsid w:val="00E201B5"/>
    <w:rsid w:val="00E201BA"/>
    <w:rsid w:val="00E201E9"/>
    <w:rsid w:val="00E201ED"/>
    <w:rsid w:val="00E201EF"/>
    <w:rsid w:val="00E2026E"/>
    <w:rsid w:val="00E20519"/>
    <w:rsid w:val="00E2074B"/>
    <w:rsid w:val="00E208A4"/>
    <w:rsid w:val="00E20966"/>
    <w:rsid w:val="00E20BCB"/>
    <w:rsid w:val="00E20D29"/>
    <w:rsid w:val="00E20D5B"/>
    <w:rsid w:val="00E20DC2"/>
    <w:rsid w:val="00E20E5B"/>
    <w:rsid w:val="00E20E60"/>
    <w:rsid w:val="00E20EFE"/>
    <w:rsid w:val="00E20FBD"/>
    <w:rsid w:val="00E210C2"/>
    <w:rsid w:val="00E2110C"/>
    <w:rsid w:val="00E21161"/>
    <w:rsid w:val="00E211CA"/>
    <w:rsid w:val="00E21395"/>
    <w:rsid w:val="00E214A9"/>
    <w:rsid w:val="00E215F4"/>
    <w:rsid w:val="00E21903"/>
    <w:rsid w:val="00E21910"/>
    <w:rsid w:val="00E21954"/>
    <w:rsid w:val="00E21985"/>
    <w:rsid w:val="00E21A24"/>
    <w:rsid w:val="00E21AF6"/>
    <w:rsid w:val="00E21BF2"/>
    <w:rsid w:val="00E21D77"/>
    <w:rsid w:val="00E21E3D"/>
    <w:rsid w:val="00E21F1A"/>
    <w:rsid w:val="00E21FAA"/>
    <w:rsid w:val="00E2204B"/>
    <w:rsid w:val="00E220D9"/>
    <w:rsid w:val="00E221E5"/>
    <w:rsid w:val="00E222BC"/>
    <w:rsid w:val="00E222DE"/>
    <w:rsid w:val="00E22364"/>
    <w:rsid w:val="00E22383"/>
    <w:rsid w:val="00E223EF"/>
    <w:rsid w:val="00E224C2"/>
    <w:rsid w:val="00E22825"/>
    <w:rsid w:val="00E228CE"/>
    <w:rsid w:val="00E229AF"/>
    <w:rsid w:val="00E22A1C"/>
    <w:rsid w:val="00E22A6C"/>
    <w:rsid w:val="00E22AA6"/>
    <w:rsid w:val="00E22BEE"/>
    <w:rsid w:val="00E22CD9"/>
    <w:rsid w:val="00E22CEB"/>
    <w:rsid w:val="00E22E0F"/>
    <w:rsid w:val="00E22E62"/>
    <w:rsid w:val="00E22E84"/>
    <w:rsid w:val="00E22FFE"/>
    <w:rsid w:val="00E230E8"/>
    <w:rsid w:val="00E23281"/>
    <w:rsid w:val="00E232A6"/>
    <w:rsid w:val="00E2332B"/>
    <w:rsid w:val="00E23412"/>
    <w:rsid w:val="00E23415"/>
    <w:rsid w:val="00E23497"/>
    <w:rsid w:val="00E2356A"/>
    <w:rsid w:val="00E23771"/>
    <w:rsid w:val="00E23773"/>
    <w:rsid w:val="00E23780"/>
    <w:rsid w:val="00E237B6"/>
    <w:rsid w:val="00E237BD"/>
    <w:rsid w:val="00E23803"/>
    <w:rsid w:val="00E23955"/>
    <w:rsid w:val="00E23B5F"/>
    <w:rsid w:val="00E23BA2"/>
    <w:rsid w:val="00E23BFD"/>
    <w:rsid w:val="00E23C44"/>
    <w:rsid w:val="00E23D77"/>
    <w:rsid w:val="00E23E4C"/>
    <w:rsid w:val="00E23FF8"/>
    <w:rsid w:val="00E2409E"/>
    <w:rsid w:val="00E240ED"/>
    <w:rsid w:val="00E2412F"/>
    <w:rsid w:val="00E24132"/>
    <w:rsid w:val="00E2421F"/>
    <w:rsid w:val="00E24242"/>
    <w:rsid w:val="00E24256"/>
    <w:rsid w:val="00E242ED"/>
    <w:rsid w:val="00E2438C"/>
    <w:rsid w:val="00E243B4"/>
    <w:rsid w:val="00E243CB"/>
    <w:rsid w:val="00E243D3"/>
    <w:rsid w:val="00E24592"/>
    <w:rsid w:val="00E2466F"/>
    <w:rsid w:val="00E24801"/>
    <w:rsid w:val="00E248F3"/>
    <w:rsid w:val="00E24910"/>
    <w:rsid w:val="00E2492A"/>
    <w:rsid w:val="00E249AA"/>
    <w:rsid w:val="00E24AC9"/>
    <w:rsid w:val="00E24D5A"/>
    <w:rsid w:val="00E24EB7"/>
    <w:rsid w:val="00E24F15"/>
    <w:rsid w:val="00E250EB"/>
    <w:rsid w:val="00E251D4"/>
    <w:rsid w:val="00E252A1"/>
    <w:rsid w:val="00E253D4"/>
    <w:rsid w:val="00E25445"/>
    <w:rsid w:val="00E2544A"/>
    <w:rsid w:val="00E25492"/>
    <w:rsid w:val="00E2557E"/>
    <w:rsid w:val="00E255A1"/>
    <w:rsid w:val="00E25730"/>
    <w:rsid w:val="00E257D7"/>
    <w:rsid w:val="00E25AE0"/>
    <w:rsid w:val="00E25B50"/>
    <w:rsid w:val="00E25BCF"/>
    <w:rsid w:val="00E25C1C"/>
    <w:rsid w:val="00E25E0F"/>
    <w:rsid w:val="00E25E71"/>
    <w:rsid w:val="00E2614C"/>
    <w:rsid w:val="00E261D8"/>
    <w:rsid w:val="00E2626D"/>
    <w:rsid w:val="00E262FD"/>
    <w:rsid w:val="00E263F0"/>
    <w:rsid w:val="00E2647F"/>
    <w:rsid w:val="00E2654C"/>
    <w:rsid w:val="00E26586"/>
    <w:rsid w:val="00E265CD"/>
    <w:rsid w:val="00E2668E"/>
    <w:rsid w:val="00E26693"/>
    <w:rsid w:val="00E266C2"/>
    <w:rsid w:val="00E2685F"/>
    <w:rsid w:val="00E268C5"/>
    <w:rsid w:val="00E2690D"/>
    <w:rsid w:val="00E26ABD"/>
    <w:rsid w:val="00E26B36"/>
    <w:rsid w:val="00E26C28"/>
    <w:rsid w:val="00E26C34"/>
    <w:rsid w:val="00E26C80"/>
    <w:rsid w:val="00E26C87"/>
    <w:rsid w:val="00E26D86"/>
    <w:rsid w:val="00E26DA4"/>
    <w:rsid w:val="00E26DD3"/>
    <w:rsid w:val="00E26DFF"/>
    <w:rsid w:val="00E26FE3"/>
    <w:rsid w:val="00E2701B"/>
    <w:rsid w:val="00E270F1"/>
    <w:rsid w:val="00E27100"/>
    <w:rsid w:val="00E271E3"/>
    <w:rsid w:val="00E27346"/>
    <w:rsid w:val="00E27AEC"/>
    <w:rsid w:val="00E27BB9"/>
    <w:rsid w:val="00E27C01"/>
    <w:rsid w:val="00E27C42"/>
    <w:rsid w:val="00E27DA9"/>
    <w:rsid w:val="00E27DD8"/>
    <w:rsid w:val="00E27E24"/>
    <w:rsid w:val="00E27E42"/>
    <w:rsid w:val="00E27F28"/>
    <w:rsid w:val="00E27F63"/>
    <w:rsid w:val="00E300F1"/>
    <w:rsid w:val="00E30198"/>
    <w:rsid w:val="00E302C7"/>
    <w:rsid w:val="00E30346"/>
    <w:rsid w:val="00E3036D"/>
    <w:rsid w:val="00E3037E"/>
    <w:rsid w:val="00E30455"/>
    <w:rsid w:val="00E30555"/>
    <w:rsid w:val="00E305B0"/>
    <w:rsid w:val="00E306FC"/>
    <w:rsid w:val="00E30702"/>
    <w:rsid w:val="00E307A3"/>
    <w:rsid w:val="00E30A48"/>
    <w:rsid w:val="00E30D69"/>
    <w:rsid w:val="00E30D9C"/>
    <w:rsid w:val="00E30E17"/>
    <w:rsid w:val="00E30E27"/>
    <w:rsid w:val="00E30FB4"/>
    <w:rsid w:val="00E31166"/>
    <w:rsid w:val="00E3128B"/>
    <w:rsid w:val="00E3129A"/>
    <w:rsid w:val="00E312AB"/>
    <w:rsid w:val="00E312E4"/>
    <w:rsid w:val="00E31523"/>
    <w:rsid w:val="00E31550"/>
    <w:rsid w:val="00E3157A"/>
    <w:rsid w:val="00E31702"/>
    <w:rsid w:val="00E317DB"/>
    <w:rsid w:val="00E31814"/>
    <w:rsid w:val="00E31828"/>
    <w:rsid w:val="00E318E3"/>
    <w:rsid w:val="00E3191F"/>
    <w:rsid w:val="00E3195E"/>
    <w:rsid w:val="00E319C7"/>
    <w:rsid w:val="00E31A05"/>
    <w:rsid w:val="00E31A7F"/>
    <w:rsid w:val="00E31AFA"/>
    <w:rsid w:val="00E31AFB"/>
    <w:rsid w:val="00E31B22"/>
    <w:rsid w:val="00E31BE0"/>
    <w:rsid w:val="00E31C4D"/>
    <w:rsid w:val="00E31C9B"/>
    <w:rsid w:val="00E31CAB"/>
    <w:rsid w:val="00E31CB5"/>
    <w:rsid w:val="00E31CE6"/>
    <w:rsid w:val="00E31CFD"/>
    <w:rsid w:val="00E31EDC"/>
    <w:rsid w:val="00E32183"/>
    <w:rsid w:val="00E32193"/>
    <w:rsid w:val="00E3238D"/>
    <w:rsid w:val="00E323CB"/>
    <w:rsid w:val="00E323EB"/>
    <w:rsid w:val="00E3242F"/>
    <w:rsid w:val="00E32497"/>
    <w:rsid w:val="00E325A3"/>
    <w:rsid w:val="00E32808"/>
    <w:rsid w:val="00E328F4"/>
    <w:rsid w:val="00E3291F"/>
    <w:rsid w:val="00E32993"/>
    <w:rsid w:val="00E32AA4"/>
    <w:rsid w:val="00E32AC9"/>
    <w:rsid w:val="00E32AE3"/>
    <w:rsid w:val="00E32B0D"/>
    <w:rsid w:val="00E32B98"/>
    <w:rsid w:val="00E32BC6"/>
    <w:rsid w:val="00E32D41"/>
    <w:rsid w:val="00E32D52"/>
    <w:rsid w:val="00E32D5A"/>
    <w:rsid w:val="00E32E0E"/>
    <w:rsid w:val="00E32E12"/>
    <w:rsid w:val="00E32EC2"/>
    <w:rsid w:val="00E33013"/>
    <w:rsid w:val="00E33074"/>
    <w:rsid w:val="00E330A2"/>
    <w:rsid w:val="00E330BD"/>
    <w:rsid w:val="00E330D5"/>
    <w:rsid w:val="00E330DA"/>
    <w:rsid w:val="00E330F1"/>
    <w:rsid w:val="00E331D4"/>
    <w:rsid w:val="00E332CC"/>
    <w:rsid w:val="00E33368"/>
    <w:rsid w:val="00E33522"/>
    <w:rsid w:val="00E335CF"/>
    <w:rsid w:val="00E33648"/>
    <w:rsid w:val="00E33747"/>
    <w:rsid w:val="00E337F8"/>
    <w:rsid w:val="00E33818"/>
    <w:rsid w:val="00E33885"/>
    <w:rsid w:val="00E338A6"/>
    <w:rsid w:val="00E338AB"/>
    <w:rsid w:val="00E33B5D"/>
    <w:rsid w:val="00E33B60"/>
    <w:rsid w:val="00E33C7A"/>
    <w:rsid w:val="00E33CD3"/>
    <w:rsid w:val="00E33E10"/>
    <w:rsid w:val="00E33EEA"/>
    <w:rsid w:val="00E34016"/>
    <w:rsid w:val="00E34054"/>
    <w:rsid w:val="00E340B0"/>
    <w:rsid w:val="00E34308"/>
    <w:rsid w:val="00E34343"/>
    <w:rsid w:val="00E34450"/>
    <w:rsid w:val="00E346D7"/>
    <w:rsid w:val="00E346FF"/>
    <w:rsid w:val="00E3477D"/>
    <w:rsid w:val="00E347A8"/>
    <w:rsid w:val="00E34859"/>
    <w:rsid w:val="00E348E4"/>
    <w:rsid w:val="00E34963"/>
    <w:rsid w:val="00E34964"/>
    <w:rsid w:val="00E349F3"/>
    <w:rsid w:val="00E34A78"/>
    <w:rsid w:val="00E34AAB"/>
    <w:rsid w:val="00E34C1C"/>
    <w:rsid w:val="00E34C4E"/>
    <w:rsid w:val="00E34CC1"/>
    <w:rsid w:val="00E34D98"/>
    <w:rsid w:val="00E34DB3"/>
    <w:rsid w:val="00E34E8F"/>
    <w:rsid w:val="00E34EAF"/>
    <w:rsid w:val="00E34EB5"/>
    <w:rsid w:val="00E34F09"/>
    <w:rsid w:val="00E34F0C"/>
    <w:rsid w:val="00E34F47"/>
    <w:rsid w:val="00E34FB9"/>
    <w:rsid w:val="00E34FCC"/>
    <w:rsid w:val="00E35024"/>
    <w:rsid w:val="00E35379"/>
    <w:rsid w:val="00E353BF"/>
    <w:rsid w:val="00E353EE"/>
    <w:rsid w:val="00E354FC"/>
    <w:rsid w:val="00E3559F"/>
    <w:rsid w:val="00E3563E"/>
    <w:rsid w:val="00E356F5"/>
    <w:rsid w:val="00E35821"/>
    <w:rsid w:val="00E35972"/>
    <w:rsid w:val="00E359AF"/>
    <w:rsid w:val="00E35AAD"/>
    <w:rsid w:val="00E35AC7"/>
    <w:rsid w:val="00E35B0D"/>
    <w:rsid w:val="00E35C5A"/>
    <w:rsid w:val="00E35C91"/>
    <w:rsid w:val="00E35CA9"/>
    <w:rsid w:val="00E35CDD"/>
    <w:rsid w:val="00E35EA2"/>
    <w:rsid w:val="00E35F35"/>
    <w:rsid w:val="00E3612A"/>
    <w:rsid w:val="00E361D2"/>
    <w:rsid w:val="00E361E5"/>
    <w:rsid w:val="00E36284"/>
    <w:rsid w:val="00E3628F"/>
    <w:rsid w:val="00E363A3"/>
    <w:rsid w:val="00E36442"/>
    <w:rsid w:val="00E365C1"/>
    <w:rsid w:val="00E36622"/>
    <w:rsid w:val="00E36736"/>
    <w:rsid w:val="00E367AE"/>
    <w:rsid w:val="00E36838"/>
    <w:rsid w:val="00E369F2"/>
    <w:rsid w:val="00E36A10"/>
    <w:rsid w:val="00E36A3D"/>
    <w:rsid w:val="00E36A70"/>
    <w:rsid w:val="00E36ACF"/>
    <w:rsid w:val="00E36B0A"/>
    <w:rsid w:val="00E36B80"/>
    <w:rsid w:val="00E36BD6"/>
    <w:rsid w:val="00E36BFD"/>
    <w:rsid w:val="00E36CED"/>
    <w:rsid w:val="00E36CF3"/>
    <w:rsid w:val="00E36E0C"/>
    <w:rsid w:val="00E36E29"/>
    <w:rsid w:val="00E37007"/>
    <w:rsid w:val="00E3709D"/>
    <w:rsid w:val="00E3711C"/>
    <w:rsid w:val="00E3725B"/>
    <w:rsid w:val="00E374EB"/>
    <w:rsid w:val="00E37540"/>
    <w:rsid w:val="00E37614"/>
    <w:rsid w:val="00E37784"/>
    <w:rsid w:val="00E377A1"/>
    <w:rsid w:val="00E37853"/>
    <w:rsid w:val="00E378E1"/>
    <w:rsid w:val="00E378FD"/>
    <w:rsid w:val="00E379F8"/>
    <w:rsid w:val="00E37A84"/>
    <w:rsid w:val="00E37AD3"/>
    <w:rsid w:val="00E37B4B"/>
    <w:rsid w:val="00E37D42"/>
    <w:rsid w:val="00E37F4D"/>
    <w:rsid w:val="00E37F7F"/>
    <w:rsid w:val="00E4008F"/>
    <w:rsid w:val="00E4009A"/>
    <w:rsid w:val="00E400DD"/>
    <w:rsid w:val="00E403D7"/>
    <w:rsid w:val="00E40489"/>
    <w:rsid w:val="00E4053C"/>
    <w:rsid w:val="00E4054D"/>
    <w:rsid w:val="00E405EB"/>
    <w:rsid w:val="00E406B5"/>
    <w:rsid w:val="00E406DC"/>
    <w:rsid w:val="00E4083F"/>
    <w:rsid w:val="00E408B2"/>
    <w:rsid w:val="00E40A46"/>
    <w:rsid w:val="00E40C18"/>
    <w:rsid w:val="00E40C52"/>
    <w:rsid w:val="00E40DD3"/>
    <w:rsid w:val="00E40EAA"/>
    <w:rsid w:val="00E40F69"/>
    <w:rsid w:val="00E410B8"/>
    <w:rsid w:val="00E410DB"/>
    <w:rsid w:val="00E41276"/>
    <w:rsid w:val="00E41519"/>
    <w:rsid w:val="00E419CE"/>
    <w:rsid w:val="00E419DE"/>
    <w:rsid w:val="00E41A5A"/>
    <w:rsid w:val="00E41BB6"/>
    <w:rsid w:val="00E41BD7"/>
    <w:rsid w:val="00E41BE1"/>
    <w:rsid w:val="00E41C56"/>
    <w:rsid w:val="00E41CB4"/>
    <w:rsid w:val="00E41D1F"/>
    <w:rsid w:val="00E41DFC"/>
    <w:rsid w:val="00E41E2D"/>
    <w:rsid w:val="00E41E7C"/>
    <w:rsid w:val="00E41F02"/>
    <w:rsid w:val="00E42040"/>
    <w:rsid w:val="00E42288"/>
    <w:rsid w:val="00E42334"/>
    <w:rsid w:val="00E4242A"/>
    <w:rsid w:val="00E42447"/>
    <w:rsid w:val="00E424F9"/>
    <w:rsid w:val="00E425D2"/>
    <w:rsid w:val="00E4262E"/>
    <w:rsid w:val="00E42736"/>
    <w:rsid w:val="00E4286B"/>
    <w:rsid w:val="00E42906"/>
    <w:rsid w:val="00E4295F"/>
    <w:rsid w:val="00E42A30"/>
    <w:rsid w:val="00E42A93"/>
    <w:rsid w:val="00E42B19"/>
    <w:rsid w:val="00E42BB5"/>
    <w:rsid w:val="00E42BD9"/>
    <w:rsid w:val="00E42F29"/>
    <w:rsid w:val="00E42FC7"/>
    <w:rsid w:val="00E42FDC"/>
    <w:rsid w:val="00E4307A"/>
    <w:rsid w:val="00E43080"/>
    <w:rsid w:val="00E43115"/>
    <w:rsid w:val="00E4316A"/>
    <w:rsid w:val="00E43295"/>
    <w:rsid w:val="00E4338F"/>
    <w:rsid w:val="00E4340D"/>
    <w:rsid w:val="00E4343C"/>
    <w:rsid w:val="00E436AA"/>
    <w:rsid w:val="00E436CF"/>
    <w:rsid w:val="00E4375F"/>
    <w:rsid w:val="00E4386B"/>
    <w:rsid w:val="00E43930"/>
    <w:rsid w:val="00E4398E"/>
    <w:rsid w:val="00E43B33"/>
    <w:rsid w:val="00E43BFA"/>
    <w:rsid w:val="00E43C59"/>
    <w:rsid w:val="00E43D37"/>
    <w:rsid w:val="00E43D8C"/>
    <w:rsid w:val="00E43E19"/>
    <w:rsid w:val="00E43E39"/>
    <w:rsid w:val="00E43E80"/>
    <w:rsid w:val="00E4400B"/>
    <w:rsid w:val="00E44026"/>
    <w:rsid w:val="00E44081"/>
    <w:rsid w:val="00E4409C"/>
    <w:rsid w:val="00E440A5"/>
    <w:rsid w:val="00E44113"/>
    <w:rsid w:val="00E4425E"/>
    <w:rsid w:val="00E442A1"/>
    <w:rsid w:val="00E44453"/>
    <w:rsid w:val="00E444D9"/>
    <w:rsid w:val="00E44744"/>
    <w:rsid w:val="00E447AA"/>
    <w:rsid w:val="00E44951"/>
    <w:rsid w:val="00E449BF"/>
    <w:rsid w:val="00E44A2C"/>
    <w:rsid w:val="00E44A2F"/>
    <w:rsid w:val="00E44A97"/>
    <w:rsid w:val="00E44B0C"/>
    <w:rsid w:val="00E44C3D"/>
    <w:rsid w:val="00E44C96"/>
    <w:rsid w:val="00E44E65"/>
    <w:rsid w:val="00E44EE8"/>
    <w:rsid w:val="00E4501E"/>
    <w:rsid w:val="00E45090"/>
    <w:rsid w:val="00E451A7"/>
    <w:rsid w:val="00E451CB"/>
    <w:rsid w:val="00E45254"/>
    <w:rsid w:val="00E45364"/>
    <w:rsid w:val="00E4540A"/>
    <w:rsid w:val="00E45437"/>
    <w:rsid w:val="00E4552B"/>
    <w:rsid w:val="00E4557A"/>
    <w:rsid w:val="00E455A5"/>
    <w:rsid w:val="00E45652"/>
    <w:rsid w:val="00E456F3"/>
    <w:rsid w:val="00E4577E"/>
    <w:rsid w:val="00E457B4"/>
    <w:rsid w:val="00E4581F"/>
    <w:rsid w:val="00E458C9"/>
    <w:rsid w:val="00E45981"/>
    <w:rsid w:val="00E459C1"/>
    <w:rsid w:val="00E45A46"/>
    <w:rsid w:val="00E45AEA"/>
    <w:rsid w:val="00E45B0B"/>
    <w:rsid w:val="00E45BA4"/>
    <w:rsid w:val="00E45C71"/>
    <w:rsid w:val="00E45FDA"/>
    <w:rsid w:val="00E46099"/>
    <w:rsid w:val="00E460EB"/>
    <w:rsid w:val="00E46214"/>
    <w:rsid w:val="00E46290"/>
    <w:rsid w:val="00E46347"/>
    <w:rsid w:val="00E46392"/>
    <w:rsid w:val="00E4649D"/>
    <w:rsid w:val="00E464D4"/>
    <w:rsid w:val="00E46647"/>
    <w:rsid w:val="00E46840"/>
    <w:rsid w:val="00E468F9"/>
    <w:rsid w:val="00E4699E"/>
    <w:rsid w:val="00E469DA"/>
    <w:rsid w:val="00E46A02"/>
    <w:rsid w:val="00E46A71"/>
    <w:rsid w:val="00E46B96"/>
    <w:rsid w:val="00E46BFF"/>
    <w:rsid w:val="00E46C09"/>
    <w:rsid w:val="00E46C9B"/>
    <w:rsid w:val="00E46FAE"/>
    <w:rsid w:val="00E4713F"/>
    <w:rsid w:val="00E472EB"/>
    <w:rsid w:val="00E47402"/>
    <w:rsid w:val="00E47453"/>
    <w:rsid w:val="00E476E0"/>
    <w:rsid w:val="00E4780C"/>
    <w:rsid w:val="00E4784C"/>
    <w:rsid w:val="00E478DC"/>
    <w:rsid w:val="00E47B77"/>
    <w:rsid w:val="00E47C7F"/>
    <w:rsid w:val="00E47D83"/>
    <w:rsid w:val="00E47DBC"/>
    <w:rsid w:val="00E47EFD"/>
    <w:rsid w:val="00E47F51"/>
    <w:rsid w:val="00E47F56"/>
    <w:rsid w:val="00E500A4"/>
    <w:rsid w:val="00E500D1"/>
    <w:rsid w:val="00E500D9"/>
    <w:rsid w:val="00E50126"/>
    <w:rsid w:val="00E5018D"/>
    <w:rsid w:val="00E5019B"/>
    <w:rsid w:val="00E502F1"/>
    <w:rsid w:val="00E504AB"/>
    <w:rsid w:val="00E50627"/>
    <w:rsid w:val="00E50661"/>
    <w:rsid w:val="00E50689"/>
    <w:rsid w:val="00E50813"/>
    <w:rsid w:val="00E5081D"/>
    <w:rsid w:val="00E508F0"/>
    <w:rsid w:val="00E508F3"/>
    <w:rsid w:val="00E50942"/>
    <w:rsid w:val="00E50995"/>
    <w:rsid w:val="00E509F7"/>
    <w:rsid w:val="00E50A23"/>
    <w:rsid w:val="00E50A34"/>
    <w:rsid w:val="00E50A82"/>
    <w:rsid w:val="00E50BFC"/>
    <w:rsid w:val="00E50C60"/>
    <w:rsid w:val="00E50C95"/>
    <w:rsid w:val="00E50CA6"/>
    <w:rsid w:val="00E50DE2"/>
    <w:rsid w:val="00E51163"/>
    <w:rsid w:val="00E511AE"/>
    <w:rsid w:val="00E5122E"/>
    <w:rsid w:val="00E512FC"/>
    <w:rsid w:val="00E515FA"/>
    <w:rsid w:val="00E51776"/>
    <w:rsid w:val="00E5186E"/>
    <w:rsid w:val="00E51882"/>
    <w:rsid w:val="00E5199E"/>
    <w:rsid w:val="00E519EC"/>
    <w:rsid w:val="00E51AB5"/>
    <w:rsid w:val="00E51B2C"/>
    <w:rsid w:val="00E51BEA"/>
    <w:rsid w:val="00E51CA8"/>
    <w:rsid w:val="00E51D01"/>
    <w:rsid w:val="00E51D11"/>
    <w:rsid w:val="00E51E62"/>
    <w:rsid w:val="00E51F09"/>
    <w:rsid w:val="00E51FEE"/>
    <w:rsid w:val="00E51FF2"/>
    <w:rsid w:val="00E52123"/>
    <w:rsid w:val="00E52135"/>
    <w:rsid w:val="00E52155"/>
    <w:rsid w:val="00E52222"/>
    <w:rsid w:val="00E5238C"/>
    <w:rsid w:val="00E523F1"/>
    <w:rsid w:val="00E5257C"/>
    <w:rsid w:val="00E52640"/>
    <w:rsid w:val="00E5266A"/>
    <w:rsid w:val="00E52741"/>
    <w:rsid w:val="00E529F4"/>
    <w:rsid w:val="00E52A61"/>
    <w:rsid w:val="00E52DC4"/>
    <w:rsid w:val="00E52DEF"/>
    <w:rsid w:val="00E52E1B"/>
    <w:rsid w:val="00E52E92"/>
    <w:rsid w:val="00E5308B"/>
    <w:rsid w:val="00E53154"/>
    <w:rsid w:val="00E53216"/>
    <w:rsid w:val="00E532C9"/>
    <w:rsid w:val="00E5342E"/>
    <w:rsid w:val="00E53725"/>
    <w:rsid w:val="00E537B0"/>
    <w:rsid w:val="00E537E3"/>
    <w:rsid w:val="00E53827"/>
    <w:rsid w:val="00E538C1"/>
    <w:rsid w:val="00E53920"/>
    <w:rsid w:val="00E53989"/>
    <w:rsid w:val="00E53B27"/>
    <w:rsid w:val="00E53B60"/>
    <w:rsid w:val="00E53CFD"/>
    <w:rsid w:val="00E53D12"/>
    <w:rsid w:val="00E53D2A"/>
    <w:rsid w:val="00E53DB2"/>
    <w:rsid w:val="00E53E26"/>
    <w:rsid w:val="00E54019"/>
    <w:rsid w:val="00E54093"/>
    <w:rsid w:val="00E5415C"/>
    <w:rsid w:val="00E54285"/>
    <w:rsid w:val="00E5431A"/>
    <w:rsid w:val="00E54340"/>
    <w:rsid w:val="00E543F6"/>
    <w:rsid w:val="00E54564"/>
    <w:rsid w:val="00E545DD"/>
    <w:rsid w:val="00E546B2"/>
    <w:rsid w:val="00E54708"/>
    <w:rsid w:val="00E548A7"/>
    <w:rsid w:val="00E548D8"/>
    <w:rsid w:val="00E54909"/>
    <w:rsid w:val="00E549B3"/>
    <w:rsid w:val="00E54B66"/>
    <w:rsid w:val="00E54E07"/>
    <w:rsid w:val="00E54E47"/>
    <w:rsid w:val="00E54E7B"/>
    <w:rsid w:val="00E54F52"/>
    <w:rsid w:val="00E54F90"/>
    <w:rsid w:val="00E54F92"/>
    <w:rsid w:val="00E54FC8"/>
    <w:rsid w:val="00E550DE"/>
    <w:rsid w:val="00E5554A"/>
    <w:rsid w:val="00E5557D"/>
    <w:rsid w:val="00E557CB"/>
    <w:rsid w:val="00E5588C"/>
    <w:rsid w:val="00E5591D"/>
    <w:rsid w:val="00E559E3"/>
    <w:rsid w:val="00E559F2"/>
    <w:rsid w:val="00E55A2D"/>
    <w:rsid w:val="00E55A79"/>
    <w:rsid w:val="00E55A97"/>
    <w:rsid w:val="00E55AB2"/>
    <w:rsid w:val="00E55AF4"/>
    <w:rsid w:val="00E55B3A"/>
    <w:rsid w:val="00E55B9A"/>
    <w:rsid w:val="00E55BD9"/>
    <w:rsid w:val="00E55CBF"/>
    <w:rsid w:val="00E55CEF"/>
    <w:rsid w:val="00E55E89"/>
    <w:rsid w:val="00E55E8E"/>
    <w:rsid w:val="00E55EFE"/>
    <w:rsid w:val="00E55F05"/>
    <w:rsid w:val="00E55F09"/>
    <w:rsid w:val="00E55F6B"/>
    <w:rsid w:val="00E56159"/>
    <w:rsid w:val="00E5629D"/>
    <w:rsid w:val="00E562E2"/>
    <w:rsid w:val="00E5630A"/>
    <w:rsid w:val="00E563C8"/>
    <w:rsid w:val="00E563F5"/>
    <w:rsid w:val="00E56425"/>
    <w:rsid w:val="00E564A9"/>
    <w:rsid w:val="00E564FF"/>
    <w:rsid w:val="00E56531"/>
    <w:rsid w:val="00E565A5"/>
    <w:rsid w:val="00E565B3"/>
    <w:rsid w:val="00E565F1"/>
    <w:rsid w:val="00E568E9"/>
    <w:rsid w:val="00E569BA"/>
    <w:rsid w:val="00E56A69"/>
    <w:rsid w:val="00E56AA4"/>
    <w:rsid w:val="00E56B18"/>
    <w:rsid w:val="00E56B48"/>
    <w:rsid w:val="00E56BF2"/>
    <w:rsid w:val="00E56DC1"/>
    <w:rsid w:val="00E56DFD"/>
    <w:rsid w:val="00E56EBB"/>
    <w:rsid w:val="00E56F5B"/>
    <w:rsid w:val="00E56FA0"/>
    <w:rsid w:val="00E57011"/>
    <w:rsid w:val="00E570D1"/>
    <w:rsid w:val="00E5731C"/>
    <w:rsid w:val="00E573BB"/>
    <w:rsid w:val="00E57475"/>
    <w:rsid w:val="00E5751E"/>
    <w:rsid w:val="00E57540"/>
    <w:rsid w:val="00E575CD"/>
    <w:rsid w:val="00E5763B"/>
    <w:rsid w:val="00E5766C"/>
    <w:rsid w:val="00E5788A"/>
    <w:rsid w:val="00E57894"/>
    <w:rsid w:val="00E578CC"/>
    <w:rsid w:val="00E578D6"/>
    <w:rsid w:val="00E579C5"/>
    <w:rsid w:val="00E57A33"/>
    <w:rsid w:val="00E57B8B"/>
    <w:rsid w:val="00E57BAD"/>
    <w:rsid w:val="00E57BFE"/>
    <w:rsid w:val="00E57D9A"/>
    <w:rsid w:val="00E57EBC"/>
    <w:rsid w:val="00E6006A"/>
    <w:rsid w:val="00E601B6"/>
    <w:rsid w:val="00E601FD"/>
    <w:rsid w:val="00E6025A"/>
    <w:rsid w:val="00E60372"/>
    <w:rsid w:val="00E603F0"/>
    <w:rsid w:val="00E60425"/>
    <w:rsid w:val="00E6071C"/>
    <w:rsid w:val="00E60756"/>
    <w:rsid w:val="00E60764"/>
    <w:rsid w:val="00E6085D"/>
    <w:rsid w:val="00E6098E"/>
    <w:rsid w:val="00E60A47"/>
    <w:rsid w:val="00E60C24"/>
    <w:rsid w:val="00E60C81"/>
    <w:rsid w:val="00E60FBA"/>
    <w:rsid w:val="00E61050"/>
    <w:rsid w:val="00E610CF"/>
    <w:rsid w:val="00E61120"/>
    <w:rsid w:val="00E61122"/>
    <w:rsid w:val="00E6117C"/>
    <w:rsid w:val="00E611EE"/>
    <w:rsid w:val="00E611F7"/>
    <w:rsid w:val="00E612BD"/>
    <w:rsid w:val="00E612C1"/>
    <w:rsid w:val="00E612C5"/>
    <w:rsid w:val="00E6137D"/>
    <w:rsid w:val="00E6149C"/>
    <w:rsid w:val="00E615F1"/>
    <w:rsid w:val="00E61704"/>
    <w:rsid w:val="00E617C4"/>
    <w:rsid w:val="00E617F1"/>
    <w:rsid w:val="00E61994"/>
    <w:rsid w:val="00E619F0"/>
    <w:rsid w:val="00E61B16"/>
    <w:rsid w:val="00E61C10"/>
    <w:rsid w:val="00E61C86"/>
    <w:rsid w:val="00E61D14"/>
    <w:rsid w:val="00E61E38"/>
    <w:rsid w:val="00E61F99"/>
    <w:rsid w:val="00E61FCA"/>
    <w:rsid w:val="00E62118"/>
    <w:rsid w:val="00E62154"/>
    <w:rsid w:val="00E621B4"/>
    <w:rsid w:val="00E622B0"/>
    <w:rsid w:val="00E62340"/>
    <w:rsid w:val="00E62489"/>
    <w:rsid w:val="00E624FE"/>
    <w:rsid w:val="00E626ED"/>
    <w:rsid w:val="00E6283F"/>
    <w:rsid w:val="00E62930"/>
    <w:rsid w:val="00E62AC7"/>
    <w:rsid w:val="00E62C7F"/>
    <w:rsid w:val="00E62CBA"/>
    <w:rsid w:val="00E62CFB"/>
    <w:rsid w:val="00E62D05"/>
    <w:rsid w:val="00E62D37"/>
    <w:rsid w:val="00E62D5B"/>
    <w:rsid w:val="00E62D70"/>
    <w:rsid w:val="00E62DA9"/>
    <w:rsid w:val="00E62DBC"/>
    <w:rsid w:val="00E62DDB"/>
    <w:rsid w:val="00E62E04"/>
    <w:rsid w:val="00E62EDA"/>
    <w:rsid w:val="00E62F22"/>
    <w:rsid w:val="00E6308D"/>
    <w:rsid w:val="00E63168"/>
    <w:rsid w:val="00E631C6"/>
    <w:rsid w:val="00E631C7"/>
    <w:rsid w:val="00E63253"/>
    <w:rsid w:val="00E6327F"/>
    <w:rsid w:val="00E633A6"/>
    <w:rsid w:val="00E633FD"/>
    <w:rsid w:val="00E63525"/>
    <w:rsid w:val="00E63543"/>
    <w:rsid w:val="00E6361A"/>
    <w:rsid w:val="00E6362E"/>
    <w:rsid w:val="00E6368C"/>
    <w:rsid w:val="00E63694"/>
    <w:rsid w:val="00E63760"/>
    <w:rsid w:val="00E63785"/>
    <w:rsid w:val="00E637CA"/>
    <w:rsid w:val="00E637E5"/>
    <w:rsid w:val="00E6384B"/>
    <w:rsid w:val="00E638AA"/>
    <w:rsid w:val="00E63A46"/>
    <w:rsid w:val="00E63AC4"/>
    <w:rsid w:val="00E63B4F"/>
    <w:rsid w:val="00E63C12"/>
    <w:rsid w:val="00E63C7B"/>
    <w:rsid w:val="00E63D95"/>
    <w:rsid w:val="00E63E19"/>
    <w:rsid w:val="00E63E4A"/>
    <w:rsid w:val="00E63E5A"/>
    <w:rsid w:val="00E63EE0"/>
    <w:rsid w:val="00E63FC8"/>
    <w:rsid w:val="00E63FEE"/>
    <w:rsid w:val="00E64164"/>
    <w:rsid w:val="00E641BA"/>
    <w:rsid w:val="00E6424C"/>
    <w:rsid w:val="00E64283"/>
    <w:rsid w:val="00E642C0"/>
    <w:rsid w:val="00E6436B"/>
    <w:rsid w:val="00E64580"/>
    <w:rsid w:val="00E645D2"/>
    <w:rsid w:val="00E64622"/>
    <w:rsid w:val="00E64663"/>
    <w:rsid w:val="00E646C7"/>
    <w:rsid w:val="00E647E9"/>
    <w:rsid w:val="00E64857"/>
    <w:rsid w:val="00E648AC"/>
    <w:rsid w:val="00E64939"/>
    <w:rsid w:val="00E64964"/>
    <w:rsid w:val="00E64978"/>
    <w:rsid w:val="00E64999"/>
    <w:rsid w:val="00E64AD8"/>
    <w:rsid w:val="00E64AD9"/>
    <w:rsid w:val="00E64D55"/>
    <w:rsid w:val="00E64D98"/>
    <w:rsid w:val="00E64FD9"/>
    <w:rsid w:val="00E64FE9"/>
    <w:rsid w:val="00E64FEF"/>
    <w:rsid w:val="00E65066"/>
    <w:rsid w:val="00E65084"/>
    <w:rsid w:val="00E6517D"/>
    <w:rsid w:val="00E651F6"/>
    <w:rsid w:val="00E652B5"/>
    <w:rsid w:val="00E652C9"/>
    <w:rsid w:val="00E65370"/>
    <w:rsid w:val="00E653AC"/>
    <w:rsid w:val="00E6545C"/>
    <w:rsid w:val="00E65546"/>
    <w:rsid w:val="00E655FF"/>
    <w:rsid w:val="00E65770"/>
    <w:rsid w:val="00E658D9"/>
    <w:rsid w:val="00E6590B"/>
    <w:rsid w:val="00E6599C"/>
    <w:rsid w:val="00E659F8"/>
    <w:rsid w:val="00E65A14"/>
    <w:rsid w:val="00E65AFD"/>
    <w:rsid w:val="00E65C2E"/>
    <w:rsid w:val="00E65C68"/>
    <w:rsid w:val="00E65E62"/>
    <w:rsid w:val="00E65EA2"/>
    <w:rsid w:val="00E66035"/>
    <w:rsid w:val="00E66095"/>
    <w:rsid w:val="00E66144"/>
    <w:rsid w:val="00E661A9"/>
    <w:rsid w:val="00E661DC"/>
    <w:rsid w:val="00E66210"/>
    <w:rsid w:val="00E66217"/>
    <w:rsid w:val="00E662EB"/>
    <w:rsid w:val="00E6630E"/>
    <w:rsid w:val="00E66328"/>
    <w:rsid w:val="00E6633C"/>
    <w:rsid w:val="00E66459"/>
    <w:rsid w:val="00E664C0"/>
    <w:rsid w:val="00E66532"/>
    <w:rsid w:val="00E666CE"/>
    <w:rsid w:val="00E66779"/>
    <w:rsid w:val="00E667FE"/>
    <w:rsid w:val="00E6695C"/>
    <w:rsid w:val="00E66964"/>
    <w:rsid w:val="00E669A9"/>
    <w:rsid w:val="00E66AE4"/>
    <w:rsid w:val="00E66B99"/>
    <w:rsid w:val="00E66DC7"/>
    <w:rsid w:val="00E66DF3"/>
    <w:rsid w:val="00E66E0E"/>
    <w:rsid w:val="00E66EC7"/>
    <w:rsid w:val="00E66EF3"/>
    <w:rsid w:val="00E66F1B"/>
    <w:rsid w:val="00E670E1"/>
    <w:rsid w:val="00E67258"/>
    <w:rsid w:val="00E6728F"/>
    <w:rsid w:val="00E6733F"/>
    <w:rsid w:val="00E67361"/>
    <w:rsid w:val="00E673A6"/>
    <w:rsid w:val="00E67445"/>
    <w:rsid w:val="00E6750C"/>
    <w:rsid w:val="00E67590"/>
    <w:rsid w:val="00E675F2"/>
    <w:rsid w:val="00E676F5"/>
    <w:rsid w:val="00E67740"/>
    <w:rsid w:val="00E677A3"/>
    <w:rsid w:val="00E67995"/>
    <w:rsid w:val="00E67A0C"/>
    <w:rsid w:val="00E67A26"/>
    <w:rsid w:val="00E67E31"/>
    <w:rsid w:val="00E67EE6"/>
    <w:rsid w:val="00E70018"/>
    <w:rsid w:val="00E70073"/>
    <w:rsid w:val="00E70092"/>
    <w:rsid w:val="00E70154"/>
    <w:rsid w:val="00E7015B"/>
    <w:rsid w:val="00E7021D"/>
    <w:rsid w:val="00E7057D"/>
    <w:rsid w:val="00E70585"/>
    <w:rsid w:val="00E70588"/>
    <w:rsid w:val="00E705AF"/>
    <w:rsid w:val="00E705BC"/>
    <w:rsid w:val="00E7065F"/>
    <w:rsid w:val="00E70711"/>
    <w:rsid w:val="00E708A9"/>
    <w:rsid w:val="00E70930"/>
    <w:rsid w:val="00E709CA"/>
    <w:rsid w:val="00E70A87"/>
    <w:rsid w:val="00E70B68"/>
    <w:rsid w:val="00E70BC7"/>
    <w:rsid w:val="00E70BE7"/>
    <w:rsid w:val="00E70BF7"/>
    <w:rsid w:val="00E70BFB"/>
    <w:rsid w:val="00E70D71"/>
    <w:rsid w:val="00E70E64"/>
    <w:rsid w:val="00E70FEE"/>
    <w:rsid w:val="00E7103B"/>
    <w:rsid w:val="00E7109C"/>
    <w:rsid w:val="00E71146"/>
    <w:rsid w:val="00E712E5"/>
    <w:rsid w:val="00E7136C"/>
    <w:rsid w:val="00E713E4"/>
    <w:rsid w:val="00E71425"/>
    <w:rsid w:val="00E71537"/>
    <w:rsid w:val="00E7153D"/>
    <w:rsid w:val="00E718BD"/>
    <w:rsid w:val="00E71BA8"/>
    <w:rsid w:val="00E71BC1"/>
    <w:rsid w:val="00E71C32"/>
    <w:rsid w:val="00E71CB8"/>
    <w:rsid w:val="00E71D3E"/>
    <w:rsid w:val="00E71E13"/>
    <w:rsid w:val="00E71E2E"/>
    <w:rsid w:val="00E71ECD"/>
    <w:rsid w:val="00E71FBA"/>
    <w:rsid w:val="00E71FC1"/>
    <w:rsid w:val="00E72025"/>
    <w:rsid w:val="00E72058"/>
    <w:rsid w:val="00E72059"/>
    <w:rsid w:val="00E72127"/>
    <w:rsid w:val="00E72169"/>
    <w:rsid w:val="00E72186"/>
    <w:rsid w:val="00E721C6"/>
    <w:rsid w:val="00E72374"/>
    <w:rsid w:val="00E723AF"/>
    <w:rsid w:val="00E72755"/>
    <w:rsid w:val="00E7276C"/>
    <w:rsid w:val="00E727D3"/>
    <w:rsid w:val="00E728C7"/>
    <w:rsid w:val="00E7296B"/>
    <w:rsid w:val="00E72994"/>
    <w:rsid w:val="00E729E4"/>
    <w:rsid w:val="00E72AC1"/>
    <w:rsid w:val="00E72AD7"/>
    <w:rsid w:val="00E72B95"/>
    <w:rsid w:val="00E72BCC"/>
    <w:rsid w:val="00E72C1E"/>
    <w:rsid w:val="00E72D00"/>
    <w:rsid w:val="00E72D3D"/>
    <w:rsid w:val="00E72D62"/>
    <w:rsid w:val="00E72E7D"/>
    <w:rsid w:val="00E72F4D"/>
    <w:rsid w:val="00E7300D"/>
    <w:rsid w:val="00E7302F"/>
    <w:rsid w:val="00E73083"/>
    <w:rsid w:val="00E731EB"/>
    <w:rsid w:val="00E73204"/>
    <w:rsid w:val="00E73388"/>
    <w:rsid w:val="00E73502"/>
    <w:rsid w:val="00E7358F"/>
    <w:rsid w:val="00E7359B"/>
    <w:rsid w:val="00E736C9"/>
    <w:rsid w:val="00E7370E"/>
    <w:rsid w:val="00E7391F"/>
    <w:rsid w:val="00E73994"/>
    <w:rsid w:val="00E739D4"/>
    <w:rsid w:val="00E73A34"/>
    <w:rsid w:val="00E73B06"/>
    <w:rsid w:val="00E73B84"/>
    <w:rsid w:val="00E73BA2"/>
    <w:rsid w:val="00E73CD4"/>
    <w:rsid w:val="00E73D6D"/>
    <w:rsid w:val="00E73E5F"/>
    <w:rsid w:val="00E73E91"/>
    <w:rsid w:val="00E73E96"/>
    <w:rsid w:val="00E73EE8"/>
    <w:rsid w:val="00E73FBB"/>
    <w:rsid w:val="00E73FF5"/>
    <w:rsid w:val="00E7420E"/>
    <w:rsid w:val="00E7426F"/>
    <w:rsid w:val="00E7430A"/>
    <w:rsid w:val="00E74359"/>
    <w:rsid w:val="00E74411"/>
    <w:rsid w:val="00E7444D"/>
    <w:rsid w:val="00E74566"/>
    <w:rsid w:val="00E74687"/>
    <w:rsid w:val="00E746E8"/>
    <w:rsid w:val="00E7470C"/>
    <w:rsid w:val="00E74752"/>
    <w:rsid w:val="00E7478F"/>
    <w:rsid w:val="00E74832"/>
    <w:rsid w:val="00E7486A"/>
    <w:rsid w:val="00E74997"/>
    <w:rsid w:val="00E749DB"/>
    <w:rsid w:val="00E74A8C"/>
    <w:rsid w:val="00E74D7B"/>
    <w:rsid w:val="00E74F0A"/>
    <w:rsid w:val="00E7500B"/>
    <w:rsid w:val="00E75046"/>
    <w:rsid w:val="00E75075"/>
    <w:rsid w:val="00E750B6"/>
    <w:rsid w:val="00E751C9"/>
    <w:rsid w:val="00E75374"/>
    <w:rsid w:val="00E755BB"/>
    <w:rsid w:val="00E7564C"/>
    <w:rsid w:val="00E75714"/>
    <w:rsid w:val="00E7573D"/>
    <w:rsid w:val="00E7573E"/>
    <w:rsid w:val="00E757BB"/>
    <w:rsid w:val="00E75810"/>
    <w:rsid w:val="00E7588E"/>
    <w:rsid w:val="00E75942"/>
    <w:rsid w:val="00E75994"/>
    <w:rsid w:val="00E75AAE"/>
    <w:rsid w:val="00E75C63"/>
    <w:rsid w:val="00E75C90"/>
    <w:rsid w:val="00E75CA2"/>
    <w:rsid w:val="00E75D75"/>
    <w:rsid w:val="00E75EEF"/>
    <w:rsid w:val="00E75F2E"/>
    <w:rsid w:val="00E75F3D"/>
    <w:rsid w:val="00E75F81"/>
    <w:rsid w:val="00E7608F"/>
    <w:rsid w:val="00E760B2"/>
    <w:rsid w:val="00E76187"/>
    <w:rsid w:val="00E761A2"/>
    <w:rsid w:val="00E762B5"/>
    <w:rsid w:val="00E7631A"/>
    <w:rsid w:val="00E763DB"/>
    <w:rsid w:val="00E76456"/>
    <w:rsid w:val="00E76679"/>
    <w:rsid w:val="00E767AF"/>
    <w:rsid w:val="00E7684A"/>
    <w:rsid w:val="00E76904"/>
    <w:rsid w:val="00E7699D"/>
    <w:rsid w:val="00E76AC5"/>
    <w:rsid w:val="00E76B7D"/>
    <w:rsid w:val="00E76C5D"/>
    <w:rsid w:val="00E76CCF"/>
    <w:rsid w:val="00E76E77"/>
    <w:rsid w:val="00E77023"/>
    <w:rsid w:val="00E770D4"/>
    <w:rsid w:val="00E771A7"/>
    <w:rsid w:val="00E77472"/>
    <w:rsid w:val="00E77521"/>
    <w:rsid w:val="00E775AB"/>
    <w:rsid w:val="00E7775D"/>
    <w:rsid w:val="00E77992"/>
    <w:rsid w:val="00E77A32"/>
    <w:rsid w:val="00E77B0E"/>
    <w:rsid w:val="00E77B9C"/>
    <w:rsid w:val="00E77BEB"/>
    <w:rsid w:val="00E77D02"/>
    <w:rsid w:val="00E77D66"/>
    <w:rsid w:val="00E77EAF"/>
    <w:rsid w:val="00E77F82"/>
    <w:rsid w:val="00E800CB"/>
    <w:rsid w:val="00E801A6"/>
    <w:rsid w:val="00E8022E"/>
    <w:rsid w:val="00E8028F"/>
    <w:rsid w:val="00E802DC"/>
    <w:rsid w:val="00E802FA"/>
    <w:rsid w:val="00E803F0"/>
    <w:rsid w:val="00E804EA"/>
    <w:rsid w:val="00E80647"/>
    <w:rsid w:val="00E80681"/>
    <w:rsid w:val="00E80698"/>
    <w:rsid w:val="00E80704"/>
    <w:rsid w:val="00E808D7"/>
    <w:rsid w:val="00E8092F"/>
    <w:rsid w:val="00E8096F"/>
    <w:rsid w:val="00E80A16"/>
    <w:rsid w:val="00E80AEB"/>
    <w:rsid w:val="00E80C94"/>
    <w:rsid w:val="00E80D21"/>
    <w:rsid w:val="00E80E24"/>
    <w:rsid w:val="00E80E9C"/>
    <w:rsid w:val="00E80F74"/>
    <w:rsid w:val="00E80FAE"/>
    <w:rsid w:val="00E810B6"/>
    <w:rsid w:val="00E811AB"/>
    <w:rsid w:val="00E811DD"/>
    <w:rsid w:val="00E812A4"/>
    <w:rsid w:val="00E81582"/>
    <w:rsid w:val="00E815BD"/>
    <w:rsid w:val="00E815E6"/>
    <w:rsid w:val="00E81600"/>
    <w:rsid w:val="00E8169A"/>
    <w:rsid w:val="00E8187F"/>
    <w:rsid w:val="00E818FD"/>
    <w:rsid w:val="00E81981"/>
    <w:rsid w:val="00E819D9"/>
    <w:rsid w:val="00E819DE"/>
    <w:rsid w:val="00E81A10"/>
    <w:rsid w:val="00E81BB8"/>
    <w:rsid w:val="00E81BDC"/>
    <w:rsid w:val="00E81CA7"/>
    <w:rsid w:val="00E81E45"/>
    <w:rsid w:val="00E81E71"/>
    <w:rsid w:val="00E81F83"/>
    <w:rsid w:val="00E820A1"/>
    <w:rsid w:val="00E820B7"/>
    <w:rsid w:val="00E821E7"/>
    <w:rsid w:val="00E821FD"/>
    <w:rsid w:val="00E82280"/>
    <w:rsid w:val="00E8247F"/>
    <w:rsid w:val="00E8254B"/>
    <w:rsid w:val="00E82561"/>
    <w:rsid w:val="00E825B5"/>
    <w:rsid w:val="00E8261B"/>
    <w:rsid w:val="00E82700"/>
    <w:rsid w:val="00E827D5"/>
    <w:rsid w:val="00E828BA"/>
    <w:rsid w:val="00E828FA"/>
    <w:rsid w:val="00E82961"/>
    <w:rsid w:val="00E82981"/>
    <w:rsid w:val="00E82983"/>
    <w:rsid w:val="00E829BF"/>
    <w:rsid w:val="00E82A20"/>
    <w:rsid w:val="00E82A92"/>
    <w:rsid w:val="00E82AAB"/>
    <w:rsid w:val="00E82B1C"/>
    <w:rsid w:val="00E82B88"/>
    <w:rsid w:val="00E82C60"/>
    <w:rsid w:val="00E82D79"/>
    <w:rsid w:val="00E82DB0"/>
    <w:rsid w:val="00E82E72"/>
    <w:rsid w:val="00E82EC9"/>
    <w:rsid w:val="00E82F73"/>
    <w:rsid w:val="00E82FA8"/>
    <w:rsid w:val="00E830DE"/>
    <w:rsid w:val="00E83130"/>
    <w:rsid w:val="00E831DE"/>
    <w:rsid w:val="00E83267"/>
    <w:rsid w:val="00E83381"/>
    <w:rsid w:val="00E833B0"/>
    <w:rsid w:val="00E83412"/>
    <w:rsid w:val="00E8347E"/>
    <w:rsid w:val="00E835D3"/>
    <w:rsid w:val="00E835E7"/>
    <w:rsid w:val="00E8362B"/>
    <w:rsid w:val="00E83639"/>
    <w:rsid w:val="00E83699"/>
    <w:rsid w:val="00E836CF"/>
    <w:rsid w:val="00E839B3"/>
    <w:rsid w:val="00E83A2B"/>
    <w:rsid w:val="00E83A61"/>
    <w:rsid w:val="00E83B94"/>
    <w:rsid w:val="00E83BA7"/>
    <w:rsid w:val="00E83BC4"/>
    <w:rsid w:val="00E83BE7"/>
    <w:rsid w:val="00E83C2C"/>
    <w:rsid w:val="00E83C80"/>
    <w:rsid w:val="00E83D56"/>
    <w:rsid w:val="00E83E2A"/>
    <w:rsid w:val="00E83E77"/>
    <w:rsid w:val="00E83FE5"/>
    <w:rsid w:val="00E84015"/>
    <w:rsid w:val="00E84081"/>
    <w:rsid w:val="00E84155"/>
    <w:rsid w:val="00E84186"/>
    <w:rsid w:val="00E841AF"/>
    <w:rsid w:val="00E84288"/>
    <w:rsid w:val="00E842EB"/>
    <w:rsid w:val="00E84328"/>
    <w:rsid w:val="00E843F0"/>
    <w:rsid w:val="00E84479"/>
    <w:rsid w:val="00E84523"/>
    <w:rsid w:val="00E8477C"/>
    <w:rsid w:val="00E84878"/>
    <w:rsid w:val="00E84AD9"/>
    <w:rsid w:val="00E84D4A"/>
    <w:rsid w:val="00E84E5F"/>
    <w:rsid w:val="00E8503D"/>
    <w:rsid w:val="00E8506C"/>
    <w:rsid w:val="00E85074"/>
    <w:rsid w:val="00E8517A"/>
    <w:rsid w:val="00E85361"/>
    <w:rsid w:val="00E853AA"/>
    <w:rsid w:val="00E85590"/>
    <w:rsid w:val="00E855FA"/>
    <w:rsid w:val="00E85605"/>
    <w:rsid w:val="00E857D4"/>
    <w:rsid w:val="00E8584C"/>
    <w:rsid w:val="00E8586C"/>
    <w:rsid w:val="00E85899"/>
    <w:rsid w:val="00E858B7"/>
    <w:rsid w:val="00E858E7"/>
    <w:rsid w:val="00E85949"/>
    <w:rsid w:val="00E8597C"/>
    <w:rsid w:val="00E8599D"/>
    <w:rsid w:val="00E859D2"/>
    <w:rsid w:val="00E85A3D"/>
    <w:rsid w:val="00E85ADF"/>
    <w:rsid w:val="00E85B5E"/>
    <w:rsid w:val="00E85BB7"/>
    <w:rsid w:val="00E85CFB"/>
    <w:rsid w:val="00E85E85"/>
    <w:rsid w:val="00E85F2A"/>
    <w:rsid w:val="00E86007"/>
    <w:rsid w:val="00E86039"/>
    <w:rsid w:val="00E86047"/>
    <w:rsid w:val="00E861B1"/>
    <w:rsid w:val="00E86212"/>
    <w:rsid w:val="00E8624F"/>
    <w:rsid w:val="00E8625D"/>
    <w:rsid w:val="00E86260"/>
    <w:rsid w:val="00E862F5"/>
    <w:rsid w:val="00E8631A"/>
    <w:rsid w:val="00E863C3"/>
    <w:rsid w:val="00E8645D"/>
    <w:rsid w:val="00E8653A"/>
    <w:rsid w:val="00E865A3"/>
    <w:rsid w:val="00E865FB"/>
    <w:rsid w:val="00E86622"/>
    <w:rsid w:val="00E86710"/>
    <w:rsid w:val="00E868CC"/>
    <w:rsid w:val="00E86972"/>
    <w:rsid w:val="00E86A38"/>
    <w:rsid w:val="00E86B04"/>
    <w:rsid w:val="00E86CEA"/>
    <w:rsid w:val="00E86D98"/>
    <w:rsid w:val="00E86DE6"/>
    <w:rsid w:val="00E86F25"/>
    <w:rsid w:val="00E870FC"/>
    <w:rsid w:val="00E871FD"/>
    <w:rsid w:val="00E873F6"/>
    <w:rsid w:val="00E8756C"/>
    <w:rsid w:val="00E8769A"/>
    <w:rsid w:val="00E8773F"/>
    <w:rsid w:val="00E87848"/>
    <w:rsid w:val="00E87A29"/>
    <w:rsid w:val="00E87B04"/>
    <w:rsid w:val="00E87BAC"/>
    <w:rsid w:val="00E87C1E"/>
    <w:rsid w:val="00E87DFA"/>
    <w:rsid w:val="00E87E6D"/>
    <w:rsid w:val="00E87F01"/>
    <w:rsid w:val="00E87F26"/>
    <w:rsid w:val="00E87FA9"/>
    <w:rsid w:val="00E87FEF"/>
    <w:rsid w:val="00E90001"/>
    <w:rsid w:val="00E90114"/>
    <w:rsid w:val="00E903E0"/>
    <w:rsid w:val="00E9044F"/>
    <w:rsid w:val="00E90560"/>
    <w:rsid w:val="00E90582"/>
    <w:rsid w:val="00E905F9"/>
    <w:rsid w:val="00E90685"/>
    <w:rsid w:val="00E90704"/>
    <w:rsid w:val="00E9070C"/>
    <w:rsid w:val="00E90754"/>
    <w:rsid w:val="00E90772"/>
    <w:rsid w:val="00E90859"/>
    <w:rsid w:val="00E90864"/>
    <w:rsid w:val="00E909E3"/>
    <w:rsid w:val="00E909E6"/>
    <w:rsid w:val="00E90A06"/>
    <w:rsid w:val="00E90A1A"/>
    <w:rsid w:val="00E90A61"/>
    <w:rsid w:val="00E90B1F"/>
    <w:rsid w:val="00E90B95"/>
    <w:rsid w:val="00E90CBA"/>
    <w:rsid w:val="00E90CCF"/>
    <w:rsid w:val="00E90CFF"/>
    <w:rsid w:val="00E90D5D"/>
    <w:rsid w:val="00E90E27"/>
    <w:rsid w:val="00E90E7B"/>
    <w:rsid w:val="00E90EE1"/>
    <w:rsid w:val="00E91079"/>
    <w:rsid w:val="00E911FD"/>
    <w:rsid w:val="00E912C4"/>
    <w:rsid w:val="00E91332"/>
    <w:rsid w:val="00E91372"/>
    <w:rsid w:val="00E9137E"/>
    <w:rsid w:val="00E9157B"/>
    <w:rsid w:val="00E91612"/>
    <w:rsid w:val="00E9161B"/>
    <w:rsid w:val="00E9167C"/>
    <w:rsid w:val="00E91818"/>
    <w:rsid w:val="00E91885"/>
    <w:rsid w:val="00E91930"/>
    <w:rsid w:val="00E91975"/>
    <w:rsid w:val="00E919CB"/>
    <w:rsid w:val="00E919EA"/>
    <w:rsid w:val="00E91AA3"/>
    <w:rsid w:val="00E91ACA"/>
    <w:rsid w:val="00E91C94"/>
    <w:rsid w:val="00E91CA4"/>
    <w:rsid w:val="00E91CF0"/>
    <w:rsid w:val="00E91FD0"/>
    <w:rsid w:val="00E91FE0"/>
    <w:rsid w:val="00E920F9"/>
    <w:rsid w:val="00E9211E"/>
    <w:rsid w:val="00E921C9"/>
    <w:rsid w:val="00E92238"/>
    <w:rsid w:val="00E92308"/>
    <w:rsid w:val="00E92352"/>
    <w:rsid w:val="00E923A9"/>
    <w:rsid w:val="00E92428"/>
    <w:rsid w:val="00E924B3"/>
    <w:rsid w:val="00E92711"/>
    <w:rsid w:val="00E929A4"/>
    <w:rsid w:val="00E929B7"/>
    <w:rsid w:val="00E92A1B"/>
    <w:rsid w:val="00E92A9A"/>
    <w:rsid w:val="00E92CFF"/>
    <w:rsid w:val="00E92E54"/>
    <w:rsid w:val="00E92EBC"/>
    <w:rsid w:val="00E92EF9"/>
    <w:rsid w:val="00E92F1F"/>
    <w:rsid w:val="00E92F34"/>
    <w:rsid w:val="00E92FD0"/>
    <w:rsid w:val="00E93145"/>
    <w:rsid w:val="00E93162"/>
    <w:rsid w:val="00E9326A"/>
    <w:rsid w:val="00E93369"/>
    <w:rsid w:val="00E934AA"/>
    <w:rsid w:val="00E9355C"/>
    <w:rsid w:val="00E9355E"/>
    <w:rsid w:val="00E93597"/>
    <w:rsid w:val="00E93737"/>
    <w:rsid w:val="00E9377E"/>
    <w:rsid w:val="00E937F8"/>
    <w:rsid w:val="00E93834"/>
    <w:rsid w:val="00E93864"/>
    <w:rsid w:val="00E93994"/>
    <w:rsid w:val="00E93AA8"/>
    <w:rsid w:val="00E93B5C"/>
    <w:rsid w:val="00E93CDE"/>
    <w:rsid w:val="00E93D25"/>
    <w:rsid w:val="00E93E23"/>
    <w:rsid w:val="00E93E5A"/>
    <w:rsid w:val="00E93EEC"/>
    <w:rsid w:val="00E94023"/>
    <w:rsid w:val="00E9409F"/>
    <w:rsid w:val="00E9414F"/>
    <w:rsid w:val="00E9428F"/>
    <w:rsid w:val="00E942E9"/>
    <w:rsid w:val="00E94342"/>
    <w:rsid w:val="00E9438C"/>
    <w:rsid w:val="00E945C5"/>
    <w:rsid w:val="00E9469D"/>
    <w:rsid w:val="00E947CC"/>
    <w:rsid w:val="00E94859"/>
    <w:rsid w:val="00E94871"/>
    <w:rsid w:val="00E94884"/>
    <w:rsid w:val="00E948D7"/>
    <w:rsid w:val="00E948F2"/>
    <w:rsid w:val="00E9490A"/>
    <w:rsid w:val="00E9495F"/>
    <w:rsid w:val="00E949A5"/>
    <w:rsid w:val="00E94ADB"/>
    <w:rsid w:val="00E94BDC"/>
    <w:rsid w:val="00E94C62"/>
    <w:rsid w:val="00E94C97"/>
    <w:rsid w:val="00E94CBC"/>
    <w:rsid w:val="00E94CE7"/>
    <w:rsid w:val="00E94D21"/>
    <w:rsid w:val="00E94DE2"/>
    <w:rsid w:val="00E94DEE"/>
    <w:rsid w:val="00E94E3B"/>
    <w:rsid w:val="00E94E65"/>
    <w:rsid w:val="00E94F4C"/>
    <w:rsid w:val="00E94FB8"/>
    <w:rsid w:val="00E95216"/>
    <w:rsid w:val="00E95225"/>
    <w:rsid w:val="00E95350"/>
    <w:rsid w:val="00E95378"/>
    <w:rsid w:val="00E953B9"/>
    <w:rsid w:val="00E955A8"/>
    <w:rsid w:val="00E955F5"/>
    <w:rsid w:val="00E955FE"/>
    <w:rsid w:val="00E9565E"/>
    <w:rsid w:val="00E956F7"/>
    <w:rsid w:val="00E9575E"/>
    <w:rsid w:val="00E9578C"/>
    <w:rsid w:val="00E95940"/>
    <w:rsid w:val="00E95A61"/>
    <w:rsid w:val="00E95A9C"/>
    <w:rsid w:val="00E95BD8"/>
    <w:rsid w:val="00E95BE2"/>
    <w:rsid w:val="00E95C97"/>
    <w:rsid w:val="00E95DD4"/>
    <w:rsid w:val="00E95E0E"/>
    <w:rsid w:val="00E961BD"/>
    <w:rsid w:val="00E96484"/>
    <w:rsid w:val="00E964B6"/>
    <w:rsid w:val="00E9650F"/>
    <w:rsid w:val="00E96722"/>
    <w:rsid w:val="00E96723"/>
    <w:rsid w:val="00E96732"/>
    <w:rsid w:val="00E968D1"/>
    <w:rsid w:val="00E96AC8"/>
    <w:rsid w:val="00E96AE6"/>
    <w:rsid w:val="00E96B0C"/>
    <w:rsid w:val="00E96B25"/>
    <w:rsid w:val="00E96D12"/>
    <w:rsid w:val="00E96DAA"/>
    <w:rsid w:val="00E96EAE"/>
    <w:rsid w:val="00E96ED4"/>
    <w:rsid w:val="00E96F3A"/>
    <w:rsid w:val="00E96F6E"/>
    <w:rsid w:val="00E96FDD"/>
    <w:rsid w:val="00E9713C"/>
    <w:rsid w:val="00E97213"/>
    <w:rsid w:val="00E9723E"/>
    <w:rsid w:val="00E97243"/>
    <w:rsid w:val="00E97244"/>
    <w:rsid w:val="00E973D7"/>
    <w:rsid w:val="00E973E2"/>
    <w:rsid w:val="00E9745B"/>
    <w:rsid w:val="00E97495"/>
    <w:rsid w:val="00E9754E"/>
    <w:rsid w:val="00E97773"/>
    <w:rsid w:val="00E9781C"/>
    <w:rsid w:val="00E9794B"/>
    <w:rsid w:val="00E97A46"/>
    <w:rsid w:val="00E97BEB"/>
    <w:rsid w:val="00E97C65"/>
    <w:rsid w:val="00E97D62"/>
    <w:rsid w:val="00E97DA4"/>
    <w:rsid w:val="00E97DD8"/>
    <w:rsid w:val="00E97F65"/>
    <w:rsid w:val="00EA01B0"/>
    <w:rsid w:val="00EA0273"/>
    <w:rsid w:val="00EA033E"/>
    <w:rsid w:val="00EA0471"/>
    <w:rsid w:val="00EA0592"/>
    <w:rsid w:val="00EA0673"/>
    <w:rsid w:val="00EA07A6"/>
    <w:rsid w:val="00EA0832"/>
    <w:rsid w:val="00EA092B"/>
    <w:rsid w:val="00EA09B8"/>
    <w:rsid w:val="00EA09D4"/>
    <w:rsid w:val="00EA0A2B"/>
    <w:rsid w:val="00EA0A7A"/>
    <w:rsid w:val="00EA0B7A"/>
    <w:rsid w:val="00EA0BC6"/>
    <w:rsid w:val="00EA0C55"/>
    <w:rsid w:val="00EA0CFF"/>
    <w:rsid w:val="00EA0DDF"/>
    <w:rsid w:val="00EA0E8A"/>
    <w:rsid w:val="00EA0ED1"/>
    <w:rsid w:val="00EA0FBB"/>
    <w:rsid w:val="00EA0FC2"/>
    <w:rsid w:val="00EA10F1"/>
    <w:rsid w:val="00EA1109"/>
    <w:rsid w:val="00EA123A"/>
    <w:rsid w:val="00EA1356"/>
    <w:rsid w:val="00EA13B5"/>
    <w:rsid w:val="00EA13E9"/>
    <w:rsid w:val="00EA148C"/>
    <w:rsid w:val="00EA15F8"/>
    <w:rsid w:val="00EA15FE"/>
    <w:rsid w:val="00EA166A"/>
    <w:rsid w:val="00EA16FC"/>
    <w:rsid w:val="00EA182D"/>
    <w:rsid w:val="00EA1834"/>
    <w:rsid w:val="00EA1866"/>
    <w:rsid w:val="00EA18B1"/>
    <w:rsid w:val="00EA18D1"/>
    <w:rsid w:val="00EA19B1"/>
    <w:rsid w:val="00EA1A0F"/>
    <w:rsid w:val="00EA1AEA"/>
    <w:rsid w:val="00EA1E0C"/>
    <w:rsid w:val="00EA1E7F"/>
    <w:rsid w:val="00EA1EA5"/>
    <w:rsid w:val="00EA1F05"/>
    <w:rsid w:val="00EA200C"/>
    <w:rsid w:val="00EA20B7"/>
    <w:rsid w:val="00EA211C"/>
    <w:rsid w:val="00EA2167"/>
    <w:rsid w:val="00EA24A0"/>
    <w:rsid w:val="00EA2725"/>
    <w:rsid w:val="00EA27A8"/>
    <w:rsid w:val="00EA27EC"/>
    <w:rsid w:val="00EA284F"/>
    <w:rsid w:val="00EA2A56"/>
    <w:rsid w:val="00EA2A89"/>
    <w:rsid w:val="00EA2AE5"/>
    <w:rsid w:val="00EA2D33"/>
    <w:rsid w:val="00EA2D5A"/>
    <w:rsid w:val="00EA2DD8"/>
    <w:rsid w:val="00EA2EB7"/>
    <w:rsid w:val="00EA306A"/>
    <w:rsid w:val="00EA30AA"/>
    <w:rsid w:val="00EA30B8"/>
    <w:rsid w:val="00EA30DB"/>
    <w:rsid w:val="00EA30EC"/>
    <w:rsid w:val="00EA3175"/>
    <w:rsid w:val="00EA33FF"/>
    <w:rsid w:val="00EA34CA"/>
    <w:rsid w:val="00EA358D"/>
    <w:rsid w:val="00EA35C0"/>
    <w:rsid w:val="00EA36DB"/>
    <w:rsid w:val="00EA3714"/>
    <w:rsid w:val="00EA375A"/>
    <w:rsid w:val="00EA38D3"/>
    <w:rsid w:val="00EA391C"/>
    <w:rsid w:val="00EA3955"/>
    <w:rsid w:val="00EA3A25"/>
    <w:rsid w:val="00EA3A82"/>
    <w:rsid w:val="00EA3AB3"/>
    <w:rsid w:val="00EA3D93"/>
    <w:rsid w:val="00EA3F5E"/>
    <w:rsid w:val="00EA3F84"/>
    <w:rsid w:val="00EA4181"/>
    <w:rsid w:val="00EA41BE"/>
    <w:rsid w:val="00EA4360"/>
    <w:rsid w:val="00EA4363"/>
    <w:rsid w:val="00EA44D1"/>
    <w:rsid w:val="00EA44FC"/>
    <w:rsid w:val="00EA458A"/>
    <w:rsid w:val="00EA4590"/>
    <w:rsid w:val="00EA47F3"/>
    <w:rsid w:val="00EA48CA"/>
    <w:rsid w:val="00EA49AB"/>
    <w:rsid w:val="00EA49E9"/>
    <w:rsid w:val="00EA4A27"/>
    <w:rsid w:val="00EA4A6D"/>
    <w:rsid w:val="00EA4B02"/>
    <w:rsid w:val="00EA4BBD"/>
    <w:rsid w:val="00EA4C2A"/>
    <w:rsid w:val="00EA4E6B"/>
    <w:rsid w:val="00EA4EB3"/>
    <w:rsid w:val="00EA4F22"/>
    <w:rsid w:val="00EA510E"/>
    <w:rsid w:val="00EA5126"/>
    <w:rsid w:val="00EA51C9"/>
    <w:rsid w:val="00EA5277"/>
    <w:rsid w:val="00EA5278"/>
    <w:rsid w:val="00EA52A6"/>
    <w:rsid w:val="00EA5353"/>
    <w:rsid w:val="00EA548D"/>
    <w:rsid w:val="00EA54A6"/>
    <w:rsid w:val="00EA5507"/>
    <w:rsid w:val="00EA55B8"/>
    <w:rsid w:val="00EA5679"/>
    <w:rsid w:val="00EA568B"/>
    <w:rsid w:val="00EA5848"/>
    <w:rsid w:val="00EA58F5"/>
    <w:rsid w:val="00EA5967"/>
    <w:rsid w:val="00EA5B66"/>
    <w:rsid w:val="00EA5DF3"/>
    <w:rsid w:val="00EA5E45"/>
    <w:rsid w:val="00EA5F0C"/>
    <w:rsid w:val="00EA5F35"/>
    <w:rsid w:val="00EA6138"/>
    <w:rsid w:val="00EA6272"/>
    <w:rsid w:val="00EA63F4"/>
    <w:rsid w:val="00EA6464"/>
    <w:rsid w:val="00EA6484"/>
    <w:rsid w:val="00EA64D8"/>
    <w:rsid w:val="00EA67CA"/>
    <w:rsid w:val="00EA6815"/>
    <w:rsid w:val="00EA693D"/>
    <w:rsid w:val="00EA6A19"/>
    <w:rsid w:val="00EA6A53"/>
    <w:rsid w:val="00EA6A6C"/>
    <w:rsid w:val="00EA6B32"/>
    <w:rsid w:val="00EA6B5E"/>
    <w:rsid w:val="00EA6BFB"/>
    <w:rsid w:val="00EA6C71"/>
    <w:rsid w:val="00EA6D18"/>
    <w:rsid w:val="00EA6D99"/>
    <w:rsid w:val="00EA6F0B"/>
    <w:rsid w:val="00EA6FDB"/>
    <w:rsid w:val="00EA707D"/>
    <w:rsid w:val="00EA7161"/>
    <w:rsid w:val="00EA71A2"/>
    <w:rsid w:val="00EA71DB"/>
    <w:rsid w:val="00EA7203"/>
    <w:rsid w:val="00EA720F"/>
    <w:rsid w:val="00EA738F"/>
    <w:rsid w:val="00EA7438"/>
    <w:rsid w:val="00EA745A"/>
    <w:rsid w:val="00EA74EE"/>
    <w:rsid w:val="00EA76FC"/>
    <w:rsid w:val="00EA79E8"/>
    <w:rsid w:val="00EA7B62"/>
    <w:rsid w:val="00EA7B77"/>
    <w:rsid w:val="00EA7BB0"/>
    <w:rsid w:val="00EA7C46"/>
    <w:rsid w:val="00EA7D3D"/>
    <w:rsid w:val="00EA7FC4"/>
    <w:rsid w:val="00EB0103"/>
    <w:rsid w:val="00EB0255"/>
    <w:rsid w:val="00EB05EA"/>
    <w:rsid w:val="00EB0782"/>
    <w:rsid w:val="00EB07BD"/>
    <w:rsid w:val="00EB07E3"/>
    <w:rsid w:val="00EB07FE"/>
    <w:rsid w:val="00EB08AF"/>
    <w:rsid w:val="00EB08B3"/>
    <w:rsid w:val="00EB0926"/>
    <w:rsid w:val="00EB0980"/>
    <w:rsid w:val="00EB0A43"/>
    <w:rsid w:val="00EB0C19"/>
    <w:rsid w:val="00EB0C63"/>
    <w:rsid w:val="00EB0D18"/>
    <w:rsid w:val="00EB0D2D"/>
    <w:rsid w:val="00EB0DD3"/>
    <w:rsid w:val="00EB0FAA"/>
    <w:rsid w:val="00EB10A8"/>
    <w:rsid w:val="00EB120B"/>
    <w:rsid w:val="00EB12D7"/>
    <w:rsid w:val="00EB1423"/>
    <w:rsid w:val="00EB1436"/>
    <w:rsid w:val="00EB14B9"/>
    <w:rsid w:val="00EB14DC"/>
    <w:rsid w:val="00EB159B"/>
    <w:rsid w:val="00EB179A"/>
    <w:rsid w:val="00EB17A9"/>
    <w:rsid w:val="00EB19D6"/>
    <w:rsid w:val="00EB1BCB"/>
    <w:rsid w:val="00EB1DB1"/>
    <w:rsid w:val="00EB1F30"/>
    <w:rsid w:val="00EB1F58"/>
    <w:rsid w:val="00EB1F76"/>
    <w:rsid w:val="00EB1FFD"/>
    <w:rsid w:val="00EB201F"/>
    <w:rsid w:val="00EB2128"/>
    <w:rsid w:val="00EB21F0"/>
    <w:rsid w:val="00EB2212"/>
    <w:rsid w:val="00EB2248"/>
    <w:rsid w:val="00EB22FE"/>
    <w:rsid w:val="00EB2395"/>
    <w:rsid w:val="00EB239D"/>
    <w:rsid w:val="00EB23A0"/>
    <w:rsid w:val="00EB2497"/>
    <w:rsid w:val="00EB249A"/>
    <w:rsid w:val="00EB24DF"/>
    <w:rsid w:val="00EB250E"/>
    <w:rsid w:val="00EB25F0"/>
    <w:rsid w:val="00EB26EE"/>
    <w:rsid w:val="00EB273F"/>
    <w:rsid w:val="00EB2777"/>
    <w:rsid w:val="00EB285A"/>
    <w:rsid w:val="00EB2A18"/>
    <w:rsid w:val="00EB2B06"/>
    <w:rsid w:val="00EB2B97"/>
    <w:rsid w:val="00EB2BA9"/>
    <w:rsid w:val="00EB2C73"/>
    <w:rsid w:val="00EB2CC3"/>
    <w:rsid w:val="00EB2CCE"/>
    <w:rsid w:val="00EB2D60"/>
    <w:rsid w:val="00EB2FA0"/>
    <w:rsid w:val="00EB3051"/>
    <w:rsid w:val="00EB3114"/>
    <w:rsid w:val="00EB3117"/>
    <w:rsid w:val="00EB3246"/>
    <w:rsid w:val="00EB32BF"/>
    <w:rsid w:val="00EB33C7"/>
    <w:rsid w:val="00EB33F1"/>
    <w:rsid w:val="00EB3470"/>
    <w:rsid w:val="00EB34D1"/>
    <w:rsid w:val="00EB35B5"/>
    <w:rsid w:val="00EB35E8"/>
    <w:rsid w:val="00EB3630"/>
    <w:rsid w:val="00EB3649"/>
    <w:rsid w:val="00EB3655"/>
    <w:rsid w:val="00EB38CC"/>
    <w:rsid w:val="00EB3963"/>
    <w:rsid w:val="00EB3C97"/>
    <w:rsid w:val="00EB40E7"/>
    <w:rsid w:val="00EB4182"/>
    <w:rsid w:val="00EB4251"/>
    <w:rsid w:val="00EB43B0"/>
    <w:rsid w:val="00EB4470"/>
    <w:rsid w:val="00EB4492"/>
    <w:rsid w:val="00EB467D"/>
    <w:rsid w:val="00EB4779"/>
    <w:rsid w:val="00EB481D"/>
    <w:rsid w:val="00EB4848"/>
    <w:rsid w:val="00EB498D"/>
    <w:rsid w:val="00EB49CF"/>
    <w:rsid w:val="00EB4AFA"/>
    <w:rsid w:val="00EB4B06"/>
    <w:rsid w:val="00EB4BAD"/>
    <w:rsid w:val="00EB4C10"/>
    <w:rsid w:val="00EB4CDE"/>
    <w:rsid w:val="00EB4D51"/>
    <w:rsid w:val="00EB4E7C"/>
    <w:rsid w:val="00EB4ED5"/>
    <w:rsid w:val="00EB4F33"/>
    <w:rsid w:val="00EB4F68"/>
    <w:rsid w:val="00EB4FC9"/>
    <w:rsid w:val="00EB512A"/>
    <w:rsid w:val="00EB518C"/>
    <w:rsid w:val="00EB5223"/>
    <w:rsid w:val="00EB5263"/>
    <w:rsid w:val="00EB52CD"/>
    <w:rsid w:val="00EB531B"/>
    <w:rsid w:val="00EB5357"/>
    <w:rsid w:val="00EB53A2"/>
    <w:rsid w:val="00EB552D"/>
    <w:rsid w:val="00EB559E"/>
    <w:rsid w:val="00EB55DD"/>
    <w:rsid w:val="00EB56CD"/>
    <w:rsid w:val="00EB578A"/>
    <w:rsid w:val="00EB587C"/>
    <w:rsid w:val="00EB5969"/>
    <w:rsid w:val="00EB59DC"/>
    <w:rsid w:val="00EB5AA1"/>
    <w:rsid w:val="00EB5AAA"/>
    <w:rsid w:val="00EB5B2F"/>
    <w:rsid w:val="00EB5B75"/>
    <w:rsid w:val="00EB5C59"/>
    <w:rsid w:val="00EB5D74"/>
    <w:rsid w:val="00EB5DBC"/>
    <w:rsid w:val="00EB5E4A"/>
    <w:rsid w:val="00EB62B6"/>
    <w:rsid w:val="00EB62E4"/>
    <w:rsid w:val="00EB6350"/>
    <w:rsid w:val="00EB637A"/>
    <w:rsid w:val="00EB6465"/>
    <w:rsid w:val="00EB64F9"/>
    <w:rsid w:val="00EB65DF"/>
    <w:rsid w:val="00EB6627"/>
    <w:rsid w:val="00EB66E6"/>
    <w:rsid w:val="00EB66E8"/>
    <w:rsid w:val="00EB6763"/>
    <w:rsid w:val="00EB6A0B"/>
    <w:rsid w:val="00EB6AC9"/>
    <w:rsid w:val="00EB6B35"/>
    <w:rsid w:val="00EB6D1F"/>
    <w:rsid w:val="00EB6DF6"/>
    <w:rsid w:val="00EB6EEF"/>
    <w:rsid w:val="00EB6F95"/>
    <w:rsid w:val="00EB7275"/>
    <w:rsid w:val="00EB734E"/>
    <w:rsid w:val="00EB7366"/>
    <w:rsid w:val="00EB73BC"/>
    <w:rsid w:val="00EB748C"/>
    <w:rsid w:val="00EB74F7"/>
    <w:rsid w:val="00EB78A4"/>
    <w:rsid w:val="00EB7904"/>
    <w:rsid w:val="00EB7942"/>
    <w:rsid w:val="00EB7975"/>
    <w:rsid w:val="00EB7992"/>
    <w:rsid w:val="00EB7AC1"/>
    <w:rsid w:val="00EB7B39"/>
    <w:rsid w:val="00EB7C7F"/>
    <w:rsid w:val="00EB7D34"/>
    <w:rsid w:val="00EB7DCC"/>
    <w:rsid w:val="00EB7E9C"/>
    <w:rsid w:val="00EB7F0A"/>
    <w:rsid w:val="00EC00BA"/>
    <w:rsid w:val="00EC0124"/>
    <w:rsid w:val="00EC0137"/>
    <w:rsid w:val="00EC019D"/>
    <w:rsid w:val="00EC01DD"/>
    <w:rsid w:val="00EC039D"/>
    <w:rsid w:val="00EC043E"/>
    <w:rsid w:val="00EC04DA"/>
    <w:rsid w:val="00EC0517"/>
    <w:rsid w:val="00EC0573"/>
    <w:rsid w:val="00EC07C4"/>
    <w:rsid w:val="00EC084E"/>
    <w:rsid w:val="00EC0880"/>
    <w:rsid w:val="00EC0942"/>
    <w:rsid w:val="00EC09C8"/>
    <w:rsid w:val="00EC0A56"/>
    <w:rsid w:val="00EC0D0D"/>
    <w:rsid w:val="00EC0D2C"/>
    <w:rsid w:val="00EC0D52"/>
    <w:rsid w:val="00EC0DD8"/>
    <w:rsid w:val="00EC0E00"/>
    <w:rsid w:val="00EC0EBC"/>
    <w:rsid w:val="00EC0F69"/>
    <w:rsid w:val="00EC11D5"/>
    <w:rsid w:val="00EC11FF"/>
    <w:rsid w:val="00EC1266"/>
    <w:rsid w:val="00EC1291"/>
    <w:rsid w:val="00EC1330"/>
    <w:rsid w:val="00EC1379"/>
    <w:rsid w:val="00EC141C"/>
    <w:rsid w:val="00EC1429"/>
    <w:rsid w:val="00EC163D"/>
    <w:rsid w:val="00EC16E9"/>
    <w:rsid w:val="00EC1747"/>
    <w:rsid w:val="00EC177E"/>
    <w:rsid w:val="00EC183C"/>
    <w:rsid w:val="00EC192C"/>
    <w:rsid w:val="00EC1937"/>
    <w:rsid w:val="00EC1A0A"/>
    <w:rsid w:val="00EC1AB4"/>
    <w:rsid w:val="00EC1ACE"/>
    <w:rsid w:val="00EC1BFD"/>
    <w:rsid w:val="00EC1E3D"/>
    <w:rsid w:val="00EC1F1A"/>
    <w:rsid w:val="00EC207C"/>
    <w:rsid w:val="00EC21D4"/>
    <w:rsid w:val="00EC220E"/>
    <w:rsid w:val="00EC2426"/>
    <w:rsid w:val="00EC251A"/>
    <w:rsid w:val="00EC2590"/>
    <w:rsid w:val="00EC25B0"/>
    <w:rsid w:val="00EC25CA"/>
    <w:rsid w:val="00EC25D0"/>
    <w:rsid w:val="00EC2624"/>
    <w:rsid w:val="00EC2794"/>
    <w:rsid w:val="00EC2796"/>
    <w:rsid w:val="00EC27FC"/>
    <w:rsid w:val="00EC2860"/>
    <w:rsid w:val="00EC2910"/>
    <w:rsid w:val="00EC2960"/>
    <w:rsid w:val="00EC2987"/>
    <w:rsid w:val="00EC2A63"/>
    <w:rsid w:val="00EC2AC5"/>
    <w:rsid w:val="00EC2B50"/>
    <w:rsid w:val="00EC2BA0"/>
    <w:rsid w:val="00EC2C93"/>
    <w:rsid w:val="00EC2DB6"/>
    <w:rsid w:val="00EC2DBD"/>
    <w:rsid w:val="00EC2E6A"/>
    <w:rsid w:val="00EC311F"/>
    <w:rsid w:val="00EC3423"/>
    <w:rsid w:val="00EC342B"/>
    <w:rsid w:val="00EC343F"/>
    <w:rsid w:val="00EC34EB"/>
    <w:rsid w:val="00EC34EC"/>
    <w:rsid w:val="00EC3531"/>
    <w:rsid w:val="00EC354B"/>
    <w:rsid w:val="00EC3582"/>
    <w:rsid w:val="00EC363F"/>
    <w:rsid w:val="00EC3724"/>
    <w:rsid w:val="00EC3736"/>
    <w:rsid w:val="00EC38F9"/>
    <w:rsid w:val="00EC392E"/>
    <w:rsid w:val="00EC3B40"/>
    <w:rsid w:val="00EC3BC7"/>
    <w:rsid w:val="00EC3C6C"/>
    <w:rsid w:val="00EC3DD0"/>
    <w:rsid w:val="00EC3E65"/>
    <w:rsid w:val="00EC3E97"/>
    <w:rsid w:val="00EC4054"/>
    <w:rsid w:val="00EC4074"/>
    <w:rsid w:val="00EC40EC"/>
    <w:rsid w:val="00EC427D"/>
    <w:rsid w:val="00EC42A9"/>
    <w:rsid w:val="00EC438B"/>
    <w:rsid w:val="00EC43C9"/>
    <w:rsid w:val="00EC44F0"/>
    <w:rsid w:val="00EC4714"/>
    <w:rsid w:val="00EC4785"/>
    <w:rsid w:val="00EC4904"/>
    <w:rsid w:val="00EC495E"/>
    <w:rsid w:val="00EC49D6"/>
    <w:rsid w:val="00EC49EB"/>
    <w:rsid w:val="00EC4A8C"/>
    <w:rsid w:val="00EC4BF4"/>
    <w:rsid w:val="00EC4C8F"/>
    <w:rsid w:val="00EC4D57"/>
    <w:rsid w:val="00EC4EAC"/>
    <w:rsid w:val="00EC4F55"/>
    <w:rsid w:val="00EC4F92"/>
    <w:rsid w:val="00EC5197"/>
    <w:rsid w:val="00EC51A7"/>
    <w:rsid w:val="00EC51C8"/>
    <w:rsid w:val="00EC5244"/>
    <w:rsid w:val="00EC52D1"/>
    <w:rsid w:val="00EC5314"/>
    <w:rsid w:val="00EC534B"/>
    <w:rsid w:val="00EC54D5"/>
    <w:rsid w:val="00EC54DA"/>
    <w:rsid w:val="00EC5554"/>
    <w:rsid w:val="00EC5598"/>
    <w:rsid w:val="00EC56B4"/>
    <w:rsid w:val="00EC56B5"/>
    <w:rsid w:val="00EC573C"/>
    <w:rsid w:val="00EC58C0"/>
    <w:rsid w:val="00EC5A1B"/>
    <w:rsid w:val="00EC5A62"/>
    <w:rsid w:val="00EC5A64"/>
    <w:rsid w:val="00EC5B5D"/>
    <w:rsid w:val="00EC5BCB"/>
    <w:rsid w:val="00EC5C55"/>
    <w:rsid w:val="00EC5E37"/>
    <w:rsid w:val="00EC5E74"/>
    <w:rsid w:val="00EC5E9F"/>
    <w:rsid w:val="00EC5F2E"/>
    <w:rsid w:val="00EC6045"/>
    <w:rsid w:val="00EC60BD"/>
    <w:rsid w:val="00EC6221"/>
    <w:rsid w:val="00EC630C"/>
    <w:rsid w:val="00EC63C9"/>
    <w:rsid w:val="00EC63D4"/>
    <w:rsid w:val="00EC64E2"/>
    <w:rsid w:val="00EC64F8"/>
    <w:rsid w:val="00EC65B8"/>
    <w:rsid w:val="00EC6649"/>
    <w:rsid w:val="00EC66CF"/>
    <w:rsid w:val="00EC66FC"/>
    <w:rsid w:val="00EC673F"/>
    <w:rsid w:val="00EC6878"/>
    <w:rsid w:val="00EC6917"/>
    <w:rsid w:val="00EC6970"/>
    <w:rsid w:val="00EC699F"/>
    <w:rsid w:val="00EC6A0F"/>
    <w:rsid w:val="00EC6A6E"/>
    <w:rsid w:val="00EC6A8C"/>
    <w:rsid w:val="00EC6ACF"/>
    <w:rsid w:val="00EC6BA7"/>
    <w:rsid w:val="00EC6BB6"/>
    <w:rsid w:val="00EC6BF0"/>
    <w:rsid w:val="00EC6C2A"/>
    <w:rsid w:val="00EC6E81"/>
    <w:rsid w:val="00EC6F6F"/>
    <w:rsid w:val="00EC7074"/>
    <w:rsid w:val="00EC7081"/>
    <w:rsid w:val="00EC70B5"/>
    <w:rsid w:val="00EC7178"/>
    <w:rsid w:val="00EC722A"/>
    <w:rsid w:val="00EC72F8"/>
    <w:rsid w:val="00EC732B"/>
    <w:rsid w:val="00EC7408"/>
    <w:rsid w:val="00EC7607"/>
    <w:rsid w:val="00EC7843"/>
    <w:rsid w:val="00EC788A"/>
    <w:rsid w:val="00EC7919"/>
    <w:rsid w:val="00EC7A4A"/>
    <w:rsid w:val="00EC7AEF"/>
    <w:rsid w:val="00EC7B30"/>
    <w:rsid w:val="00EC7B58"/>
    <w:rsid w:val="00EC7C36"/>
    <w:rsid w:val="00EC7C43"/>
    <w:rsid w:val="00EC7DA7"/>
    <w:rsid w:val="00EC7DB2"/>
    <w:rsid w:val="00EC7E87"/>
    <w:rsid w:val="00EC7F90"/>
    <w:rsid w:val="00ED0000"/>
    <w:rsid w:val="00ED0001"/>
    <w:rsid w:val="00ED00FB"/>
    <w:rsid w:val="00ED036C"/>
    <w:rsid w:val="00ED038D"/>
    <w:rsid w:val="00ED03C3"/>
    <w:rsid w:val="00ED04A7"/>
    <w:rsid w:val="00ED04C6"/>
    <w:rsid w:val="00ED04E6"/>
    <w:rsid w:val="00ED050D"/>
    <w:rsid w:val="00ED0575"/>
    <w:rsid w:val="00ED06E0"/>
    <w:rsid w:val="00ED07AC"/>
    <w:rsid w:val="00ED084C"/>
    <w:rsid w:val="00ED0892"/>
    <w:rsid w:val="00ED0A7E"/>
    <w:rsid w:val="00ED0C7F"/>
    <w:rsid w:val="00ED0CB5"/>
    <w:rsid w:val="00ED0CB9"/>
    <w:rsid w:val="00ED0CC2"/>
    <w:rsid w:val="00ED0CDD"/>
    <w:rsid w:val="00ED0DDA"/>
    <w:rsid w:val="00ED0DED"/>
    <w:rsid w:val="00ED0E29"/>
    <w:rsid w:val="00ED0E7A"/>
    <w:rsid w:val="00ED0E8B"/>
    <w:rsid w:val="00ED0E9B"/>
    <w:rsid w:val="00ED0F54"/>
    <w:rsid w:val="00ED1278"/>
    <w:rsid w:val="00ED1286"/>
    <w:rsid w:val="00ED12D8"/>
    <w:rsid w:val="00ED1326"/>
    <w:rsid w:val="00ED138E"/>
    <w:rsid w:val="00ED1441"/>
    <w:rsid w:val="00ED147F"/>
    <w:rsid w:val="00ED15D5"/>
    <w:rsid w:val="00ED16A4"/>
    <w:rsid w:val="00ED16CE"/>
    <w:rsid w:val="00ED1715"/>
    <w:rsid w:val="00ED1749"/>
    <w:rsid w:val="00ED1758"/>
    <w:rsid w:val="00ED18C3"/>
    <w:rsid w:val="00ED1A38"/>
    <w:rsid w:val="00ED1A4E"/>
    <w:rsid w:val="00ED1A99"/>
    <w:rsid w:val="00ED1B0C"/>
    <w:rsid w:val="00ED1D1C"/>
    <w:rsid w:val="00ED1EF1"/>
    <w:rsid w:val="00ED1F26"/>
    <w:rsid w:val="00ED1FDC"/>
    <w:rsid w:val="00ED20B9"/>
    <w:rsid w:val="00ED20D2"/>
    <w:rsid w:val="00ED211B"/>
    <w:rsid w:val="00ED2171"/>
    <w:rsid w:val="00ED21B6"/>
    <w:rsid w:val="00ED21F9"/>
    <w:rsid w:val="00ED2321"/>
    <w:rsid w:val="00ED233D"/>
    <w:rsid w:val="00ED236C"/>
    <w:rsid w:val="00ED24A2"/>
    <w:rsid w:val="00ED2526"/>
    <w:rsid w:val="00ED255C"/>
    <w:rsid w:val="00ED27A1"/>
    <w:rsid w:val="00ED27E0"/>
    <w:rsid w:val="00ED27F9"/>
    <w:rsid w:val="00ED2823"/>
    <w:rsid w:val="00ED2CEC"/>
    <w:rsid w:val="00ED2D1F"/>
    <w:rsid w:val="00ED2D99"/>
    <w:rsid w:val="00ED2DE6"/>
    <w:rsid w:val="00ED2E91"/>
    <w:rsid w:val="00ED2ED4"/>
    <w:rsid w:val="00ED3053"/>
    <w:rsid w:val="00ED3099"/>
    <w:rsid w:val="00ED310D"/>
    <w:rsid w:val="00ED316A"/>
    <w:rsid w:val="00ED3193"/>
    <w:rsid w:val="00ED3275"/>
    <w:rsid w:val="00ED32AC"/>
    <w:rsid w:val="00ED32D0"/>
    <w:rsid w:val="00ED3309"/>
    <w:rsid w:val="00ED3311"/>
    <w:rsid w:val="00ED3332"/>
    <w:rsid w:val="00ED33D7"/>
    <w:rsid w:val="00ED3472"/>
    <w:rsid w:val="00ED34C8"/>
    <w:rsid w:val="00ED34E6"/>
    <w:rsid w:val="00ED369A"/>
    <w:rsid w:val="00ED36E7"/>
    <w:rsid w:val="00ED387E"/>
    <w:rsid w:val="00ED3929"/>
    <w:rsid w:val="00ED3A03"/>
    <w:rsid w:val="00ED3A73"/>
    <w:rsid w:val="00ED3AD2"/>
    <w:rsid w:val="00ED3C01"/>
    <w:rsid w:val="00ED3FD1"/>
    <w:rsid w:val="00ED4001"/>
    <w:rsid w:val="00ED408C"/>
    <w:rsid w:val="00ED4106"/>
    <w:rsid w:val="00ED419D"/>
    <w:rsid w:val="00ED4264"/>
    <w:rsid w:val="00ED42B4"/>
    <w:rsid w:val="00ED42B9"/>
    <w:rsid w:val="00ED42EA"/>
    <w:rsid w:val="00ED43AC"/>
    <w:rsid w:val="00ED4503"/>
    <w:rsid w:val="00ED45D7"/>
    <w:rsid w:val="00ED461E"/>
    <w:rsid w:val="00ED46AC"/>
    <w:rsid w:val="00ED48D0"/>
    <w:rsid w:val="00ED48E4"/>
    <w:rsid w:val="00ED4935"/>
    <w:rsid w:val="00ED4947"/>
    <w:rsid w:val="00ED4A2D"/>
    <w:rsid w:val="00ED4A94"/>
    <w:rsid w:val="00ED4AC1"/>
    <w:rsid w:val="00ED4AC4"/>
    <w:rsid w:val="00ED4D07"/>
    <w:rsid w:val="00ED4D55"/>
    <w:rsid w:val="00ED4DA8"/>
    <w:rsid w:val="00ED4DCB"/>
    <w:rsid w:val="00ED4DF1"/>
    <w:rsid w:val="00ED4E0E"/>
    <w:rsid w:val="00ED4ED4"/>
    <w:rsid w:val="00ED4F22"/>
    <w:rsid w:val="00ED4F31"/>
    <w:rsid w:val="00ED4F6A"/>
    <w:rsid w:val="00ED4FA3"/>
    <w:rsid w:val="00ED4FD7"/>
    <w:rsid w:val="00ED5097"/>
    <w:rsid w:val="00ED513A"/>
    <w:rsid w:val="00ED5235"/>
    <w:rsid w:val="00ED52CC"/>
    <w:rsid w:val="00ED532E"/>
    <w:rsid w:val="00ED5365"/>
    <w:rsid w:val="00ED5419"/>
    <w:rsid w:val="00ED560C"/>
    <w:rsid w:val="00ED566D"/>
    <w:rsid w:val="00ED56C2"/>
    <w:rsid w:val="00ED5705"/>
    <w:rsid w:val="00ED58A6"/>
    <w:rsid w:val="00ED5957"/>
    <w:rsid w:val="00ED5A28"/>
    <w:rsid w:val="00ED5ADE"/>
    <w:rsid w:val="00ED5AE2"/>
    <w:rsid w:val="00ED5BAA"/>
    <w:rsid w:val="00ED5D9A"/>
    <w:rsid w:val="00ED5DDD"/>
    <w:rsid w:val="00ED5E13"/>
    <w:rsid w:val="00ED5E38"/>
    <w:rsid w:val="00ED5EE1"/>
    <w:rsid w:val="00ED5F92"/>
    <w:rsid w:val="00ED6157"/>
    <w:rsid w:val="00ED618C"/>
    <w:rsid w:val="00ED61D7"/>
    <w:rsid w:val="00ED620B"/>
    <w:rsid w:val="00ED62B3"/>
    <w:rsid w:val="00ED6321"/>
    <w:rsid w:val="00ED6367"/>
    <w:rsid w:val="00ED63FF"/>
    <w:rsid w:val="00ED6460"/>
    <w:rsid w:val="00ED659A"/>
    <w:rsid w:val="00ED65CB"/>
    <w:rsid w:val="00ED666A"/>
    <w:rsid w:val="00ED6763"/>
    <w:rsid w:val="00ED6783"/>
    <w:rsid w:val="00ED688A"/>
    <w:rsid w:val="00ED690B"/>
    <w:rsid w:val="00ED6972"/>
    <w:rsid w:val="00ED6989"/>
    <w:rsid w:val="00ED6A44"/>
    <w:rsid w:val="00ED6A7A"/>
    <w:rsid w:val="00ED6B16"/>
    <w:rsid w:val="00ED6BFD"/>
    <w:rsid w:val="00ED6C2C"/>
    <w:rsid w:val="00ED6C7C"/>
    <w:rsid w:val="00ED6CC5"/>
    <w:rsid w:val="00ED6D1F"/>
    <w:rsid w:val="00ED6D28"/>
    <w:rsid w:val="00ED6E0D"/>
    <w:rsid w:val="00ED6E99"/>
    <w:rsid w:val="00ED6EB9"/>
    <w:rsid w:val="00ED6FF0"/>
    <w:rsid w:val="00ED7073"/>
    <w:rsid w:val="00ED70C4"/>
    <w:rsid w:val="00ED7168"/>
    <w:rsid w:val="00ED7240"/>
    <w:rsid w:val="00ED727D"/>
    <w:rsid w:val="00ED7290"/>
    <w:rsid w:val="00ED735D"/>
    <w:rsid w:val="00ED74EA"/>
    <w:rsid w:val="00ED75E9"/>
    <w:rsid w:val="00ED7609"/>
    <w:rsid w:val="00ED770D"/>
    <w:rsid w:val="00ED78DF"/>
    <w:rsid w:val="00ED7C67"/>
    <w:rsid w:val="00ED7D14"/>
    <w:rsid w:val="00ED7DB9"/>
    <w:rsid w:val="00ED7DFD"/>
    <w:rsid w:val="00EE00E7"/>
    <w:rsid w:val="00EE035D"/>
    <w:rsid w:val="00EE03D7"/>
    <w:rsid w:val="00EE040A"/>
    <w:rsid w:val="00EE04E4"/>
    <w:rsid w:val="00EE051C"/>
    <w:rsid w:val="00EE0536"/>
    <w:rsid w:val="00EE05E4"/>
    <w:rsid w:val="00EE0694"/>
    <w:rsid w:val="00EE0743"/>
    <w:rsid w:val="00EE08CC"/>
    <w:rsid w:val="00EE091F"/>
    <w:rsid w:val="00EE092E"/>
    <w:rsid w:val="00EE09A0"/>
    <w:rsid w:val="00EE09D9"/>
    <w:rsid w:val="00EE09F6"/>
    <w:rsid w:val="00EE0AA2"/>
    <w:rsid w:val="00EE0B2A"/>
    <w:rsid w:val="00EE0BA2"/>
    <w:rsid w:val="00EE0C97"/>
    <w:rsid w:val="00EE0CE4"/>
    <w:rsid w:val="00EE0E5E"/>
    <w:rsid w:val="00EE0EFF"/>
    <w:rsid w:val="00EE0FA6"/>
    <w:rsid w:val="00EE1011"/>
    <w:rsid w:val="00EE11E8"/>
    <w:rsid w:val="00EE12C0"/>
    <w:rsid w:val="00EE12C2"/>
    <w:rsid w:val="00EE14EF"/>
    <w:rsid w:val="00EE158B"/>
    <w:rsid w:val="00EE1846"/>
    <w:rsid w:val="00EE18B4"/>
    <w:rsid w:val="00EE18BF"/>
    <w:rsid w:val="00EE1990"/>
    <w:rsid w:val="00EE1A22"/>
    <w:rsid w:val="00EE1ABB"/>
    <w:rsid w:val="00EE1C32"/>
    <w:rsid w:val="00EE1C49"/>
    <w:rsid w:val="00EE1C5B"/>
    <w:rsid w:val="00EE1DA1"/>
    <w:rsid w:val="00EE203B"/>
    <w:rsid w:val="00EE210E"/>
    <w:rsid w:val="00EE21A6"/>
    <w:rsid w:val="00EE2261"/>
    <w:rsid w:val="00EE2276"/>
    <w:rsid w:val="00EE2298"/>
    <w:rsid w:val="00EE22D9"/>
    <w:rsid w:val="00EE2371"/>
    <w:rsid w:val="00EE2378"/>
    <w:rsid w:val="00EE2481"/>
    <w:rsid w:val="00EE251A"/>
    <w:rsid w:val="00EE2535"/>
    <w:rsid w:val="00EE270C"/>
    <w:rsid w:val="00EE2711"/>
    <w:rsid w:val="00EE2745"/>
    <w:rsid w:val="00EE2773"/>
    <w:rsid w:val="00EE2781"/>
    <w:rsid w:val="00EE299D"/>
    <w:rsid w:val="00EE2C5F"/>
    <w:rsid w:val="00EE2CFF"/>
    <w:rsid w:val="00EE2D3A"/>
    <w:rsid w:val="00EE2DF0"/>
    <w:rsid w:val="00EE2F67"/>
    <w:rsid w:val="00EE3049"/>
    <w:rsid w:val="00EE320C"/>
    <w:rsid w:val="00EE3301"/>
    <w:rsid w:val="00EE332C"/>
    <w:rsid w:val="00EE3375"/>
    <w:rsid w:val="00EE33E2"/>
    <w:rsid w:val="00EE3418"/>
    <w:rsid w:val="00EE35C9"/>
    <w:rsid w:val="00EE36A6"/>
    <w:rsid w:val="00EE36E1"/>
    <w:rsid w:val="00EE3738"/>
    <w:rsid w:val="00EE394E"/>
    <w:rsid w:val="00EE399B"/>
    <w:rsid w:val="00EE39F0"/>
    <w:rsid w:val="00EE3A57"/>
    <w:rsid w:val="00EE3B50"/>
    <w:rsid w:val="00EE3B5E"/>
    <w:rsid w:val="00EE3BE4"/>
    <w:rsid w:val="00EE3C47"/>
    <w:rsid w:val="00EE3C77"/>
    <w:rsid w:val="00EE3D0F"/>
    <w:rsid w:val="00EE3E38"/>
    <w:rsid w:val="00EE3E57"/>
    <w:rsid w:val="00EE3E65"/>
    <w:rsid w:val="00EE3EBC"/>
    <w:rsid w:val="00EE3EDB"/>
    <w:rsid w:val="00EE3F9A"/>
    <w:rsid w:val="00EE400F"/>
    <w:rsid w:val="00EE40DE"/>
    <w:rsid w:val="00EE4123"/>
    <w:rsid w:val="00EE42E9"/>
    <w:rsid w:val="00EE433D"/>
    <w:rsid w:val="00EE4366"/>
    <w:rsid w:val="00EE43B1"/>
    <w:rsid w:val="00EE43F5"/>
    <w:rsid w:val="00EE442C"/>
    <w:rsid w:val="00EE4608"/>
    <w:rsid w:val="00EE467D"/>
    <w:rsid w:val="00EE4770"/>
    <w:rsid w:val="00EE4A7C"/>
    <w:rsid w:val="00EE4AC6"/>
    <w:rsid w:val="00EE4BC6"/>
    <w:rsid w:val="00EE4BC9"/>
    <w:rsid w:val="00EE4D65"/>
    <w:rsid w:val="00EE4DCB"/>
    <w:rsid w:val="00EE4E0B"/>
    <w:rsid w:val="00EE4E18"/>
    <w:rsid w:val="00EE4F9D"/>
    <w:rsid w:val="00EE4FD4"/>
    <w:rsid w:val="00EE5061"/>
    <w:rsid w:val="00EE5064"/>
    <w:rsid w:val="00EE50D5"/>
    <w:rsid w:val="00EE5207"/>
    <w:rsid w:val="00EE5210"/>
    <w:rsid w:val="00EE5237"/>
    <w:rsid w:val="00EE53D2"/>
    <w:rsid w:val="00EE54DA"/>
    <w:rsid w:val="00EE55D6"/>
    <w:rsid w:val="00EE55FC"/>
    <w:rsid w:val="00EE5616"/>
    <w:rsid w:val="00EE5638"/>
    <w:rsid w:val="00EE5709"/>
    <w:rsid w:val="00EE5741"/>
    <w:rsid w:val="00EE5782"/>
    <w:rsid w:val="00EE5904"/>
    <w:rsid w:val="00EE593C"/>
    <w:rsid w:val="00EE59EA"/>
    <w:rsid w:val="00EE5AAD"/>
    <w:rsid w:val="00EE5AFD"/>
    <w:rsid w:val="00EE5B06"/>
    <w:rsid w:val="00EE5B35"/>
    <w:rsid w:val="00EE5D78"/>
    <w:rsid w:val="00EE5E12"/>
    <w:rsid w:val="00EE5F5C"/>
    <w:rsid w:val="00EE5FDD"/>
    <w:rsid w:val="00EE62B6"/>
    <w:rsid w:val="00EE62DE"/>
    <w:rsid w:val="00EE63F5"/>
    <w:rsid w:val="00EE653B"/>
    <w:rsid w:val="00EE6542"/>
    <w:rsid w:val="00EE65A6"/>
    <w:rsid w:val="00EE65C9"/>
    <w:rsid w:val="00EE67F4"/>
    <w:rsid w:val="00EE69C1"/>
    <w:rsid w:val="00EE6A24"/>
    <w:rsid w:val="00EE6B3B"/>
    <w:rsid w:val="00EE6B63"/>
    <w:rsid w:val="00EE70B0"/>
    <w:rsid w:val="00EE7215"/>
    <w:rsid w:val="00EE72C4"/>
    <w:rsid w:val="00EE7312"/>
    <w:rsid w:val="00EE73E9"/>
    <w:rsid w:val="00EE7441"/>
    <w:rsid w:val="00EE7490"/>
    <w:rsid w:val="00EE74B3"/>
    <w:rsid w:val="00EE76CF"/>
    <w:rsid w:val="00EE76D9"/>
    <w:rsid w:val="00EE76DC"/>
    <w:rsid w:val="00EE76FE"/>
    <w:rsid w:val="00EE770B"/>
    <w:rsid w:val="00EE78E3"/>
    <w:rsid w:val="00EE78FC"/>
    <w:rsid w:val="00EE791A"/>
    <w:rsid w:val="00EE7931"/>
    <w:rsid w:val="00EE7968"/>
    <w:rsid w:val="00EE79B4"/>
    <w:rsid w:val="00EE7BF5"/>
    <w:rsid w:val="00EE7C45"/>
    <w:rsid w:val="00EE7CD5"/>
    <w:rsid w:val="00EE7D7C"/>
    <w:rsid w:val="00EE7DA9"/>
    <w:rsid w:val="00EE7EC6"/>
    <w:rsid w:val="00EE7EEC"/>
    <w:rsid w:val="00EE7F15"/>
    <w:rsid w:val="00EE7F35"/>
    <w:rsid w:val="00EECC7F"/>
    <w:rsid w:val="00EF008C"/>
    <w:rsid w:val="00EF0280"/>
    <w:rsid w:val="00EF02D5"/>
    <w:rsid w:val="00EF0330"/>
    <w:rsid w:val="00EF0385"/>
    <w:rsid w:val="00EF04A0"/>
    <w:rsid w:val="00EF0501"/>
    <w:rsid w:val="00EF066E"/>
    <w:rsid w:val="00EF083A"/>
    <w:rsid w:val="00EF08C4"/>
    <w:rsid w:val="00EF08C6"/>
    <w:rsid w:val="00EF0949"/>
    <w:rsid w:val="00EF0953"/>
    <w:rsid w:val="00EF09AD"/>
    <w:rsid w:val="00EF0A4E"/>
    <w:rsid w:val="00EF0ABD"/>
    <w:rsid w:val="00EF0D0A"/>
    <w:rsid w:val="00EF0EE9"/>
    <w:rsid w:val="00EF0EFC"/>
    <w:rsid w:val="00EF0FA2"/>
    <w:rsid w:val="00EF0FA3"/>
    <w:rsid w:val="00EF0FB7"/>
    <w:rsid w:val="00EF1162"/>
    <w:rsid w:val="00EF1191"/>
    <w:rsid w:val="00EF11B8"/>
    <w:rsid w:val="00EF122F"/>
    <w:rsid w:val="00EF134B"/>
    <w:rsid w:val="00EF1393"/>
    <w:rsid w:val="00EF1437"/>
    <w:rsid w:val="00EF14C7"/>
    <w:rsid w:val="00EF14D5"/>
    <w:rsid w:val="00EF1505"/>
    <w:rsid w:val="00EF151A"/>
    <w:rsid w:val="00EF154B"/>
    <w:rsid w:val="00EF156D"/>
    <w:rsid w:val="00EF16D7"/>
    <w:rsid w:val="00EF1970"/>
    <w:rsid w:val="00EF1A24"/>
    <w:rsid w:val="00EF1B3D"/>
    <w:rsid w:val="00EF1CE4"/>
    <w:rsid w:val="00EF1CE7"/>
    <w:rsid w:val="00EF1D09"/>
    <w:rsid w:val="00EF1D9B"/>
    <w:rsid w:val="00EF1ED8"/>
    <w:rsid w:val="00EF1F00"/>
    <w:rsid w:val="00EF1F22"/>
    <w:rsid w:val="00EF206F"/>
    <w:rsid w:val="00EF2154"/>
    <w:rsid w:val="00EF2166"/>
    <w:rsid w:val="00EF241D"/>
    <w:rsid w:val="00EF265E"/>
    <w:rsid w:val="00EF2774"/>
    <w:rsid w:val="00EF2C1D"/>
    <w:rsid w:val="00EF2C6C"/>
    <w:rsid w:val="00EF2CDE"/>
    <w:rsid w:val="00EF2CF8"/>
    <w:rsid w:val="00EF2D3D"/>
    <w:rsid w:val="00EF2D4C"/>
    <w:rsid w:val="00EF2D80"/>
    <w:rsid w:val="00EF2DCC"/>
    <w:rsid w:val="00EF2DED"/>
    <w:rsid w:val="00EF2E4A"/>
    <w:rsid w:val="00EF2E6C"/>
    <w:rsid w:val="00EF2EF1"/>
    <w:rsid w:val="00EF2F41"/>
    <w:rsid w:val="00EF3000"/>
    <w:rsid w:val="00EF3228"/>
    <w:rsid w:val="00EF3231"/>
    <w:rsid w:val="00EF324B"/>
    <w:rsid w:val="00EF333F"/>
    <w:rsid w:val="00EF3340"/>
    <w:rsid w:val="00EF3456"/>
    <w:rsid w:val="00EF3462"/>
    <w:rsid w:val="00EF3502"/>
    <w:rsid w:val="00EF3562"/>
    <w:rsid w:val="00EF364F"/>
    <w:rsid w:val="00EF3770"/>
    <w:rsid w:val="00EF37A8"/>
    <w:rsid w:val="00EF3861"/>
    <w:rsid w:val="00EF38E6"/>
    <w:rsid w:val="00EF39EE"/>
    <w:rsid w:val="00EF3A07"/>
    <w:rsid w:val="00EF3A1F"/>
    <w:rsid w:val="00EF3A29"/>
    <w:rsid w:val="00EF3A5D"/>
    <w:rsid w:val="00EF3A9A"/>
    <w:rsid w:val="00EF3B07"/>
    <w:rsid w:val="00EF3C25"/>
    <w:rsid w:val="00EF3C31"/>
    <w:rsid w:val="00EF3C53"/>
    <w:rsid w:val="00EF3D13"/>
    <w:rsid w:val="00EF3D35"/>
    <w:rsid w:val="00EF3E51"/>
    <w:rsid w:val="00EF3EC4"/>
    <w:rsid w:val="00EF3EDC"/>
    <w:rsid w:val="00EF3FD6"/>
    <w:rsid w:val="00EF4376"/>
    <w:rsid w:val="00EF43D6"/>
    <w:rsid w:val="00EF44E8"/>
    <w:rsid w:val="00EF44F5"/>
    <w:rsid w:val="00EF46A6"/>
    <w:rsid w:val="00EF48C0"/>
    <w:rsid w:val="00EF48C8"/>
    <w:rsid w:val="00EF491F"/>
    <w:rsid w:val="00EF499E"/>
    <w:rsid w:val="00EF4A52"/>
    <w:rsid w:val="00EF4A8C"/>
    <w:rsid w:val="00EF4C84"/>
    <w:rsid w:val="00EF4D08"/>
    <w:rsid w:val="00EF4D0F"/>
    <w:rsid w:val="00EF4E84"/>
    <w:rsid w:val="00EF4EB5"/>
    <w:rsid w:val="00EF4F92"/>
    <w:rsid w:val="00EF4FCB"/>
    <w:rsid w:val="00EF503E"/>
    <w:rsid w:val="00EF5083"/>
    <w:rsid w:val="00EF534B"/>
    <w:rsid w:val="00EF5386"/>
    <w:rsid w:val="00EF538A"/>
    <w:rsid w:val="00EF53ED"/>
    <w:rsid w:val="00EF5488"/>
    <w:rsid w:val="00EF54AA"/>
    <w:rsid w:val="00EF552C"/>
    <w:rsid w:val="00EF5563"/>
    <w:rsid w:val="00EF55A8"/>
    <w:rsid w:val="00EF55B3"/>
    <w:rsid w:val="00EF5622"/>
    <w:rsid w:val="00EF564D"/>
    <w:rsid w:val="00EF582B"/>
    <w:rsid w:val="00EF5894"/>
    <w:rsid w:val="00EF58C4"/>
    <w:rsid w:val="00EF5926"/>
    <w:rsid w:val="00EF59E2"/>
    <w:rsid w:val="00EF5A6B"/>
    <w:rsid w:val="00EF5E08"/>
    <w:rsid w:val="00EF5E63"/>
    <w:rsid w:val="00EF607E"/>
    <w:rsid w:val="00EF6113"/>
    <w:rsid w:val="00EF6167"/>
    <w:rsid w:val="00EF61FE"/>
    <w:rsid w:val="00EF6293"/>
    <w:rsid w:val="00EF629D"/>
    <w:rsid w:val="00EF62AC"/>
    <w:rsid w:val="00EF641E"/>
    <w:rsid w:val="00EF6561"/>
    <w:rsid w:val="00EF658A"/>
    <w:rsid w:val="00EF65CF"/>
    <w:rsid w:val="00EF6603"/>
    <w:rsid w:val="00EF6615"/>
    <w:rsid w:val="00EF673B"/>
    <w:rsid w:val="00EF6784"/>
    <w:rsid w:val="00EF6B35"/>
    <w:rsid w:val="00EF6B60"/>
    <w:rsid w:val="00EF6D37"/>
    <w:rsid w:val="00EF6DCC"/>
    <w:rsid w:val="00EF6E52"/>
    <w:rsid w:val="00EF6E53"/>
    <w:rsid w:val="00EF6E81"/>
    <w:rsid w:val="00EF6FA9"/>
    <w:rsid w:val="00EF712F"/>
    <w:rsid w:val="00EF72F2"/>
    <w:rsid w:val="00EF72FD"/>
    <w:rsid w:val="00EF7378"/>
    <w:rsid w:val="00EF7441"/>
    <w:rsid w:val="00EF7490"/>
    <w:rsid w:val="00EF75B0"/>
    <w:rsid w:val="00EF768F"/>
    <w:rsid w:val="00EF7762"/>
    <w:rsid w:val="00EF7785"/>
    <w:rsid w:val="00EF7991"/>
    <w:rsid w:val="00EF7AD1"/>
    <w:rsid w:val="00EF7BDE"/>
    <w:rsid w:val="00EF7C68"/>
    <w:rsid w:val="00EF7CF0"/>
    <w:rsid w:val="00EF7E6A"/>
    <w:rsid w:val="00EF7E75"/>
    <w:rsid w:val="00EF7E8D"/>
    <w:rsid w:val="00EF7EE8"/>
    <w:rsid w:val="00EF7EF3"/>
    <w:rsid w:val="00EF7EF4"/>
    <w:rsid w:val="00F000B2"/>
    <w:rsid w:val="00F0013F"/>
    <w:rsid w:val="00F0026D"/>
    <w:rsid w:val="00F00408"/>
    <w:rsid w:val="00F004DC"/>
    <w:rsid w:val="00F005F0"/>
    <w:rsid w:val="00F00604"/>
    <w:rsid w:val="00F00642"/>
    <w:rsid w:val="00F0068F"/>
    <w:rsid w:val="00F006C1"/>
    <w:rsid w:val="00F0072E"/>
    <w:rsid w:val="00F007F1"/>
    <w:rsid w:val="00F00860"/>
    <w:rsid w:val="00F009A4"/>
    <w:rsid w:val="00F00A91"/>
    <w:rsid w:val="00F00C27"/>
    <w:rsid w:val="00F00D15"/>
    <w:rsid w:val="00F00D48"/>
    <w:rsid w:val="00F00D94"/>
    <w:rsid w:val="00F00DB4"/>
    <w:rsid w:val="00F00F0D"/>
    <w:rsid w:val="00F00FB1"/>
    <w:rsid w:val="00F0112A"/>
    <w:rsid w:val="00F01176"/>
    <w:rsid w:val="00F011EB"/>
    <w:rsid w:val="00F012C2"/>
    <w:rsid w:val="00F01396"/>
    <w:rsid w:val="00F013DC"/>
    <w:rsid w:val="00F01553"/>
    <w:rsid w:val="00F015F3"/>
    <w:rsid w:val="00F01885"/>
    <w:rsid w:val="00F0189A"/>
    <w:rsid w:val="00F01901"/>
    <w:rsid w:val="00F019CE"/>
    <w:rsid w:val="00F01A08"/>
    <w:rsid w:val="00F01A9B"/>
    <w:rsid w:val="00F01AF2"/>
    <w:rsid w:val="00F01BA3"/>
    <w:rsid w:val="00F01C31"/>
    <w:rsid w:val="00F01CC5"/>
    <w:rsid w:val="00F01CF3"/>
    <w:rsid w:val="00F01E07"/>
    <w:rsid w:val="00F02105"/>
    <w:rsid w:val="00F02124"/>
    <w:rsid w:val="00F02155"/>
    <w:rsid w:val="00F022D7"/>
    <w:rsid w:val="00F0230D"/>
    <w:rsid w:val="00F023E9"/>
    <w:rsid w:val="00F0242F"/>
    <w:rsid w:val="00F024A7"/>
    <w:rsid w:val="00F026E6"/>
    <w:rsid w:val="00F02707"/>
    <w:rsid w:val="00F02734"/>
    <w:rsid w:val="00F0285E"/>
    <w:rsid w:val="00F02950"/>
    <w:rsid w:val="00F029AA"/>
    <w:rsid w:val="00F029B7"/>
    <w:rsid w:val="00F02A4D"/>
    <w:rsid w:val="00F02A97"/>
    <w:rsid w:val="00F02AC8"/>
    <w:rsid w:val="00F02C4A"/>
    <w:rsid w:val="00F02D7B"/>
    <w:rsid w:val="00F02DDC"/>
    <w:rsid w:val="00F02E00"/>
    <w:rsid w:val="00F02E61"/>
    <w:rsid w:val="00F02EC1"/>
    <w:rsid w:val="00F02F07"/>
    <w:rsid w:val="00F03077"/>
    <w:rsid w:val="00F0323F"/>
    <w:rsid w:val="00F03257"/>
    <w:rsid w:val="00F03324"/>
    <w:rsid w:val="00F033A9"/>
    <w:rsid w:val="00F03404"/>
    <w:rsid w:val="00F0364F"/>
    <w:rsid w:val="00F0374C"/>
    <w:rsid w:val="00F0377E"/>
    <w:rsid w:val="00F0379B"/>
    <w:rsid w:val="00F039C6"/>
    <w:rsid w:val="00F03A73"/>
    <w:rsid w:val="00F03A78"/>
    <w:rsid w:val="00F03CD2"/>
    <w:rsid w:val="00F03CD5"/>
    <w:rsid w:val="00F03CE1"/>
    <w:rsid w:val="00F03D76"/>
    <w:rsid w:val="00F03DBB"/>
    <w:rsid w:val="00F03DE0"/>
    <w:rsid w:val="00F03E29"/>
    <w:rsid w:val="00F03F9D"/>
    <w:rsid w:val="00F04036"/>
    <w:rsid w:val="00F040BF"/>
    <w:rsid w:val="00F0410E"/>
    <w:rsid w:val="00F0434D"/>
    <w:rsid w:val="00F04527"/>
    <w:rsid w:val="00F045D2"/>
    <w:rsid w:val="00F04801"/>
    <w:rsid w:val="00F0480D"/>
    <w:rsid w:val="00F04892"/>
    <w:rsid w:val="00F048FD"/>
    <w:rsid w:val="00F0493A"/>
    <w:rsid w:val="00F0495D"/>
    <w:rsid w:val="00F04989"/>
    <w:rsid w:val="00F049A5"/>
    <w:rsid w:val="00F04A0A"/>
    <w:rsid w:val="00F04A74"/>
    <w:rsid w:val="00F04AF0"/>
    <w:rsid w:val="00F04B84"/>
    <w:rsid w:val="00F04BA2"/>
    <w:rsid w:val="00F04BF9"/>
    <w:rsid w:val="00F04D19"/>
    <w:rsid w:val="00F04D24"/>
    <w:rsid w:val="00F04E11"/>
    <w:rsid w:val="00F04E64"/>
    <w:rsid w:val="00F04ED0"/>
    <w:rsid w:val="00F05016"/>
    <w:rsid w:val="00F051C9"/>
    <w:rsid w:val="00F0526C"/>
    <w:rsid w:val="00F05332"/>
    <w:rsid w:val="00F0542A"/>
    <w:rsid w:val="00F0548C"/>
    <w:rsid w:val="00F05596"/>
    <w:rsid w:val="00F058BA"/>
    <w:rsid w:val="00F059D9"/>
    <w:rsid w:val="00F05A6E"/>
    <w:rsid w:val="00F05A7A"/>
    <w:rsid w:val="00F05AA3"/>
    <w:rsid w:val="00F05D46"/>
    <w:rsid w:val="00F05D69"/>
    <w:rsid w:val="00F05DB5"/>
    <w:rsid w:val="00F05E98"/>
    <w:rsid w:val="00F05F57"/>
    <w:rsid w:val="00F06175"/>
    <w:rsid w:val="00F061DD"/>
    <w:rsid w:val="00F06230"/>
    <w:rsid w:val="00F06317"/>
    <w:rsid w:val="00F06319"/>
    <w:rsid w:val="00F064A6"/>
    <w:rsid w:val="00F066D4"/>
    <w:rsid w:val="00F066F2"/>
    <w:rsid w:val="00F0679C"/>
    <w:rsid w:val="00F067C4"/>
    <w:rsid w:val="00F06888"/>
    <w:rsid w:val="00F068BC"/>
    <w:rsid w:val="00F0691A"/>
    <w:rsid w:val="00F06A78"/>
    <w:rsid w:val="00F06A8B"/>
    <w:rsid w:val="00F06BB6"/>
    <w:rsid w:val="00F06C70"/>
    <w:rsid w:val="00F06CE0"/>
    <w:rsid w:val="00F06CFD"/>
    <w:rsid w:val="00F06E7B"/>
    <w:rsid w:val="00F06ED5"/>
    <w:rsid w:val="00F06F10"/>
    <w:rsid w:val="00F06F8C"/>
    <w:rsid w:val="00F06F92"/>
    <w:rsid w:val="00F07056"/>
    <w:rsid w:val="00F0705B"/>
    <w:rsid w:val="00F07098"/>
    <w:rsid w:val="00F070B7"/>
    <w:rsid w:val="00F0724F"/>
    <w:rsid w:val="00F07309"/>
    <w:rsid w:val="00F07335"/>
    <w:rsid w:val="00F073E1"/>
    <w:rsid w:val="00F074BF"/>
    <w:rsid w:val="00F07550"/>
    <w:rsid w:val="00F07604"/>
    <w:rsid w:val="00F0775E"/>
    <w:rsid w:val="00F077D5"/>
    <w:rsid w:val="00F0789C"/>
    <w:rsid w:val="00F0798A"/>
    <w:rsid w:val="00F079D3"/>
    <w:rsid w:val="00F07AC3"/>
    <w:rsid w:val="00F07C54"/>
    <w:rsid w:val="00F07C81"/>
    <w:rsid w:val="00F07C92"/>
    <w:rsid w:val="00F07CB0"/>
    <w:rsid w:val="00F07D5E"/>
    <w:rsid w:val="00F07DC2"/>
    <w:rsid w:val="00F07E6E"/>
    <w:rsid w:val="00F07E9A"/>
    <w:rsid w:val="00F07F08"/>
    <w:rsid w:val="00F07F58"/>
    <w:rsid w:val="00F10133"/>
    <w:rsid w:val="00F102F8"/>
    <w:rsid w:val="00F10323"/>
    <w:rsid w:val="00F103D2"/>
    <w:rsid w:val="00F10450"/>
    <w:rsid w:val="00F104DF"/>
    <w:rsid w:val="00F1052C"/>
    <w:rsid w:val="00F10609"/>
    <w:rsid w:val="00F10647"/>
    <w:rsid w:val="00F1074F"/>
    <w:rsid w:val="00F107BC"/>
    <w:rsid w:val="00F10849"/>
    <w:rsid w:val="00F108CE"/>
    <w:rsid w:val="00F10A9C"/>
    <w:rsid w:val="00F10BCE"/>
    <w:rsid w:val="00F10C03"/>
    <w:rsid w:val="00F10C07"/>
    <w:rsid w:val="00F10C0E"/>
    <w:rsid w:val="00F10CFC"/>
    <w:rsid w:val="00F10DD1"/>
    <w:rsid w:val="00F10E23"/>
    <w:rsid w:val="00F10E64"/>
    <w:rsid w:val="00F10E91"/>
    <w:rsid w:val="00F10ED6"/>
    <w:rsid w:val="00F10F0A"/>
    <w:rsid w:val="00F1119C"/>
    <w:rsid w:val="00F111E0"/>
    <w:rsid w:val="00F111E1"/>
    <w:rsid w:val="00F11290"/>
    <w:rsid w:val="00F113A0"/>
    <w:rsid w:val="00F114AE"/>
    <w:rsid w:val="00F11508"/>
    <w:rsid w:val="00F115A1"/>
    <w:rsid w:val="00F11737"/>
    <w:rsid w:val="00F1182F"/>
    <w:rsid w:val="00F11A71"/>
    <w:rsid w:val="00F11A74"/>
    <w:rsid w:val="00F11AEB"/>
    <w:rsid w:val="00F11D56"/>
    <w:rsid w:val="00F11DD7"/>
    <w:rsid w:val="00F11E5D"/>
    <w:rsid w:val="00F11F12"/>
    <w:rsid w:val="00F11F97"/>
    <w:rsid w:val="00F11FB6"/>
    <w:rsid w:val="00F1206A"/>
    <w:rsid w:val="00F120B7"/>
    <w:rsid w:val="00F12124"/>
    <w:rsid w:val="00F121E9"/>
    <w:rsid w:val="00F12222"/>
    <w:rsid w:val="00F122C9"/>
    <w:rsid w:val="00F12311"/>
    <w:rsid w:val="00F12313"/>
    <w:rsid w:val="00F1231F"/>
    <w:rsid w:val="00F1237A"/>
    <w:rsid w:val="00F12415"/>
    <w:rsid w:val="00F1246F"/>
    <w:rsid w:val="00F1259E"/>
    <w:rsid w:val="00F125B7"/>
    <w:rsid w:val="00F125CF"/>
    <w:rsid w:val="00F12793"/>
    <w:rsid w:val="00F127CE"/>
    <w:rsid w:val="00F128F0"/>
    <w:rsid w:val="00F12A32"/>
    <w:rsid w:val="00F12B9C"/>
    <w:rsid w:val="00F12D16"/>
    <w:rsid w:val="00F12D21"/>
    <w:rsid w:val="00F12D2F"/>
    <w:rsid w:val="00F12DBE"/>
    <w:rsid w:val="00F12DE8"/>
    <w:rsid w:val="00F12E9E"/>
    <w:rsid w:val="00F12FC1"/>
    <w:rsid w:val="00F13076"/>
    <w:rsid w:val="00F13141"/>
    <w:rsid w:val="00F131C0"/>
    <w:rsid w:val="00F13302"/>
    <w:rsid w:val="00F13392"/>
    <w:rsid w:val="00F133B6"/>
    <w:rsid w:val="00F1352E"/>
    <w:rsid w:val="00F135A1"/>
    <w:rsid w:val="00F13612"/>
    <w:rsid w:val="00F13640"/>
    <w:rsid w:val="00F136D3"/>
    <w:rsid w:val="00F13899"/>
    <w:rsid w:val="00F13920"/>
    <w:rsid w:val="00F139AE"/>
    <w:rsid w:val="00F139B0"/>
    <w:rsid w:val="00F13A26"/>
    <w:rsid w:val="00F13A5E"/>
    <w:rsid w:val="00F13C1E"/>
    <w:rsid w:val="00F13C7E"/>
    <w:rsid w:val="00F13D8A"/>
    <w:rsid w:val="00F13DE0"/>
    <w:rsid w:val="00F13E44"/>
    <w:rsid w:val="00F13F83"/>
    <w:rsid w:val="00F14041"/>
    <w:rsid w:val="00F14098"/>
    <w:rsid w:val="00F140E3"/>
    <w:rsid w:val="00F14133"/>
    <w:rsid w:val="00F141A5"/>
    <w:rsid w:val="00F14283"/>
    <w:rsid w:val="00F1436F"/>
    <w:rsid w:val="00F143E3"/>
    <w:rsid w:val="00F14454"/>
    <w:rsid w:val="00F14607"/>
    <w:rsid w:val="00F14619"/>
    <w:rsid w:val="00F14643"/>
    <w:rsid w:val="00F1466E"/>
    <w:rsid w:val="00F14693"/>
    <w:rsid w:val="00F146EA"/>
    <w:rsid w:val="00F14730"/>
    <w:rsid w:val="00F14831"/>
    <w:rsid w:val="00F14937"/>
    <w:rsid w:val="00F1495D"/>
    <w:rsid w:val="00F14A8D"/>
    <w:rsid w:val="00F14B8C"/>
    <w:rsid w:val="00F14B9F"/>
    <w:rsid w:val="00F14D6A"/>
    <w:rsid w:val="00F14DD5"/>
    <w:rsid w:val="00F14E36"/>
    <w:rsid w:val="00F14E62"/>
    <w:rsid w:val="00F14F86"/>
    <w:rsid w:val="00F150C2"/>
    <w:rsid w:val="00F15160"/>
    <w:rsid w:val="00F15183"/>
    <w:rsid w:val="00F151BE"/>
    <w:rsid w:val="00F151D0"/>
    <w:rsid w:val="00F15396"/>
    <w:rsid w:val="00F1540E"/>
    <w:rsid w:val="00F15469"/>
    <w:rsid w:val="00F154AC"/>
    <w:rsid w:val="00F154B0"/>
    <w:rsid w:val="00F15506"/>
    <w:rsid w:val="00F155E6"/>
    <w:rsid w:val="00F15640"/>
    <w:rsid w:val="00F156B7"/>
    <w:rsid w:val="00F156F3"/>
    <w:rsid w:val="00F156FB"/>
    <w:rsid w:val="00F15749"/>
    <w:rsid w:val="00F1581C"/>
    <w:rsid w:val="00F15A94"/>
    <w:rsid w:val="00F15B80"/>
    <w:rsid w:val="00F15BCB"/>
    <w:rsid w:val="00F15D9A"/>
    <w:rsid w:val="00F16069"/>
    <w:rsid w:val="00F160F9"/>
    <w:rsid w:val="00F1615F"/>
    <w:rsid w:val="00F16205"/>
    <w:rsid w:val="00F16773"/>
    <w:rsid w:val="00F167EA"/>
    <w:rsid w:val="00F168B5"/>
    <w:rsid w:val="00F168C4"/>
    <w:rsid w:val="00F16940"/>
    <w:rsid w:val="00F169FB"/>
    <w:rsid w:val="00F16A58"/>
    <w:rsid w:val="00F16B1C"/>
    <w:rsid w:val="00F16D0B"/>
    <w:rsid w:val="00F16D83"/>
    <w:rsid w:val="00F16E40"/>
    <w:rsid w:val="00F16E7F"/>
    <w:rsid w:val="00F16E8B"/>
    <w:rsid w:val="00F17031"/>
    <w:rsid w:val="00F1711E"/>
    <w:rsid w:val="00F17129"/>
    <w:rsid w:val="00F17230"/>
    <w:rsid w:val="00F17267"/>
    <w:rsid w:val="00F1746F"/>
    <w:rsid w:val="00F1747C"/>
    <w:rsid w:val="00F174C4"/>
    <w:rsid w:val="00F17504"/>
    <w:rsid w:val="00F1750B"/>
    <w:rsid w:val="00F1755E"/>
    <w:rsid w:val="00F1758E"/>
    <w:rsid w:val="00F1768B"/>
    <w:rsid w:val="00F17725"/>
    <w:rsid w:val="00F1785F"/>
    <w:rsid w:val="00F17A02"/>
    <w:rsid w:val="00F17A48"/>
    <w:rsid w:val="00F17A9A"/>
    <w:rsid w:val="00F17AC9"/>
    <w:rsid w:val="00F17AFA"/>
    <w:rsid w:val="00F17B5F"/>
    <w:rsid w:val="00F17B69"/>
    <w:rsid w:val="00F17E1E"/>
    <w:rsid w:val="00F201E8"/>
    <w:rsid w:val="00F20236"/>
    <w:rsid w:val="00F202A0"/>
    <w:rsid w:val="00F202D2"/>
    <w:rsid w:val="00F2044C"/>
    <w:rsid w:val="00F20550"/>
    <w:rsid w:val="00F20725"/>
    <w:rsid w:val="00F207CD"/>
    <w:rsid w:val="00F208D4"/>
    <w:rsid w:val="00F20A4D"/>
    <w:rsid w:val="00F20A52"/>
    <w:rsid w:val="00F20D04"/>
    <w:rsid w:val="00F21028"/>
    <w:rsid w:val="00F210F7"/>
    <w:rsid w:val="00F212AB"/>
    <w:rsid w:val="00F214A0"/>
    <w:rsid w:val="00F214D3"/>
    <w:rsid w:val="00F2152F"/>
    <w:rsid w:val="00F21567"/>
    <w:rsid w:val="00F2167E"/>
    <w:rsid w:val="00F2179C"/>
    <w:rsid w:val="00F21940"/>
    <w:rsid w:val="00F2199D"/>
    <w:rsid w:val="00F21AC2"/>
    <w:rsid w:val="00F21D25"/>
    <w:rsid w:val="00F21E05"/>
    <w:rsid w:val="00F21E81"/>
    <w:rsid w:val="00F21EC8"/>
    <w:rsid w:val="00F21F31"/>
    <w:rsid w:val="00F21F9E"/>
    <w:rsid w:val="00F21FA3"/>
    <w:rsid w:val="00F22092"/>
    <w:rsid w:val="00F222E0"/>
    <w:rsid w:val="00F22309"/>
    <w:rsid w:val="00F22372"/>
    <w:rsid w:val="00F224F5"/>
    <w:rsid w:val="00F2254F"/>
    <w:rsid w:val="00F22595"/>
    <w:rsid w:val="00F226A5"/>
    <w:rsid w:val="00F226F1"/>
    <w:rsid w:val="00F22771"/>
    <w:rsid w:val="00F22901"/>
    <w:rsid w:val="00F22A11"/>
    <w:rsid w:val="00F22AD6"/>
    <w:rsid w:val="00F22B74"/>
    <w:rsid w:val="00F22B94"/>
    <w:rsid w:val="00F22D5A"/>
    <w:rsid w:val="00F22D6C"/>
    <w:rsid w:val="00F22DAE"/>
    <w:rsid w:val="00F22F29"/>
    <w:rsid w:val="00F2305D"/>
    <w:rsid w:val="00F2317D"/>
    <w:rsid w:val="00F2321A"/>
    <w:rsid w:val="00F232A1"/>
    <w:rsid w:val="00F23431"/>
    <w:rsid w:val="00F2344F"/>
    <w:rsid w:val="00F23535"/>
    <w:rsid w:val="00F2363C"/>
    <w:rsid w:val="00F236A8"/>
    <w:rsid w:val="00F23871"/>
    <w:rsid w:val="00F23A7B"/>
    <w:rsid w:val="00F23A83"/>
    <w:rsid w:val="00F23AB8"/>
    <w:rsid w:val="00F23C06"/>
    <w:rsid w:val="00F23CA8"/>
    <w:rsid w:val="00F23DB8"/>
    <w:rsid w:val="00F23DEB"/>
    <w:rsid w:val="00F23E3A"/>
    <w:rsid w:val="00F23E68"/>
    <w:rsid w:val="00F23E74"/>
    <w:rsid w:val="00F23F83"/>
    <w:rsid w:val="00F24007"/>
    <w:rsid w:val="00F24010"/>
    <w:rsid w:val="00F24060"/>
    <w:rsid w:val="00F240E8"/>
    <w:rsid w:val="00F241D1"/>
    <w:rsid w:val="00F2429B"/>
    <w:rsid w:val="00F242DE"/>
    <w:rsid w:val="00F24356"/>
    <w:rsid w:val="00F24498"/>
    <w:rsid w:val="00F2449A"/>
    <w:rsid w:val="00F245B8"/>
    <w:rsid w:val="00F246A4"/>
    <w:rsid w:val="00F24741"/>
    <w:rsid w:val="00F24764"/>
    <w:rsid w:val="00F2481A"/>
    <w:rsid w:val="00F249B2"/>
    <w:rsid w:val="00F24B5F"/>
    <w:rsid w:val="00F24C43"/>
    <w:rsid w:val="00F24C6F"/>
    <w:rsid w:val="00F24E8F"/>
    <w:rsid w:val="00F24EA0"/>
    <w:rsid w:val="00F24ECD"/>
    <w:rsid w:val="00F24F05"/>
    <w:rsid w:val="00F24F29"/>
    <w:rsid w:val="00F25003"/>
    <w:rsid w:val="00F2500D"/>
    <w:rsid w:val="00F25094"/>
    <w:rsid w:val="00F251B0"/>
    <w:rsid w:val="00F25260"/>
    <w:rsid w:val="00F253B5"/>
    <w:rsid w:val="00F253EC"/>
    <w:rsid w:val="00F25495"/>
    <w:rsid w:val="00F254D5"/>
    <w:rsid w:val="00F254D7"/>
    <w:rsid w:val="00F25513"/>
    <w:rsid w:val="00F256A1"/>
    <w:rsid w:val="00F257E7"/>
    <w:rsid w:val="00F258DD"/>
    <w:rsid w:val="00F2590C"/>
    <w:rsid w:val="00F259B1"/>
    <w:rsid w:val="00F25A2F"/>
    <w:rsid w:val="00F25B2D"/>
    <w:rsid w:val="00F25BD5"/>
    <w:rsid w:val="00F25BFA"/>
    <w:rsid w:val="00F25C8F"/>
    <w:rsid w:val="00F25CE1"/>
    <w:rsid w:val="00F25D17"/>
    <w:rsid w:val="00F25E1F"/>
    <w:rsid w:val="00F25E7E"/>
    <w:rsid w:val="00F25F3D"/>
    <w:rsid w:val="00F25FFA"/>
    <w:rsid w:val="00F26102"/>
    <w:rsid w:val="00F261C5"/>
    <w:rsid w:val="00F26205"/>
    <w:rsid w:val="00F26252"/>
    <w:rsid w:val="00F2627D"/>
    <w:rsid w:val="00F26297"/>
    <w:rsid w:val="00F26298"/>
    <w:rsid w:val="00F26301"/>
    <w:rsid w:val="00F26308"/>
    <w:rsid w:val="00F26315"/>
    <w:rsid w:val="00F26514"/>
    <w:rsid w:val="00F2652D"/>
    <w:rsid w:val="00F2663B"/>
    <w:rsid w:val="00F266D4"/>
    <w:rsid w:val="00F26799"/>
    <w:rsid w:val="00F267B1"/>
    <w:rsid w:val="00F268DB"/>
    <w:rsid w:val="00F26981"/>
    <w:rsid w:val="00F2699B"/>
    <w:rsid w:val="00F26D31"/>
    <w:rsid w:val="00F27015"/>
    <w:rsid w:val="00F27021"/>
    <w:rsid w:val="00F2705D"/>
    <w:rsid w:val="00F27094"/>
    <w:rsid w:val="00F270E8"/>
    <w:rsid w:val="00F270E9"/>
    <w:rsid w:val="00F27118"/>
    <w:rsid w:val="00F273D8"/>
    <w:rsid w:val="00F274FF"/>
    <w:rsid w:val="00F2756C"/>
    <w:rsid w:val="00F2768A"/>
    <w:rsid w:val="00F276AD"/>
    <w:rsid w:val="00F276B7"/>
    <w:rsid w:val="00F27745"/>
    <w:rsid w:val="00F27860"/>
    <w:rsid w:val="00F27872"/>
    <w:rsid w:val="00F2788B"/>
    <w:rsid w:val="00F278F2"/>
    <w:rsid w:val="00F27AB0"/>
    <w:rsid w:val="00F27ABB"/>
    <w:rsid w:val="00F27BA3"/>
    <w:rsid w:val="00F27C5C"/>
    <w:rsid w:val="00F27CD7"/>
    <w:rsid w:val="00F27CE3"/>
    <w:rsid w:val="00F27E6B"/>
    <w:rsid w:val="00F27F00"/>
    <w:rsid w:val="00F27F28"/>
    <w:rsid w:val="00F27FF0"/>
    <w:rsid w:val="00F301A7"/>
    <w:rsid w:val="00F301CC"/>
    <w:rsid w:val="00F30263"/>
    <w:rsid w:val="00F30288"/>
    <w:rsid w:val="00F30293"/>
    <w:rsid w:val="00F302C6"/>
    <w:rsid w:val="00F30361"/>
    <w:rsid w:val="00F303E9"/>
    <w:rsid w:val="00F304DE"/>
    <w:rsid w:val="00F3062A"/>
    <w:rsid w:val="00F3063D"/>
    <w:rsid w:val="00F30648"/>
    <w:rsid w:val="00F3065D"/>
    <w:rsid w:val="00F3078B"/>
    <w:rsid w:val="00F30790"/>
    <w:rsid w:val="00F307F7"/>
    <w:rsid w:val="00F30B44"/>
    <w:rsid w:val="00F30B7E"/>
    <w:rsid w:val="00F30B85"/>
    <w:rsid w:val="00F30C54"/>
    <w:rsid w:val="00F30DAE"/>
    <w:rsid w:val="00F30F97"/>
    <w:rsid w:val="00F310AE"/>
    <w:rsid w:val="00F3112C"/>
    <w:rsid w:val="00F31219"/>
    <w:rsid w:val="00F3124D"/>
    <w:rsid w:val="00F3129D"/>
    <w:rsid w:val="00F3138A"/>
    <w:rsid w:val="00F31435"/>
    <w:rsid w:val="00F31490"/>
    <w:rsid w:val="00F31567"/>
    <w:rsid w:val="00F316BB"/>
    <w:rsid w:val="00F3176C"/>
    <w:rsid w:val="00F3186F"/>
    <w:rsid w:val="00F3187F"/>
    <w:rsid w:val="00F31AE7"/>
    <w:rsid w:val="00F31BCE"/>
    <w:rsid w:val="00F31D0F"/>
    <w:rsid w:val="00F31D81"/>
    <w:rsid w:val="00F31DD3"/>
    <w:rsid w:val="00F31DED"/>
    <w:rsid w:val="00F31EAD"/>
    <w:rsid w:val="00F31EBE"/>
    <w:rsid w:val="00F31F32"/>
    <w:rsid w:val="00F31FF4"/>
    <w:rsid w:val="00F320E3"/>
    <w:rsid w:val="00F32131"/>
    <w:rsid w:val="00F3216A"/>
    <w:rsid w:val="00F32307"/>
    <w:rsid w:val="00F3234B"/>
    <w:rsid w:val="00F323C5"/>
    <w:rsid w:val="00F3245D"/>
    <w:rsid w:val="00F32559"/>
    <w:rsid w:val="00F326CC"/>
    <w:rsid w:val="00F3295E"/>
    <w:rsid w:val="00F329FF"/>
    <w:rsid w:val="00F32A87"/>
    <w:rsid w:val="00F32AF0"/>
    <w:rsid w:val="00F32AF6"/>
    <w:rsid w:val="00F32B19"/>
    <w:rsid w:val="00F32BD1"/>
    <w:rsid w:val="00F32BD6"/>
    <w:rsid w:val="00F32C74"/>
    <w:rsid w:val="00F32D11"/>
    <w:rsid w:val="00F32F00"/>
    <w:rsid w:val="00F32FC0"/>
    <w:rsid w:val="00F330C0"/>
    <w:rsid w:val="00F33134"/>
    <w:rsid w:val="00F3315B"/>
    <w:rsid w:val="00F33165"/>
    <w:rsid w:val="00F33232"/>
    <w:rsid w:val="00F33341"/>
    <w:rsid w:val="00F33384"/>
    <w:rsid w:val="00F333B0"/>
    <w:rsid w:val="00F33421"/>
    <w:rsid w:val="00F33436"/>
    <w:rsid w:val="00F33472"/>
    <w:rsid w:val="00F33498"/>
    <w:rsid w:val="00F334B7"/>
    <w:rsid w:val="00F3350B"/>
    <w:rsid w:val="00F33580"/>
    <w:rsid w:val="00F3360E"/>
    <w:rsid w:val="00F3365F"/>
    <w:rsid w:val="00F33698"/>
    <w:rsid w:val="00F336C1"/>
    <w:rsid w:val="00F3394C"/>
    <w:rsid w:val="00F33AAE"/>
    <w:rsid w:val="00F33AEB"/>
    <w:rsid w:val="00F33AF1"/>
    <w:rsid w:val="00F33B36"/>
    <w:rsid w:val="00F33B83"/>
    <w:rsid w:val="00F33BB2"/>
    <w:rsid w:val="00F33D43"/>
    <w:rsid w:val="00F33F17"/>
    <w:rsid w:val="00F33F7A"/>
    <w:rsid w:val="00F33FA4"/>
    <w:rsid w:val="00F34037"/>
    <w:rsid w:val="00F34265"/>
    <w:rsid w:val="00F34287"/>
    <w:rsid w:val="00F343FD"/>
    <w:rsid w:val="00F34494"/>
    <w:rsid w:val="00F34575"/>
    <w:rsid w:val="00F34656"/>
    <w:rsid w:val="00F34755"/>
    <w:rsid w:val="00F34799"/>
    <w:rsid w:val="00F347EA"/>
    <w:rsid w:val="00F34822"/>
    <w:rsid w:val="00F34824"/>
    <w:rsid w:val="00F34888"/>
    <w:rsid w:val="00F348DA"/>
    <w:rsid w:val="00F34A3F"/>
    <w:rsid w:val="00F34BD7"/>
    <w:rsid w:val="00F34C2A"/>
    <w:rsid w:val="00F34D41"/>
    <w:rsid w:val="00F34D73"/>
    <w:rsid w:val="00F34D87"/>
    <w:rsid w:val="00F34DF5"/>
    <w:rsid w:val="00F34E1B"/>
    <w:rsid w:val="00F34E8C"/>
    <w:rsid w:val="00F34FA4"/>
    <w:rsid w:val="00F3501D"/>
    <w:rsid w:val="00F350FE"/>
    <w:rsid w:val="00F35109"/>
    <w:rsid w:val="00F3518A"/>
    <w:rsid w:val="00F35228"/>
    <w:rsid w:val="00F35284"/>
    <w:rsid w:val="00F353C5"/>
    <w:rsid w:val="00F35433"/>
    <w:rsid w:val="00F3543C"/>
    <w:rsid w:val="00F35497"/>
    <w:rsid w:val="00F354B7"/>
    <w:rsid w:val="00F354C5"/>
    <w:rsid w:val="00F355E8"/>
    <w:rsid w:val="00F356C1"/>
    <w:rsid w:val="00F3575E"/>
    <w:rsid w:val="00F3583B"/>
    <w:rsid w:val="00F3587D"/>
    <w:rsid w:val="00F358A8"/>
    <w:rsid w:val="00F358B6"/>
    <w:rsid w:val="00F35961"/>
    <w:rsid w:val="00F35AF0"/>
    <w:rsid w:val="00F35B0E"/>
    <w:rsid w:val="00F35BC4"/>
    <w:rsid w:val="00F35D03"/>
    <w:rsid w:val="00F35D1D"/>
    <w:rsid w:val="00F35D34"/>
    <w:rsid w:val="00F35EFF"/>
    <w:rsid w:val="00F35FD0"/>
    <w:rsid w:val="00F3604E"/>
    <w:rsid w:val="00F360E4"/>
    <w:rsid w:val="00F360F2"/>
    <w:rsid w:val="00F3631E"/>
    <w:rsid w:val="00F3639A"/>
    <w:rsid w:val="00F363AB"/>
    <w:rsid w:val="00F36406"/>
    <w:rsid w:val="00F3645E"/>
    <w:rsid w:val="00F364E4"/>
    <w:rsid w:val="00F365F0"/>
    <w:rsid w:val="00F36600"/>
    <w:rsid w:val="00F36800"/>
    <w:rsid w:val="00F3684A"/>
    <w:rsid w:val="00F36A6C"/>
    <w:rsid w:val="00F36D7B"/>
    <w:rsid w:val="00F36E3A"/>
    <w:rsid w:val="00F36E8E"/>
    <w:rsid w:val="00F36FCB"/>
    <w:rsid w:val="00F3703C"/>
    <w:rsid w:val="00F3714C"/>
    <w:rsid w:val="00F37166"/>
    <w:rsid w:val="00F3734A"/>
    <w:rsid w:val="00F37371"/>
    <w:rsid w:val="00F3742D"/>
    <w:rsid w:val="00F37432"/>
    <w:rsid w:val="00F374AD"/>
    <w:rsid w:val="00F374D1"/>
    <w:rsid w:val="00F376BE"/>
    <w:rsid w:val="00F377F8"/>
    <w:rsid w:val="00F378AD"/>
    <w:rsid w:val="00F37975"/>
    <w:rsid w:val="00F379D4"/>
    <w:rsid w:val="00F37AA4"/>
    <w:rsid w:val="00F37AEB"/>
    <w:rsid w:val="00F37B6C"/>
    <w:rsid w:val="00F37BBD"/>
    <w:rsid w:val="00F37C15"/>
    <w:rsid w:val="00F37D7F"/>
    <w:rsid w:val="00F37D96"/>
    <w:rsid w:val="00F37ED9"/>
    <w:rsid w:val="00F37F29"/>
    <w:rsid w:val="00F37FF5"/>
    <w:rsid w:val="00F4001A"/>
    <w:rsid w:val="00F400B7"/>
    <w:rsid w:val="00F4019D"/>
    <w:rsid w:val="00F401C7"/>
    <w:rsid w:val="00F401EE"/>
    <w:rsid w:val="00F401FD"/>
    <w:rsid w:val="00F40209"/>
    <w:rsid w:val="00F40289"/>
    <w:rsid w:val="00F403E2"/>
    <w:rsid w:val="00F404BE"/>
    <w:rsid w:val="00F405B7"/>
    <w:rsid w:val="00F408D7"/>
    <w:rsid w:val="00F40A2B"/>
    <w:rsid w:val="00F40A53"/>
    <w:rsid w:val="00F40BAE"/>
    <w:rsid w:val="00F40BCE"/>
    <w:rsid w:val="00F40C38"/>
    <w:rsid w:val="00F40D40"/>
    <w:rsid w:val="00F40E55"/>
    <w:rsid w:val="00F40FD3"/>
    <w:rsid w:val="00F41061"/>
    <w:rsid w:val="00F4106B"/>
    <w:rsid w:val="00F41084"/>
    <w:rsid w:val="00F411A8"/>
    <w:rsid w:val="00F4123E"/>
    <w:rsid w:val="00F41287"/>
    <w:rsid w:val="00F41290"/>
    <w:rsid w:val="00F41425"/>
    <w:rsid w:val="00F4152A"/>
    <w:rsid w:val="00F415F7"/>
    <w:rsid w:val="00F4164E"/>
    <w:rsid w:val="00F416F9"/>
    <w:rsid w:val="00F41795"/>
    <w:rsid w:val="00F418DD"/>
    <w:rsid w:val="00F41955"/>
    <w:rsid w:val="00F41992"/>
    <w:rsid w:val="00F41AD1"/>
    <w:rsid w:val="00F41BDB"/>
    <w:rsid w:val="00F41DB9"/>
    <w:rsid w:val="00F41F00"/>
    <w:rsid w:val="00F420C8"/>
    <w:rsid w:val="00F42161"/>
    <w:rsid w:val="00F4222F"/>
    <w:rsid w:val="00F4229B"/>
    <w:rsid w:val="00F4252E"/>
    <w:rsid w:val="00F4264F"/>
    <w:rsid w:val="00F427A5"/>
    <w:rsid w:val="00F42880"/>
    <w:rsid w:val="00F42960"/>
    <w:rsid w:val="00F4296B"/>
    <w:rsid w:val="00F42982"/>
    <w:rsid w:val="00F42A68"/>
    <w:rsid w:val="00F42B4E"/>
    <w:rsid w:val="00F42CB2"/>
    <w:rsid w:val="00F42CE5"/>
    <w:rsid w:val="00F42D66"/>
    <w:rsid w:val="00F42EC5"/>
    <w:rsid w:val="00F42F59"/>
    <w:rsid w:val="00F43074"/>
    <w:rsid w:val="00F432B1"/>
    <w:rsid w:val="00F4337A"/>
    <w:rsid w:val="00F433BC"/>
    <w:rsid w:val="00F433E3"/>
    <w:rsid w:val="00F4342A"/>
    <w:rsid w:val="00F43555"/>
    <w:rsid w:val="00F43623"/>
    <w:rsid w:val="00F43632"/>
    <w:rsid w:val="00F4367C"/>
    <w:rsid w:val="00F4369A"/>
    <w:rsid w:val="00F436B3"/>
    <w:rsid w:val="00F436C2"/>
    <w:rsid w:val="00F43744"/>
    <w:rsid w:val="00F437CF"/>
    <w:rsid w:val="00F4386B"/>
    <w:rsid w:val="00F43901"/>
    <w:rsid w:val="00F439A4"/>
    <w:rsid w:val="00F43A19"/>
    <w:rsid w:val="00F43A98"/>
    <w:rsid w:val="00F43AE7"/>
    <w:rsid w:val="00F43BD9"/>
    <w:rsid w:val="00F43DCB"/>
    <w:rsid w:val="00F43E4B"/>
    <w:rsid w:val="00F43E65"/>
    <w:rsid w:val="00F4404E"/>
    <w:rsid w:val="00F440AD"/>
    <w:rsid w:val="00F440CA"/>
    <w:rsid w:val="00F4410E"/>
    <w:rsid w:val="00F441C8"/>
    <w:rsid w:val="00F4423E"/>
    <w:rsid w:val="00F44332"/>
    <w:rsid w:val="00F443F0"/>
    <w:rsid w:val="00F444BC"/>
    <w:rsid w:val="00F445B9"/>
    <w:rsid w:val="00F446CF"/>
    <w:rsid w:val="00F44758"/>
    <w:rsid w:val="00F44879"/>
    <w:rsid w:val="00F44892"/>
    <w:rsid w:val="00F44926"/>
    <w:rsid w:val="00F44929"/>
    <w:rsid w:val="00F44999"/>
    <w:rsid w:val="00F44B82"/>
    <w:rsid w:val="00F44C57"/>
    <w:rsid w:val="00F44D4F"/>
    <w:rsid w:val="00F44E0C"/>
    <w:rsid w:val="00F44EE8"/>
    <w:rsid w:val="00F44F66"/>
    <w:rsid w:val="00F44FE7"/>
    <w:rsid w:val="00F4532F"/>
    <w:rsid w:val="00F455E3"/>
    <w:rsid w:val="00F4561D"/>
    <w:rsid w:val="00F45704"/>
    <w:rsid w:val="00F45734"/>
    <w:rsid w:val="00F457F3"/>
    <w:rsid w:val="00F4584E"/>
    <w:rsid w:val="00F45923"/>
    <w:rsid w:val="00F45A06"/>
    <w:rsid w:val="00F45A1B"/>
    <w:rsid w:val="00F45A68"/>
    <w:rsid w:val="00F45B0D"/>
    <w:rsid w:val="00F45BA0"/>
    <w:rsid w:val="00F45CB1"/>
    <w:rsid w:val="00F45CC3"/>
    <w:rsid w:val="00F45FCA"/>
    <w:rsid w:val="00F4616C"/>
    <w:rsid w:val="00F46186"/>
    <w:rsid w:val="00F462C9"/>
    <w:rsid w:val="00F463F7"/>
    <w:rsid w:val="00F46557"/>
    <w:rsid w:val="00F4658A"/>
    <w:rsid w:val="00F465F3"/>
    <w:rsid w:val="00F46696"/>
    <w:rsid w:val="00F466CC"/>
    <w:rsid w:val="00F467C2"/>
    <w:rsid w:val="00F467C3"/>
    <w:rsid w:val="00F468F3"/>
    <w:rsid w:val="00F469FD"/>
    <w:rsid w:val="00F46AE8"/>
    <w:rsid w:val="00F46B88"/>
    <w:rsid w:val="00F46CA5"/>
    <w:rsid w:val="00F46D55"/>
    <w:rsid w:val="00F46DD5"/>
    <w:rsid w:val="00F46F2D"/>
    <w:rsid w:val="00F46F37"/>
    <w:rsid w:val="00F4707E"/>
    <w:rsid w:val="00F470C1"/>
    <w:rsid w:val="00F470FC"/>
    <w:rsid w:val="00F4712A"/>
    <w:rsid w:val="00F4714E"/>
    <w:rsid w:val="00F47174"/>
    <w:rsid w:val="00F47199"/>
    <w:rsid w:val="00F47257"/>
    <w:rsid w:val="00F47307"/>
    <w:rsid w:val="00F4737D"/>
    <w:rsid w:val="00F4741A"/>
    <w:rsid w:val="00F474E9"/>
    <w:rsid w:val="00F47560"/>
    <w:rsid w:val="00F4764B"/>
    <w:rsid w:val="00F4766A"/>
    <w:rsid w:val="00F47944"/>
    <w:rsid w:val="00F47ABE"/>
    <w:rsid w:val="00F47AE2"/>
    <w:rsid w:val="00F47CB2"/>
    <w:rsid w:val="00F47D93"/>
    <w:rsid w:val="00F47E0C"/>
    <w:rsid w:val="00F47E33"/>
    <w:rsid w:val="00F47FFA"/>
    <w:rsid w:val="00F500CC"/>
    <w:rsid w:val="00F500DF"/>
    <w:rsid w:val="00F50109"/>
    <w:rsid w:val="00F5020B"/>
    <w:rsid w:val="00F50218"/>
    <w:rsid w:val="00F5021A"/>
    <w:rsid w:val="00F502BD"/>
    <w:rsid w:val="00F50341"/>
    <w:rsid w:val="00F50399"/>
    <w:rsid w:val="00F503BF"/>
    <w:rsid w:val="00F503F9"/>
    <w:rsid w:val="00F50434"/>
    <w:rsid w:val="00F5049A"/>
    <w:rsid w:val="00F504D8"/>
    <w:rsid w:val="00F505D4"/>
    <w:rsid w:val="00F50638"/>
    <w:rsid w:val="00F50AAA"/>
    <w:rsid w:val="00F50B5C"/>
    <w:rsid w:val="00F50BCD"/>
    <w:rsid w:val="00F50C12"/>
    <w:rsid w:val="00F50D9A"/>
    <w:rsid w:val="00F50DEE"/>
    <w:rsid w:val="00F50E53"/>
    <w:rsid w:val="00F50E7F"/>
    <w:rsid w:val="00F50E9B"/>
    <w:rsid w:val="00F50F3E"/>
    <w:rsid w:val="00F50F44"/>
    <w:rsid w:val="00F50FEC"/>
    <w:rsid w:val="00F510D6"/>
    <w:rsid w:val="00F510E5"/>
    <w:rsid w:val="00F5113C"/>
    <w:rsid w:val="00F511EA"/>
    <w:rsid w:val="00F5139C"/>
    <w:rsid w:val="00F5156D"/>
    <w:rsid w:val="00F51599"/>
    <w:rsid w:val="00F51622"/>
    <w:rsid w:val="00F5175D"/>
    <w:rsid w:val="00F5189F"/>
    <w:rsid w:val="00F51915"/>
    <w:rsid w:val="00F51A22"/>
    <w:rsid w:val="00F51B8A"/>
    <w:rsid w:val="00F51D98"/>
    <w:rsid w:val="00F51DB9"/>
    <w:rsid w:val="00F51DD0"/>
    <w:rsid w:val="00F51ED4"/>
    <w:rsid w:val="00F51F40"/>
    <w:rsid w:val="00F51F49"/>
    <w:rsid w:val="00F52047"/>
    <w:rsid w:val="00F521A6"/>
    <w:rsid w:val="00F52201"/>
    <w:rsid w:val="00F5225F"/>
    <w:rsid w:val="00F523D0"/>
    <w:rsid w:val="00F52452"/>
    <w:rsid w:val="00F5272B"/>
    <w:rsid w:val="00F527E5"/>
    <w:rsid w:val="00F52834"/>
    <w:rsid w:val="00F528B4"/>
    <w:rsid w:val="00F528C4"/>
    <w:rsid w:val="00F528E4"/>
    <w:rsid w:val="00F52BB7"/>
    <w:rsid w:val="00F52CAB"/>
    <w:rsid w:val="00F52CB9"/>
    <w:rsid w:val="00F52CD7"/>
    <w:rsid w:val="00F52CF2"/>
    <w:rsid w:val="00F52E37"/>
    <w:rsid w:val="00F52F2A"/>
    <w:rsid w:val="00F52F49"/>
    <w:rsid w:val="00F5311B"/>
    <w:rsid w:val="00F5314A"/>
    <w:rsid w:val="00F53228"/>
    <w:rsid w:val="00F5332D"/>
    <w:rsid w:val="00F533F7"/>
    <w:rsid w:val="00F5349E"/>
    <w:rsid w:val="00F5351D"/>
    <w:rsid w:val="00F53665"/>
    <w:rsid w:val="00F5381A"/>
    <w:rsid w:val="00F53837"/>
    <w:rsid w:val="00F53851"/>
    <w:rsid w:val="00F538B9"/>
    <w:rsid w:val="00F53922"/>
    <w:rsid w:val="00F539DD"/>
    <w:rsid w:val="00F53AC7"/>
    <w:rsid w:val="00F53B8F"/>
    <w:rsid w:val="00F53C65"/>
    <w:rsid w:val="00F53D1F"/>
    <w:rsid w:val="00F53D74"/>
    <w:rsid w:val="00F53EEA"/>
    <w:rsid w:val="00F53FD8"/>
    <w:rsid w:val="00F54167"/>
    <w:rsid w:val="00F541C2"/>
    <w:rsid w:val="00F543D6"/>
    <w:rsid w:val="00F54434"/>
    <w:rsid w:val="00F5446C"/>
    <w:rsid w:val="00F5456F"/>
    <w:rsid w:val="00F54593"/>
    <w:rsid w:val="00F545D6"/>
    <w:rsid w:val="00F545FE"/>
    <w:rsid w:val="00F5469D"/>
    <w:rsid w:val="00F54791"/>
    <w:rsid w:val="00F547E9"/>
    <w:rsid w:val="00F5481C"/>
    <w:rsid w:val="00F5488A"/>
    <w:rsid w:val="00F54B65"/>
    <w:rsid w:val="00F54D30"/>
    <w:rsid w:val="00F54DD6"/>
    <w:rsid w:val="00F54E75"/>
    <w:rsid w:val="00F54E9F"/>
    <w:rsid w:val="00F54ED2"/>
    <w:rsid w:val="00F54F69"/>
    <w:rsid w:val="00F54F7E"/>
    <w:rsid w:val="00F54FFA"/>
    <w:rsid w:val="00F5505D"/>
    <w:rsid w:val="00F550FD"/>
    <w:rsid w:val="00F5516C"/>
    <w:rsid w:val="00F552EC"/>
    <w:rsid w:val="00F55319"/>
    <w:rsid w:val="00F553C1"/>
    <w:rsid w:val="00F55421"/>
    <w:rsid w:val="00F55434"/>
    <w:rsid w:val="00F55473"/>
    <w:rsid w:val="00F554FC"/>
    <w:rsid w:val="00F555A1"/>
    <w:rsid w:val="00F555CA"/>
    <w:rsid w:val="00F555CE"/>
    <w:rsid w:val="00F556BA"/>
    <w:rsid w:val="00F557C3"/>
    <w:rsid w:val="00F558AE"/>
    <w:rsid w:val="00F558FE"/>
    <w:rsid w:val="00F5590C"/>
    <w:rsid w:val="00F55985"/>
    <w:rsid w:val="00F559E5"/>
    <w:rsid w:val="00F55A0C"/>
    <w:rsid w:val="00F55ACD"/>
    <w:rsid w:val="00F55B6D"/>
    <w:rsid w:val="00F55C50"/>
    <w:rsid w:val="00F55CB6"/>
    <w:rsid w:val="00F55D05"/>
    <w:rsid w:val="00F55D13"/>
    <w:rsid w:val="00F55D79"/>
    <w:rsid w:val="00F55DE5"/>
    <w:rsid w:val="00F55E86"/>
    <w:rsid w:val="00F55F01"/>
    <w:rsid w:val="00F55FE7"/>
    <w:rsid w:val="00F5605A"/>
    <w:rsid w:val="00F56094"/>
    <w:rsid w:val="00F5622F"/>
    <w:rsid w:val="00F562AF"/>
    <w:rsid w:val="00F5644A"/>
    <w:rsid w:val="00F5650E"/>
    <w:rsid w:val="00F566B0"/>
    <w:rsid w:val="00F566FD"/>
    <w:rsid w:val="00F5691D"/>
    <w:rsid w:val="00F56A2E"/>
    <w:rsid w:val="00F56AD4"/>
    <w:rsid w:val="00F56B15"/>
    <w:rsid w:val="00F56DE8"/>
    <w:rsid w:val="00F56DEF"/>
    <w:rsid w:val="00F56E45"/>
    <w:rsid w:val="00F56EE1"/>
    <w:rsid w:val="00F56F10"/>
    <w:rsid w:val="00F56F8A"/>
    <w:rsid w:val="00F56FDF"/>
    <w:rsid w:val="00F57307"/>
    <w:rsid w:val="00F5736C"/>
    <w:rsid w:val="00F57499"/>
    <w:rsid w:val="00F5764C"/>
    <w:rsid w:val="00F576C0"/>
    <w:rsid w:val="00F5773F"/>
    <w:rsid w:val="00F577B9"/>
    <w:rsid w:val="00F577F3"/>
    <w:rsid w:val="00F578BB"/>
    <w:rsid w:val="00F57927"/>
    <w:rsid w:val="00F579CA"/>
    <w:rsid w:val="00F57A11"/>
    <w:rsid w:val="00F57B3F"/>
    <w:rsid w:val="00F57B94"/>
    <w:rsid w:val="00F57D13"/>
    <w:rsid w:val="00F57E3C"/>
    <w:rsid w:val="00F57E42"/>
    <w:rsid w:val="00F57E6C"/>
    <w:rsid w:val="00F57F13"/>
    <w:rsid w:val="00F57F3D"/>
    <w:rsid w:val="00F60191"/>
    <w:rsid w:val="00F60199"/>
    <w:rsid w:val="00F6022B"/>
    <w:rsid w:val="00F602CE"/>
    <w:rsid w:val="00F60393"/>
    <w:rsid w:val="00F6049A"/>
    <w:rsid w:val="00F604A6"/>
    <w:rsid w:val="00F605A5"/>
    <w:rsid w:val="00F6062C"/>
    <w:rsid w:val="00F606D8"/>
    <w:rsid w:val="00F60759"/>
    <w:rsid w:val="00F60793"/>
    <w:rsid w:val="00F607CF"/>
    <w:rsid w:val="00F60858"/>
    <w:rsid w:val="00F6099B"/>
    <w:rsid w:val="00F60A18"/>
    <w:rsid w:val="00F60B23"/>
    <w:rsid w:val="00F60CE3"/>
    <w:rsid w:val="00F60D59"/>
    <w:rsid w:val="00F60DB8"/>
    <w:rsid w:val="00F60DBE"/>
    <w:rsid w:val="00F60E38"/>
    <w:rsid w:val="00F60E45"/>
    <w:rsid w:val="00F60E55"/>
    <w:rsid w:val="00F60FFF"/>
    <w:rsid w:val="00F61002"/>
    <w:rsid w:val="00F61264"/>
    <w:rsid w:val="00F613A4"/>
    <w:rsid w:val="00F61605"/>
    <w:rsid w:val="00F616A8"/>
    <w:rsid w:val="00F617AA"/>
    <w:rsid w:val="00F6187E"/>
    <w:rsid w:val="00F61B5A"/>
    <w:rsid w:val="00F61C2F"/>
    <w:rsid w:val="00F61C80"/>
    <w:rsid w:val="00F61CDD"/>
    <w:rsid w:val="00F61D80"/>
    <w:rsid w:val="00F61EAF"/>
    <w:rsid w:val="00F61F8F"/>
    <w:rsid w:val="00F61FB0"/>
    <w:rsid w:val="00F62022"/>
    <w:rsid w:val="00F62118"/>
    <w:rsid w:val="00F62143"/>
    <w:rsid w:val="00F6225B"/>
    <w:rsid w:val="00F6226A"/>
    <w:rsid w:val="00F62332"/>
    <w:rsid w:val="00F6235E"/>
    <w:rsid w:val="00F623BB"/>
    <w:rsid w:val="00F62587"/>
    <w:rsid w:val="00F625B1"/>
    <w:rsid w:val="00F625F5"/>
    <w:rsid w:val="00F62619"/>
    <w:rsid w:val="00F627D2"/>
    <w:rsid w:val="00F62827"/>
    <w:rsid w:val="00F62953"/>
    <w:rsid w:val="00F62A17"/>
    <w:rsid w:val="00F62A2C"/>
    <w:rsid w:val="00F62A89"/>
    <w:rsid w:val="00F62B98"/>
    <w:rsid w:val="00F63190"/>
    <w:rsid w:val="00F6325B"/>
    <w:rsid w:val="00F632FD"/>
    <w:rsid w:val="00F6335D"/>
    <w:rsid w:val="00F63392"/>
    <w:rsid w:val="00F63477"/>
    <w:rsid w:val="00F6352E"/>
    <w:rsid w:val="00F6371D"/>
    <w:rsid w:val="00F6371F"/>
    <w:rsid w:val="00F63843"/>
    <w:rsid w:val="00F63885"/>
    <w:rsid w:val="00F638FA"/>
    <w:rsid w:val="00F639DF"/>
    <w:rsid w:val="00F639F8"/>
    <w:rsid w:val="00F63B94"/>
    <w:rsid w:val="00F63D96"/>
    <w:rsid w:val="00F63E22"/>
    <w:rsid w:val="00F6402A"/>
    <w:rsid w:val="00F6402B"/>
    <w:rsid w:val="00F64177"/>
    <w:rsid w:val="00F641F8"/>
    <w:rsid w:val="00F64322"/>
    <w:rsid w:val="00F64332"/>
    <w:rsid w:val="00F643B0"/>
    <w:rsid w:val="00F64457"/>
    <w:rsid w:val="00F64517"/>
    <w:rsid w:val="00F64576"/>
    <w:rsid w:val="00F645BF"/>
    <w:rsid w:val="00F645D4"/>
    <w:rsid w:val="00F6472B"/>
    <w:rsid w:val="00F64833"/>
    <w:rsid w:val="00F64932"/>
    <w:rsid w:val="00F64956"/>
    <w:rsid w:val="00F649A6"/>
    <w:rsid w:val="00F64AC8"/>
    <w:rsid w:val="00F64BC6"/>
    <w:rsid w:val="00F64C71"/>
    <w:rsid w:val="00F64CEA"/>
    <w:rsid w:val="00F64D1C"/>
    <w:rsid w:val="00F64DB9"/>
    <w:rsid w:val="00F65004"/>
    <w:rsid w:val="00F65008"/>
    <w:rsid w:val="00F65098"/>
    <w:rsid w:val="00F6509C"/>
    <w:rsid w:val="00F650F1"/>
    <w:rsid w:val="00F6516A"/>
    <w:rsid w:val="00F6522C"/>
    <w:rsid w:val="00F652F8"/>
    <w:rsid w:val="00F653A1"/>
    <w:rsid w:val="00F653E2"/>
    <w:rsid w:val="00F6542E"/>
    <w:rsid w:val="00F6547C"/>
    <w:rsid w:val="00F65509"/>
    <w:rsid w:val="00F65560"/>
    <w:rsid w:val="00F656C0"/>
    <w:rsid w:val="00F65809"/>
    <w:rsid w:val="00F658D2"/>
    <w:rsid w:val="00F65955"/>
    <w:rsid w:val="00F65A3E"/>
    <w:rsid w:val="00F65AF7"/>
    <w:rsid w:val="00F65B4A"/>
    <w:rsid w:val="00F65BF0"/>
    <w:rsid w:val="00F65C0C"/>
    <w:rsid w:val="00F65D29"/>
    <w:rsid w:val="00F65ECE"/>
    <w:rsid w:val="00F65ED9"/>
    <w:rsid w:val="00F65EDB"/>
    <w:rsid w:val="00F65F08"/>
    <w:rsid w:val="00F66055"/>
    <w:rsid w:val="00F66085"/>
    <w:rsid w:val="00F66096"/>
    <w:rsid w:val="00F660F8"/>
    <w:rsid w:val="00F66287"/>
    <w:rsid w:val="00F66300"/>
    <w:rsid w:val="00F66307"/>
    <w:rsid w:val="00F66371"/>
    <w:rsid w:val="00F664C1"/>
    <w:rsid w:val="00F6664D"/>
    <w:rsid w:val="00F666ED"/>
    <w:rsid w:val="00F66774"/>
    <w:rsid w:val="00F667DC"/>
    <w:rsid w:val="00F66846"/>
    <w:rsid w:val="00F66910"/>
    <w:rsid w:val="00F66ABF"/>
    <w:rsid w:val="00F66AC9"/>
    <w:rsid w:val="00F66AE0"/>
    <w:rsid w:val="00F66DA0"/>
    <w:rsid w:val="00F66DF8"/>
    <w:rsid w:val="00F66E1A"/>
    <w:rsid w:val="00F66E5D"/>
    <w:rsid w:val="00F66EC3"/>
    <w:rsid w:val="00F66F01"/>
    <w:rsid w:val="00F66F5F"/>
    <w:rsid w:val="00F66F9C"/>
    <w:rsid w:val="00F67119"/>
    <w:rsid w:val="00F671CE"/>
    <w:rsid w:val="00F67227"/>
    <w:rsid w:val="00F67278"/>
    <w:rsid w:val="00F67430"/>
    <w:rsid w:val="00F674CB"/>
    <w:rsid w:val="00F674D5"/>
    <w:rsid w:val="00F6755E"/>
    <w:rsid w:val="00F676C9"/>
    <w:rsid w:val="00F67816"/>
    <w:rsid w:val="00F67902"/>
    <w:rsid w:val="00F6793B"/>
    <w:rsid w:val="00F67985"/>
    <w:rsid w:val="00F679E8"/>
    <w:rsid w:val="00F67A49"/>
    <w:rsid w:val="00F67A54"/>
    <w:rsid w:val="00F67A95"/>
    <w:rsid w:val="00F67AB7"/>
    <w:rsid w:val="00F67AE1"/>
    <w:rsid w:val="00F67B6E"/>
    <w:rsid w:val="00F67BC6"/>
    <w:rsid w:val="00F67BC7"/>
    <w:rsid w:val="00F67BDE"/>
    <w:rsid w:val="00F67C89"/>
    <w:rsid w:val="00F67F86"/>
    <w:rsid w:val="00F67F9C"/>
    <w:rsid w:val="00F70028"/>
    <w:rsid w:val="00F70044"/>
    <w:rsid w:val="00F700EF"/>
    <w:rsid w:val="00F7010B"/>
    <w:rsid w:val="00F70172"/>
    <w:rsid w:val="00F701D4"/>
    <w:rsid w:val="00F70282"/>
    <w:rsid w:val="00F7045A"/>
    <w:rsid w:val="00F704E5"/>
    <w:rsid w:val="00F704EE"/>
    <w:rsid w:val="00F70513"/>
    <w:rsid w:val="00F706B0"/>
    <w:rsid w:val="00F706BF"/>
    <w:rsid w:val="00F706CB"/>
    <w:rsid w:val="00F70749"/>
    <w:rsid w:val="00F707AF"/>
    <w:rsid w:val="00F708C2"/>
    <w:rsid w:val="00F70AB0"/>
    <w:rsid w:val="00F70B61"/>
    <w:rsid w:val="00F70B8F"/>
    <w:rsid w:val="00F70D69"/>
    <w:rsid w:val="00F70DBE"/>
    <w:rsid w:val="00F710E1"/>
    <w:rsid w:val="00F71145"/>
    <w:rsid w:val="00F71461"/>
    <w:rsid w:val="00F71484"/>
    <w:rsid w:val="00F714DA"/>
    <w:rsid w:val="00F7152A"/>
    <w:rsid w:val="00F7153C"/>
    <w:rsid w:val="00F7155B"/>
    <w:rsid w:val="00F7155C"/>
    <w:rsid w:val="00F71688"/>
    <w:rsid w:val="00F716CC"/>
    <w:rsid w:val="00F716D3"/>
    <w:rsid w:val="00F71770"/>
    <w:rsid w:val="00F7193B"/>
    <w:rsid w:val="00F719FF"/>
    <w:rsid w:val="00F71B09"/>
    <w:rsid w:val="00F71B22"/>
    <w:rsid w:val="00F71C00"/>
    <w:rsid w:val="00F71C20"/>
    <w:rsid w:val="00F71D71"/>
    <w:rsid w:val="00F71DBA"/>
    <w:rsid w:val="00F71DD3"/>
    <w:rsid w:val="00F71FA6"/>
    <w:rsid w:val="00F72012"/>
    <w:rsid w:val="00F7205B"/>
    <w:rsid w:val="00F720E4"/>
    <w:rsid w:val="00F7211E"/>
    <w:rsid w:val="00F72198"/>
    <w:rsid w:val="00F721A9"/>
    <w:rsid w:val="00F72290"/>
    <w:rsid w:val="00F72297"/>
    <w:rsid w:val="00F722A0"/>
    <w:rsid w:val="00F722A6"/>
    <w:rsid w:val="00F722B7"/>
    <w:rsid w:val="00F72339"/>
    <w:rsid w:val="00F7233E"/>
    <w:rsid w:val="00F72368"/>
    <w:rsid w:val="00F72471"/>
    <w:rsid w:val="00F72481"/>
    <w:rsid w:val="00F72493"/>
    <w:rsid w:val="00F724E1"/>
    <w:rsid w:val="00F72517"/>
    <w:rsid w:val="00F72622"/>
    <w:rsid w:val="00F7265A"/>
    <w:rsid w:val="00F7282D"/>
    <w:rsid w:val="00F728D4"/>
    <w:rsid w:val="00F72B23"/>
    <w:rsid w:val="00F72B38"/>
    <w:rsid w:val="00F72C4F"/>
    <w:rsid w:val="00F72C96"/>
    <w:rsid w:val="00F72D97"/>
    <w:rsid w:val="00F72E0E"/>
    <w:rsid w:val="00F72EC2"/>
    <w:rsid w:val="00F72ECE"/>
    <w:rsid w:val="00F72EEA"/>
    <w:rsid w:val="00F72F4A"/>
    <w:rsid w:val="00F72FC5"/>
    <w:rsid w:val="00F7348D"/>
    <w:rsid w:val="00F734C4"/>
    <w:rsid w:val="00F73887"/>
    <w:rsid w:val="00F73A25"/>
    <w:rsid w:val="00F73A6B"/>
    <w:rsid w:val="00F73B9F"/>
    <w:rsid w:val="00F73BF9"/>
    <w:rsid w:val="00F73C64"/>
    <w:rsid w:val="00F73D64"/>
    <w:rsid w:val="00F73E09"/>
    <w:rsid w:val="00F73ED5"/>
    <w:rsid w:val="00F73EEF"/>
    <w:rsid w:val="00F73FFD"/>
    <w:rsid w:val="00F74069"/>
    <w:rsid w:val="00F74094"/>
    <w:rsid w:val="00F741EB"/>
    <w:rsid w:val="00F742AD"/>
    <w:rsid w:val="00F742CE"/>
    <w:rsid w:val="00F7434E"/>
    <w:rsid w:val="00F743F2"/>
    <w:rsid w:val="00F745C5"/>
    <w:rsid w:val="00F74601"/>
    <w:rsid w:val="00F746B9"/>
    <w:rsid w:val="00F747C6"/>
    <w:rsid w:val="00F748F8"/>
    <w:rsid w:val="00F74948"/>
    <w:rsid w:val="00F74C43"/>
    <w:rsid w:val="00F74C54"/>
    <w:rsid w:val="00F74C7F"/>
    <w:rsid w:val="00F74CB3"/>
    <w:rsid w:val="00F74CF7"/>
    <w:rsid w:val="00F74E99"/>
    <w:rsid w:val="00F74EEB"/>
    <w:rsid w:val="00F74FEA"/>
    <w:rsid w:val="00F75101"/>
    <w:rsid w:val="00F7516D"/>
    <w:rsid w:val="00F7522A"/>
    <w:rsid w:val="00F7522B"/>
    <w:rsid w:val="00F7527C"/>
    <w:rsid w:val="00F75669"/>
    <w:rsid w:val="00F756C4"/>
    <w:rsid w:val="00F75731"/>
    <w:rsid w:val="00F75746"/>
    <w:rsid w:val="00F757D4"/>
    <w:rsid w:val="00F75879"/>
    <w:rsid w:val="00F75882"/>
    <w:rsid w:val="00F75A1D"/>
    <w:rsid w:val="00F75BF1"/>
    <w:rsid w:val="00F75C46"/>
    <w:rsid w:val="00F75C88"/>
    <w:rsid w:val="00F75CE5"/>
    <w:rsid w:val="00F75DDE"/>
    <w:rsid w:val="00F75E41"/>
    <w:rsid w:val="00F75EB5"/>
    <w:rsid w:val="00F75EF0"/>
    <w:rsid w:val="00F761A3"/>
    <w:rsid w:val="00F7655D"/>
    <w:rsid w:val="00F7659D"/>
    <w:rsid w:val="00F765A5"/>
    <w:rsid w:val="00F765E9"/>
    <w:rsid w:val="00F76745"/>
    <w:rsid w:val="00F7680B"/>
    <w:rsid w:val="00F76817"/>
    <w:rsid w:val="00F7699A"/>
    <w:rsid w:val="00F76A43"/>
    <w:rsid w:val="00F76A96"/>
    <w:rsid w:val="00F76A9E"/>
    <w:rsid w:val="00F76B32"/>
    <w:rsid w:val="00F76B49"/>
    <w:rsid w:val="00F76B8D"/>
    <w:rsid w:val="00F76BAF"/>
    <w:rsid w:val="00F76C0B"/>
    <w:rsid w:val="00F76D27"/>
    <w:rsid w:val="00F76D8C"/>
    <w:rsid w:val="00F76DA7"/>
    <w:rsid w:val="00F76DC7"/>
    <w:rsid w:val="00F76F5C"/>
    <w:rsid w:val="00F77162"/>
    <w:rsid w:val="00F771CF"/>
    <w:rsid w:val="00F77280"/>
    <w:rsid w:val="00F7734E"/>
    <w:rsid w:val="00F7749A"/>
    <w:rsid w:val="00F775E8"/>
    <w:rsid w:val="00F7765D"/>
    <w:rsid w:val="00F7767D"/>
    <w:rsid w:val="00F77799"/>
    <w:rsid w:val="00F77899"/>
    <w:rsid w:val="00F77926"/>
    <w:rsid w:val="00F77A2A"/>
    <w:rsid w:val="00F77AA9"/>
    <w:rsid w:val="00F77B5B"/>
    <w:rsid w:val="00F77BC5"/>
    <w:rsid w:val="00F77BD6"/>
    <w:rsid w:val="00F77E02"/>
    <w:rsid w:val="00F77E06"/>
    <w:rsid w:val="00F77E2C"/>
    <w:rsid w:val="00F77E4B"/>
    <w:rsid w:val="00F77EBE"/>
    <w:rsid w:val="00F77EC8"/>
    <w:rsid w:val="00F77F2E"/>
    <w:rsid w:val="00F801B2"/>
    <w:rsid w:val="00F80242"/>
    <w:rsid w:val="00F802E3"/>
    <w:rsid w:val="00F80307"/>
    <w:rsid w:val="00F80351"/>
    <w:rsid w:val="00F80402"/>
    <w:rsid w:val="00F8042F"/>
    <w:rsid w:val="00F80485"/>
    <w:rsid w:val="00F8053C"/>
    <w:rsid w:val="00F805FB"/>
    <w:rsid w:val="00F8081A"/>
    <w:rsid w:val="00F80820"/>
    <w:rsid w:val="00F80906"/>
    <w:rsid w:val="00F80BA0"/>
    <w:rsid w:val="00F80BAC"/>
    <w:rsid w:val="00F80E55"/>
    <w:rsid w:val="00F80ED2"/>
    <w:rsid w:val="00F81064"/>
    <w:rsid w:val="00F81098"/>
    <w:rsid w:val="00F8126E"/>
    <w:rsid w:val="00F8129C"/>
    <w:rsid w:val="00F813D2"/>
    <w:rsid w:val="00F813E9"/>
    <w:rsid w:val="00F8140C"/>
    <w:rsid w:val="00F814D5"/>
    <w:rsid w:val="00F814DD"/>
    <w:rsid w:val="00F81545"/>
    <w:rsid w:val="00F8159D"/>
    <w:rsid w:val="00F816B1"/>
    <w:rsid w:val="00F81719"/>
    <w:rsid w:val="00F81792"/>
    <w:rsid w:val="00F818E7"/>
    <w:rsid w:val="00F8191B"/>
    <w:rsid w:val="00F81927"/>
    <w:rsid w:val="00F81971"/>
    <w:rsid w:val="00F81A1D"/>
    <w:rsid w:val="00F81B2E"/>
    <w:rsid w:val="00F81BE4"/>
    <w:rsid w:val="00F81DB6"/>
    <w:rsid w:val="00F81ED0"/>
    <w:rsid w:val="00F81F18"/>
    <w:rsid w:val="00F81F60"/>
    <w:rsid w:val="00F82070"/>
    <w:rsid w:val="00F8220A"/>
    <w:rsid w:val="00F8247C"/>
    <w:rsid w:val="00F824C4"/>
    <w:rsid w:val="00F825E0"/>
    <w:rsid w:val="00F827A9"/>
    <w:rsid w:val="00F827CF"/>
    <w:rsid w:val="00F8284E"/>
    <w:rsid w:val="00F828FF"/>
    <w:rsid w:val="00F82986"/>
    <w:rsid w:val="00F82A8B"/>
    <w:rsid w:val="00F82B0A"/>
    <w:rsid w:val="00F82B15"/>
    <w:rsid w:val="00F82C0D"/>
    <w:rsid w:val="00F82C9F"/>
    <w:rsid w:val="00F83090"/>
    <w:rsid w:val="00F83113"/>
    <w:rsid w:val="00F83135"/>
    <w:rsid w:val="00F8313F"/>
    <w:rsid w:val="00F83264"/>
    <w:rsid w:val="00F83284"/>
    <w:rsid w:val="00F832C9"/>
    <w:rsid w:val="00F8356D"/>
    <w:rsid w:val="00F835CC"/>
    <w:rsid w:val="00F83753"/>
    <w:rsid w:val="00F83915"/>
    <w:rsid w:val="00F8395D"/>
    <w:rsid w:val="00F83A8F"/>
    <w:rsid w:val="00F83AAB"/>
    <w:rsid w:val="00F83B31"/>
    <w:rsid w:val="00F83CAA"/>
    <w:rsid w:val="00F83D45"/>
    <w:rsid w:val="00F83D68"/>
    <w:rsid w:val="00F83DA2"/>
    <w:rsid w:val="00F83E7B"/>
    <w:rsid w:val="00F84006"/>
    <w:rsid w:val="00F8407E"/>
    <w:rsid w:val="00F840BA"/>
    <w:rsid w:val="00F840E9"/>
    <w:rsid w:val="00F8413A"/>
    <w:rsid w:val="00F84185"/>
    <w:rsid w:val="00F841D8"/>
    <w:rsid w:val="00F842CA"/>
    <w:rsid w:val="00F842F7"/>
    <w:rsid w:val="00F84418"/>
    <w:rsid w:val="00F8441D"/>
    <w:rsid w:val="00F844D4"/>
    <w:rsid w:val="00F844DC"/>
    <w:rsid w:val="00F845B0"/>
    <w:rsid w:val="00F84624"/>
    <w:rsid w:val="00F84695"/>
    <w:rsid w:val="00F8472E"/>
    <w:rsid w:val="00F84822"/>
    <w:rsid w:val="00F84899"/>
    <w:rsid w:val="00F848C3"/>
    <w:rsid w:val="00F84993"/>
    <w:rsid w:val="00F84A49"/>
    <w:rsid w:val="00F84C46"/>
    <w:rsid w:val="00F84C88"/>
    <w:rsid w:val="00F84E48"/>
    <w:rsid w:val="00F84E8A"/>
    <w:rsid w:val="00F84F55"/>
    <w:rsid w:val="00F85034"/>
    <w:rsid w:val="00F850EA"/>
    <w:rsid w:val="00F853B7"/>
    <w:rsid w:val="00F853E0"/>
    <w:rsid w:val="00F855AE"/>
    <w:rsid w:val="00F855E9"/>
    <w:rsid w:val="00F856A6"/>
    <w:rsid w:val="00F856CB"/>
    <w:rsid w:val="00F85881"/>
    <w:rsid w:val="00F85921"/>
    <w:rsid w:val="00F859BB"/>
    <w:rsid w:val="00F85A58"/>
    <w:rsid w:val="00F85C90"/>
    <w:rsid w:val="00F85CBA"/>
    <w:rsid w:val="00F85EA4"/>
    <w:rsid w:val="00F85F4B"/>
    <w:rsid w:val="00F85FEB"/>
    <w:rsid w:val="00F8602B"/>
    <w:rsid w:val="00F860AF"/>
    <w:rsid w:val="00F8628A"/>
    <w:rsid w:val="00F86302"/>
    <w:rsid w:val="00F86323"/>
    <w:rsid w:val="00F863F4"/>
    <w:rsid w:val="00F86432"/>
    <w:rsid w:val="00F86576"/>
    <w:rsid w:val="00F86587"/>
    <w:rsid w:val="00F86589"/>
    <w:rsid w:val="00F8658F"/>
    <w:rsid w:val="00F865B6"/>
    <w:rsid w:val="00F865C7"/>
    <w:rsid w:val="00F86611"/>
    <w:rsid w:val="00F86639"/>
    <w:rsid w:val="00F86674"/>
    <w:rsid w:val="00F8688D"/>
    <w:rsid w:val="00F86960"/>
    <w:rsid w:val="00F86A45"/>
    <w:rsid w:val="00F86C02"/>
    <w:rsid w:val="00F86CBF"/>
    <w:rsid w:val="00F86CC4"/>
    <w:rsid w:val="00F86EAD"/>
    <w:rsid w:val="00F86F6E"/>
    <w:rsid w:val="00F87158"/>
    <w:rsid w:val="00F87196"/>
    <w:rsid w:val="00F871A8"/>
    <w:rsid w:val="00F871D4"/>
    <w:rsid w:val="00F8732B"/>
    <w:rsid w:val="00F8746B"/>
    <w:rsid w:val="00F87511"/>
    <w:rsid w:val="00F87625"/>
    <w:rsid w:val="00F87742"/>
    <w:rsid w:val="00F87858"/>
    <w:rsid w:val="00F87911"/>
    <w:rsid w:val="00F879F4"/>
    <w:rsid w:val="00F87B84"/>
    <w:rsid w:val="00F87B9E"/>
    <w:rsid w:val="00F87C72"/>
    <w:rsid w:val="00F87DAD"/>
    <w:rsid w:val="00F87DED"/>
    <w:rsid w:val="00F87EEF"/>
    <w:rsid w:val="00F87F55"/>
    <w:rsid w:val="00F87F8D"/>
    <w:rsid w:val="00F87FD8"/>
    <w:rsid w:val="00F9012B"/>
    <w:rsid w:val="00F90248"/>
    <w:rsid w:val="00F90358"/>
    <w:rsid w:val="00F903FD"/>
    <w:rsid w:val="00F90448"/>
    <w:rsid w:val="00F90491"/>
    <w:rsid w:val="00F90608"/>
    <w:rsid w:val="00F9071E"/>
    <w:rsid w:val="00F9078D"/>
    <w:rsid w:val="00F90839"/>
    <w:rsid w:val="00F908EC"/>
    <w:rsid w:val="00F90925"/>
    <w:rsid w:val="00F90970"/>
    <w:rsid w:val="00F90A1E"/>
    <w:rsid w:val="00F90A21"/>
    <w:rsid w:val="00F90AF7"/>
    <w:rsid w:val="00F90BE5"/>
    <w:rsid w:val="00F90C5B"/>
    <w:rsid w:val="00F90E49"/>
    <w:rsid w:val="00F91001"/>
    <w:rsid w:val="00F91175"/>
    <w:rsid w:val="00F91311"/>
    <w:rsid w:val="00F913B3"/>
    <w:rsid w:val="00F913F5"/>
    <w:rsid w:val="00F914F5"/>
    <w:rsid w:val="00F91548"/>
    <w:rsid w:val="00F916D5"/>
    <w:rsid w:val="00F91715"/>
    <w:rsid w:val="00F91811"/>
    <w:rsid w:val="00F91826"/>
    <w:rsid w:val="00F918E4"/>
    <w:rsid w:val="00F919BA"/>
    <w:rsid w:val="00F91DA0"/>
    <w:rsid w:val="00F91E6B"/>
    <w:rsid w:val="00F91EFF"/>
    <w:rsid w:val="00F9208F"/>
    <w:rsid w:val="00F920EF"/>
    <w:rsid w:val="00F9210F"/>
    <w:rsid w:val="00F922A9"/>
    <w:rsid w:val="00F922AA"/>
    <w:rsid w:val="00F92546"/>
    <w:rsid w:val="00F92594"/>
    <w:rsid w:val="00F926A1"/>
    <w:rsid w:val="00F926FF"/>
    <w:rsid w:val="00F927C4"/>
    <w:rsid w:val="00F92800"/>
    <w:rsid w:val="00F92826"/>
    <w:rsid w:val="00F92835"/>
    <w:rsid w:val="00F929C6"/>
    <w:rsid w:val="00F929D4"/>
    <w:rsid w:val="00F92A6C"/>
    <w:rsid w:val="00F92AC2"/>
    <w:rsid w:val="00F92B6B"/>
    <w:rsid w:val="00F92BDC"/>
    <w:rsid w:val="00F92E26"/>
    <w:rsid w:val="00F92E92"/>
    <w:rsid w:val="00F92F16"/>
    <w:rsid w:val="00F92F9C"/>
    <w:rsid w:val="00F92FC8"/>
    <w:rsid w:val="00F93004"/>
    <w:rsid w:val="00F932A0"/>
    <w:rsid w:val="00F932CA"/>
    <w:rsid w:val="00F9336D"/>
    <w:rsid w:val="00F933AD"/>
    <w:rsid w:val="00F9348E"/>
    <w:rsid w:val="00F934D4"/>
    <w:rsid w:val="00F935DC"/>
    <w:rsid w:val="00F93609"/>
    <w:rsid w:val="00F9364D"/>
    <w:rsid w:val="00F936D2"/>
    <w:rsid w:val="00F93814"/>
    <w:rsid w:val="00F93892"/>
    <w:rsid w:val="00F938E1"/>
    <w:rsid w:val="00F939BD"/>
    <w:rsid w:val="00F93A3C"/>
    <w:rsid w:val="00F93A6D"/>
    <w:rsid w:val="00F93B11"/>
    <w:rsid w:val="00F93BA5"/>
    <w:rsid w:val="00F93CAD"/>
    <w:rsid w:val="00F93D88"/>
    <w:rsid w:val="00F93E4E"/>
    <w:rsid w:val="00F93EED"/>
    <w:rsid w:val="00F93F6F"/>
    <w:rsid w:val="00F93F9B"/>
    <w:rsid w:val="00F94094"/>
    <w:rsid w:val="00F9415C"/>
    <w:rsid w:val="00F94187"/>
    <w:rsid w:val="00F941AD"/>
    <w:rsid w:val="00F94214"/>
    <w:rsid w:val="00F943CE"/>
    <w:rsid w:val="00F9441F"/>
    <w:rsid w:val="00F9448A"/>
    <w:rsid w:val="00F94592"/>
    <w:rsid w:val="00F946F1"/>
    <w:rsid w:val="00F9474C"/>
    <w:rsid w:val="00F947CF"/>
    <w:rsid w:val="00F9482D"/>
    <w:rsid w:val="00F9483A"/>
    <w:rsid w:val="00F94894"/>
    <w:rsid w:val="00F94973"/>
    <w:rsid w:val="00F949DB"/>
    <w:rsid w:val="00F949F3"/>
    <w:rsid w:val="00F94A5D"/>
    <w:rsid w:val="00F94A65"/>
    <w:rsid w:val="00F94AE0"/>
    <w:rsid w:val="00F94B1F"/>
    <w:rsid w:val="00F94B5C"/>
    <w:rsid w:val="00F94B82"/>
    <w:rsid w:val="00F94BE4"/>
    <w:rsid w:val="00F94C1F"/>
    <w:rsid w:val="00F94C2F"/>
    <w:rsid w:val="00F94CCA"/>
    <w:rsid w:val="00F94D31"/>
    <w:rsid w:val="00F94D52"/>
    <w:rsid w:val="00F94D6F"/>
    <w:rsid w:val="00F94EEA"/>
    <w:rsid w:val="00F94F03"/>
    <w:rsid w:val="00F9516E"/>
    <w:rsid w:val="00F9519B"/>
    <w:rsid w:val="00F951CA"/>
    <w:rsid w:val="00F95245"/>
    <w:rsid w:val="00F95280"/>
    <w:rsid w:val="00F953A2"/>
    <w:rsid w:val="00F95445"/>
    <w:rsid w:val="00F954D6"/>
    <w:rsid w:val="00F95589"/>
    <w:rsid w:val="00F9570B"/>
    <w:rsid w:val="00F95761"/>
    <w:rsid w:val="00F9579F"/>
    <w:rsid w:val="00F957C3"/>
    <w:rsid w:val="00F9581B"/>
    <w:rsid w:val="00F95873"/>
    <w:rsid w:val="00F958C4"/>
    <w:rsid w:val="00F95A40"/>
    <w:rsid w:val="00F95B63"/>
    <w:rsid w:val="00F95C1A"/>
    <w:rsid w:val="00F95C58"/>
    <w:rsid w:val="00F95D6A"/>
    <w:rsid w:val="00F95F0C"/>
    <w:rsid w:val="00F95F2A"/>
    <w:rsid w:val="00F95F7F"/>
    <w:rsid w:val="00F96044"/>
    <w:rsid w:val="00F96178"/>
    <w:rsid w:val="00F96235"/>
    <w:rsid w:val="00F9624B"/>
    <w:rsid w:val="00F9630A"/>
    <w:rsid w:val="00F9639D"/>
    <w:rsid w:val="00F964FE"/>
    <w:rsid w:val="00F9652F"/>
    <w:rsid w:val="00F9653F"/>
    <w:rsid w:val="00F9657E"/>
    <w:rsid w:val="00F96673"/>
    <w:rsid w:val="00F96840"/>
    <w:rsid w:val="00F96862"/>
    <w:rsid w:val="00F96893"/>
    <w:rsid w:val="00F96993"/>
    <w:rsid w:val="00F96B6D"/>
    <w:rsid w:val="00F96C9A"/>
    <w:rsid w:val="00F96D77"/>
    <w:rsid w:val="00F96E2F"/>
    <w:rsid w:val="00F96F34"/>
    <w:rsid w:val="00F97049"/>
    <w:rsid w:val="00F9705D"/>
    <w:rsid w:val="00F97064"/>
    <w:rsid w:val="00F97111"/>
    <w:rsid w:val="00F9723E"/>
    <w:rsid w:val="00F97270"/>
    <w:rsid w:val="00F9755D"/>
    <w:rsid w:val="00F975C9"/>
    <w:rsid w:val="00F9795B"/>
    <w:rsid w:val="00F97A7B"/>
    <w:rsid w:val="00F97B8B"/>
    <w:rsid w:val="00F97CF3"/>
    <w:rsid w:val="00F97E76"/>
    <w:rsid w:val="00F97EBF"/>
    <w:rsid w:val="00F97F7C"/>
    <w:rsid w:val="00FA0111"/>
    <w:rsid w:val="00FA0205"/>
    <w:rsid w:val="00FA03DE"/>
    <w:rsid w:val="00FA0422"/>
    <w:rsid w:val="00FA0476"/>
    <w:rsid w:val="00FA04CA"/>
    <w:rsid w:val="00FA0630"/>
    <w:rsid w:val="00FA066F"/>
    <w:rsid w:val="00FA06A3"/>
    <w:rsid w:val="00FA073D"/>
    <w:rsid w:val="00FA077C"/>
    <w:rsid w:val="00FA0808"/>
    <w:rsid w:val="00FA08F4"/>
    <w:rsid w:val="00FA0966"/>
    <w:rsid w:val="00FA09DB"/>
    <w:rsid w:val="00FA0A79"/>
    <w:rsid w:val="00FA0BE0"/>
    <w:rsid w:val="00FA0CB6"/>
    <w:rsid w:val="00FA0DA8"/>
    <w:rsid w:val="00FA0DE4"/>
    <w:rsid w:val="00FA0E9B"/>
    <w:rsid w:val="00FA1067"/>
    <w:rsid w:val="00FA10CA"/>
    <w:rsid w:val="00FA12A8"/>
    <w:rsid w:val="00FA12E7"/>
    <w:rsid w:val="00FA1321"/>
    <w:rsid w:val="00FA1408"/>
    <w:rsid w:val="00FA16AC"/>
    <w:rsid w:val="00FA1707"/>
    <w:rsid w:val="00FA18A6"/>
    <w:rsid w:val="00FA19D0"/>
    <w:rsid w:val="00FA19D7"/>
    <w:rsid w:val="00FA1ABC"/>
    <w:rsid w:val="00FA1AD9"/>
    <w:rsid w:val="00FA1AF2"/>
    <w:rsid w:val="00FA1C72"/>
    <w:rsid w:val="00FA1F24"/>
    <w:rsid w:val="00FA205D"/>
    <w:rsid w:val="00FA2064"/>
    <w:rsid w:val="00FA22C7"/>
    <w:rsid w:val="00FA2341"/>
    <w:rsid w:val="00FA2399"/>
    <w:rsid w:val="00FA23C8"/>
    <w:rsid w:val="00FA2412"/>
    <w:rsid w:val="00FA24C3"/>
    <w:rsid w:val="00FA2533"/>
    <w:rsid w:val="00FA2540"/>
    <w:rsid w:val="00FA2599"/>
    <w:rsid w:val="00FA25E1"/>
    <w:rsid w:val="00FA26FA"/>
    <w:rsid w:val="00FA2865"/>
    <w:rsid w:val="00FA28FC"/>
    <w:rsid w:val="00FA2A6F"/>
    <w:rsid w:val="00FA2ABB"/>
    <w:rsid w:val="00FA2B3E"/>
    <w:rsid w:val="00FA2BDD"/>
    <w:rsid w:val="00FA2CB3"/>
    <w:rsid w:val="00FA2CBF"/>
    <w:rsid w:val="00FA2D5F"/>
    <w:rsid w:val="00FA2EE9"/>
    <w:rsid w:val="00FA2EFD"/>
    <w:rsid w:val="00FA2FA7"/>
    <w:rsid w:val="00FA3098"/>
    <w:rsid w:val="00FA30AC"/>
    <w:rsid w:val="00FA30D5"/>
    <w:rsid w:val="00FA3112"/>
    <w:rsid w:val="00FA3191"/>
    <w:rsid w:val="00FA33BB"/>
    <w:rsid w:val="00FA33E5"/>
    <w:rsid w:val="00FA34F9"/>
    <w:rsid w:val="00FA35BA"/>
    <w:rsid w:val="00FA3693"/>
    <w:rsid w:val="00FA37B0"/>
    <w:rsid w:val="00FA37CF"/>
    <w:rsid w:val="00FA37DB"/>
    <w:rsid w:val="00FA380A"/>
    <w:rsid w:val="00FA3848"/>
    <w:rsid w:val="00FA398F"/>
    <w:rsid w:val="00FA39E3"/>
    <w:rsid w:val="00FA3A32"/>
    <w:rsid w:val="00FA3B3A"/>
    <w:rsid w:val="00FA3B5C"/>
    <w:rsid w:val="00FA3E15"/>
    <w:rsid w:val="00FA3E94"/>
    <w:rsid w:val="00FA3F91"/>
    <w:rsid w:val="00FA4011"/>
    <w:rsid w:val="00FA41E2"/>
    <w:rsid w:val="00FA42BF"/>
    <w:rsid w:val="00FA4335"/>
    <w:rsid w:val="00FA43EA"/>
    <w:rsid w:val="00FA4453"/>
    <w:rsid w:val="00FA447E"/>
    <w:rsid w:val="00FA463D"/>
    <w:rsid w:val="00FA4677"/>
    <w:rsid w:val="00FA467B"/>
    <w:rsid w:val="00FA474D"/>
    <w:rsid w:val="00FA478A"/>
    <w:rsid w:val="00FA4870"/>
    <w:rsid w:val="00FA4997"/>
    <w:rsid w:val="00FA4AF9"/>
    <w:rsid w:val="00FA4B57"/>
    <w:rsid w:val="00FA4C07"/>
    <w:rsid w:val="00FA4C92"/>
    <w:rsid w:val="00FA4CEC"/>
    <w:rsid w:val="00FA4E01"/>
    <w:rsid w:val="00FA4E82"/>
    <w:rsid w:val="00FA4FD3"/>
    <w:rsid w:val="00FA5009"/>
    <w:rsid w:val="00FA5127"/>
    <w:rsid w:val="00FA513A"/>
    <w:rsid w:val="00FA52D7"/>
    <w:rsid w:val="00FA537F"/>
    <w:rsid w:val="00FA53A7"/>
    <w:rsid w:val="00FA54B5"/>
    <w:rsid w:val="00FA5545"/>
    <w:rsid w:val="00FA55B3"/>
    <w:rsid w:val="00FA5605"/>
    <w:rsid w:val="00FA572C"/>
    <w:rsid w:val="00FA578A"/>
    <w:rsid w:val="00FA57AF"/>
    <w:rsid w:val="00FA57B2"/>
    <w:rsid w:val="00FA57E3"/>
    <w:rsid w:val="00FA5800"/>
    <w:rsid w:val="00FA5876"/>
    <w:rsid w:val="00FA59B4"/>
    <w:rsid w:val="00FA5E23"/>
    <w:rsid w:val="00FA5E45"/>
    <w:rsid w:val="00FA5EF3"/>
    <w:rsid w:val="00FA60BF"/>
    <w:rsid w:val="00FA613D"/>
    <w:rsid w:val="00FA6196"/>
    <w:rsid w:val="00FA61B6"/>
    <w:rsid w:val="00FA6222"/>
    <w:rsid w:val="00FA62E4"/>
    <w:rsid w:val="00FA6395"/>
    <w:rsid w:val="00FA63A1"/>
    <w:rsid w:val="00FA63CA"/>
    <w:rsid w:val="00FA63D5"/>
    <w:rsid w:val="00FA6418"/>
    <w:rsid w:val="00FA646D"/>
    <w:rsid w:val="00FA649C"/>
    <w:rsid w:val="00FA6576"/>
    <w:rsid w:val="00FA6726"/>
    <w:rsid w:val="00FA679F"/>
    <w:rsid w:val="00FA67D5"/>
    <w:rsid w:val="00FA6806"/>
    <w:rsid w:val="00FA688F"/>
    <w:rsid w:val="00FA68B6"/>
    <w:rsid w:val="00FA694F"/>
    <w:rsid w:val="00FA69D6"/>
    <w:rsid w:val="00FA6A78"/>
    <w:rsid w:val="00FA6B2D"/>
    <w:rsid w:val="00FA6D04"/>
    <w:rsid w:val="00FA6D69"/>
    <w:rsid w:val="00FA6D7E"/>
    <w:rsid w:val="00FA6EA4"/>
    <w:rsid w:val="00FA6EA8"/>
    <w:rsid w:val="00FA6F4E"/>
    <w:rsid w:val="00FA6F91"/>
    <w:rsid w:val="00FA6F9D"/>
    <w:rsid w:val="00FA701F"/>
    <w:rsid w:val="00FA7024"/>
    <w:rsid w:val="00FA7056"/>
    <w:rsid w:val="00FA71A9"/>
    <w:rsid w:val="00FA71D0"/>
    <w:rsid w:val="00FA7230"/>
    <w:rsid w:val="00FA724E"/>
    <w:rsid w:val="00FA73F2"/>
    <w:rsid w:val="00FA7479"/>
    <w:rsid w:val="00FA74BE"/>
    <w:rsid w:val="00FA7588"/>
    <w:rsid w:val="00FA764D"/>
    <w:rsid w:val="00FA778A"/>
    <w:rsid w:val="00FA78E6"/>
    <w:rsid w:val="00FA7AD1"/>
    <w:rsid w:val="00FA7B1F"/>
    <w:rsid w:val="00FA7B31"/>
    <w:rsid w:val="00FA7B58"/>
    <w:rsid w:val="00FA7BD8"/>
    <w:rsid w:val="00FA7BE0"/>
    <w:rsid w:val="00FA7D85"/>
    <w:rsid w:val="00FA7EA3"/>
    <w:rsid w:val="00FA7F4E"/>
    <w:rsid w:val="00FB0172"/>
    <w:rsid w:val="00FB02FF"/>
    <w:rsid w:val="00FB030D"/>
    <w:rsid w:val="00FB0394"/>
    <w:rsid w:val="00FB03AB"/>
    <w:rsid w:val="00FB03AD"/>
    <w:rsid w:val="00FB03EE"/>
    <w:rsid w:val="00FB03F7"/>
    <w:rsid w:val="00FB0537"/>
    <w:rsid w:val="00FB0686"/>
    <w:rsid w:val="00FB0690"/>
    <w:rsid w:val="00FB0845"/>
    <w:rsid w:val="00FB0918"/>
    <w:rsid w:val="00FB09A3"/>
    <w:rsid w:val="00FB09C5"/>
    <w:rsid w:val="00FB09F2"/>
    <w:rsid w:val="00FB09F6"/>
    <w:rsid w:val="00FB0AE8"/>
    <w:rsid w:val="00FB0B64"/>
    <w:rsid w:val="00FB0D04"/>
    <w:rsid w:val="00FB0DC1"/>
    <w:rsid w:val="00FB0DC7"/>
    <w:rsid w:val="00FB0F59"/>
    <w:rsid w:val="00FB1066"/>
    <w:rsid w:val="00FB1260"/>
    <w:rsid w:val="00FB12D3"/>
    <w:rsid w:val="00FB1358"/>
    <w:rsid w:val="00FB13F9"/>
    <w:rsid w:val="00FB14E0"/>
    <w:rsid w:val="00FB14E6"/>
    <w:rsid w:val="00FB14FC"/>
    <w:rsid w:val="00FB1547"/>
    <w:rsid w:val="00FB1571"/>
    <w:rsid w:val="00FB158B"/>
    <w:rsid w:val="00FB1728"/>
    <w:rsid w:val="00FB17B7"/>
    <w:rsid w:val="00FB185D"/>
    <w:rsid w:val="00FB18B0"/>
    <w:rsid w:val="00FB18BB"/>
    <w:rsid w:val="00FB1925"/>
    <w:rsid w:val="00FB1A38"/>
    <w:rsid w:val="00FB1A63"/>
    <w:rsid w:val="00FB1ABA"/>
    <w:rsid w:val="00FB1AE1"/>
    <w:rsid w:val="00FB1E42"/>
    <w:rsid w:val="00FB1ECF"/>
    <w:rsid w:val="00FB1EFB"/>
    <w:rsid w:val="00FB1F2E"/>
    <w:rsid w:val="00FB1F5A"/>
    <w:rsid w:val="00FB1F5F"/>
    <w:rsid w:val="00FB1F7C"/>
    <w:rsid w:val="00FB1F95"/>
    <w:rsid w:val="00FB1F99"/>
    <w:rsid w:val="00FB21BF"/>
    <w:rsid w:val="00FB226A"/>
    <w:rsid w:val="00FB22B4"/>
    <w:rsid w:val="00FB22CF"/>
    <w:rsid w:val="00FB23EE"/>
    <w:rsid w:val="00FB23FC"/>
    <w:rsid w:val="00FB24EB"/>
    <w:rsid w:val="00FB260D"/>
    <w:rsid w:val="00FB261D"/>
    <w:rsid w:val="00FB265D"/>
    <w:rsid w:val="00FB270B"/>
    <w:rsid w:val="00FB2796"/>
    <w:rsid w:val="00FB27EE"/>
    <w:rsid w:val="00FB2829"/>
    <w:rsid w:val="00FB28B8"/>
    <w:rsid w:val="00FB2954"/>
    <w:rsid w:val="00FB296E"/>
    <w:rsid w:val="00FB29A0"/>
    <w:rsid w:val="00FB2A7F"/>
    <w:rsid w:val="00FB2B75"/>
    <w:rsid w:val="00FB2E45"/>
    <w:rsid w:val="00FB2ED5"/>
    <w:rsid w:val="00FB2F77"/>
    <w:rsid w:val="00FB2F9B"/>
    <w:rsid w:val="00FB3013"/>
    <w:rsid w:val="00FB30FD"/>
    <w:rsid w:val="00FB3108"/>
    <w:rsid w:val="00FB316D"/>
    <w:rsid w:val="00FB3176"/>
    <w:rsid w:val="00FB3227"/>
    <w:rsid w:val="00FB3346"/>
    <w:rsid w:val="00FB353C"/>
    <w:rsid w:val="00FB3600"/>
    <w:rsid w:val="00FB36A4"/>
    <w:rsid w:val="00FB3802"/>
    <w:rsid w:val="00FB3901"/>
    <w:rsid w:val="00FB391B"/>
    <w:rsid w:val="00FB3938"/>
    <w:rsid w:val="00FB3962"/>
    <w:rsid w:val="00FB3979"/>
    <w:rsid w:val="00FB3B92"/>
    <w:rsid w:val="00FB3C1D"/>
    <w:rsid w:val="00FB3E7E"/>
    <w:rsid w:val="00FB4244"/>
    <w:rsid w:val="00FB42A7"/>
    <w:rsid w:val="00FB4309"/>
    <w:rsid w:val="00FB45F8"/>
    <w:rsid w:val="00FB4613"/>
    <w:rsid w:val="00FB4617"/>
    <w:rsid w:val="00FB4630"/>
    <w:rsid w:val="00FB4633"/>
    <w:rsid w:val="00FB46E4"/>
    <w:rsid w:val="00FB47B3"/>
    <w:rsid w:val="00FB48AC"/>
    <w:rsid w:val="00FB48F8"/>
    <w:rsid w:val="00FB4BD0"/>
    <w:rsid w:val="00FB4BFB"/>
    <w:rsid w:val="00FB4C09"/>
    <w:rsid w:val="00FB4C0B"/>
    <w:rsid w:val="00FB4E7C"/>
    <w:rsid w:val="00FB4F41"/>
    <w:rsid w:val="00FB5006"/>
    <w:rsid w:val="00FB5051"/>
    <w:rsid w:val="00FB51CE"/>
    <w:rsid w:val="00FB5339"/>
    <w:rsid w:val="00FB53C1"/>
    <w:rsid w:val="00FB55B9"/>
    <w:rsid w:val="00FB5614"/>
    <w:rsid w:val="00FB568F"/>
    <w:rsid w:val="00FB5AF7"/>
    <w:rsid w:val="00FB5C5F"/>
    <w:rsid w:val="00FB5C89"/>
    <w:rsid w:val="00FB5CD1"/>
    <w:rsid w:val="00FB5CDD"/>
    <w:rsid w:val="00FB5CE0"/>
    <w:rsid w:val="00FB5D6C"/>
    <w:rsid w:val="00FB5DD8"/>
    <w:rsid w:val="00FB5EB5"/>
    <w:rsid w:val="00FB6008"/>
    <w:rsid w:val="00FB6031"/>
    <w:rsid w:val="00FB6082"/>
    <w:rsid w:val="00FB6143"/>
    <w:rsid w:val="00FB61DF"/>
    <w:rsid w:val="00FB621A"/>
    <w:rsid w:val="00FB63DE"/>
    <w:rsid w:val="00FB646A"/>
    <w:rsid w:val="00FB6481"/>
    <w:rsid w:val="00FB651E"/>
    <w:rsid w:val="00FB65C9"/>
    <w:rsid w:val="00FB6682"/>
    <w:rsid w:val="00FB66FC"/>
    <w:rsid w:val="00FB673A"/>
    <w:rsid w:val="00FB6798"/>
    <w:rsid w:val="00FB68BF"/>
    <w:rsid w:val="00FB68E8"/>
    <w:rsid w:val="00FB68EA"/>
    <w:rsid w:val="00FB694C"/>
    <w:rsid w:val="00FB6C93"/>
    <w:rsid w:val="00FB6D01"/>
    <w:rsid w:val="00FB70B2"/>
    <w:rsid w:val="00FB715B"/>
    <w:rsid w:val="00FB7249"/>
    <w:rsid w:val="00FB72E4"/>
    <w:rsid w:val="00FB73C3"/>
    <w:rsid w:val="00FB746F"/>
    <w:rsid w:val="00FB749A"/>
    <w:rsid w:val="00FB74F3"/>
    <w:rsid w:val="00FB7508"/>
    <w:rsid w:val="00FB765B"/>
    <w:rsid w:val="00FB76F7"/>
    <w:rsid w:val="00FB76FC"/>
    <w:rsid w:val="00FB7746"/>
    <w:rsid w:val="00FB78F4"/>
    <w:rsid w:val="00FB78FC"/>
    <w:rsid w:val="00FB7AEA"/>
    <w:rsid w:val="00FB7B2B"/>
    <w:rsid w:val="00FB7C00"/>
    <w:rsid w:val="00FB7DBF"/>
    <w:rsid w:val="00FB7DF1"/>
    <w:rsid w:val="00FB7E99"/>
    <w:rsid w:val="00FB7ECD"/>
    <w:rsid w:val="00FC001C"/>
    <w:rsid w:val="00FC0031"/>
    <w:rsid w:val="00FC0274"/>
    <w:rsid w:val="00FC034C"/>
    <w:rsid w:val="00FC03AB"/>
    <w:rsid w:val="00FC03CF"/>
    <w:rsid w:val="00FC0431"/>
    <w:rsid w:val="00FC0453"/>
    <w:rsid w:val="00FC04A5"/>
    <w:rsid w:val="00FC05FB"/>
    <w:rsid w:val="00FC06B1"/>
    <w:rsid w:val="00FC0724"/>
    <w:rsid w:val="00FC0732"/>
    <w:rsid w:val="00FC0775"/>
    <w:rsid w:val="00FC07D3"/>
    <w:rsid w:val="00FC0822"/>
    <w:rsid w:val="00FC0853"/>
    <w:rsid w:val="00FC0895"/>
    <w:rsid w:val="00FC08C0"/>
    <w:rsid w:val="00FC096B"/>
    <w:rsid w:val="00FC0A06"/>
    <w:rsid w:val="00FC0A0B"/>
    <w:rsid w:val="00FC0A2D"/>
    <w:rsid w:val="00FC0A60"/>
    <w:rsid w:val="00FC0A9F"/>
    <w:rsid w:val="00FC0ABF"/>
    <w:rsid w:val="00FC0B2B"/>
    <w:rsid w:val="00FC0B4E"/>
    <w:rsid w:val="00FC0C2C"/>
    <w:rsid w:val="00FC0CBB"/>
    <w:rsid w:val="00FC0D8D"/>
    <w:rsid w:val="00FC0DA2"/>
    <w:rsid w:val="00FC0E7B"/>
    <w:rsid w:val="00FC0E84"/>
    <w:rsid w:val="00FC0F30"/>
    <w:rsid w:val="00FC0FA2"/>
    <w:rsid w:val="00FC1056"/>
    <w:rsid w:val="00FC1159"/>
    <w:rsid w:val="00FC11DA"/>
    <w:rsid w:val="00FC1348"/>
    <w:rsid w:val="00FC1399"/>
    <w:rsid w:val="00FC1470"/>
    <w:rsid w:val="00FC14B9"/>
    <w:rsid w:val="00FC155A"/>
    <w:rsid w:val="00FC15FB"/>
    <w:rsid w:val="00FC16B5"/>
    <w:rsid w:val="00FC17CC"/>
    <w:rsid w:val="00FC18F2"/>
    <w:rsid w:val="00FC18F5"/>
    <w:rsid w:val="00FC19E2"/>
    <w:rsid w:val="00FC19E4"/>
    <w:rsid w:val="00FC1A7C"/>
    <w:rsid w:val="00FC1A7F"/>
    <w:rsid w:val="00FC1B34"/>
    <w:rsid w:val="00FC1BBD"/>
    <w:rsid w:val="00FC1C3C"/>
    <w:rsid w:val="00FC1C85"/>
    <w:rsid w:val="00FC1CB5"/>
    <w:rsid w:val="00FC1D32"/>
    <w:rsid w:val="00FC1DA0"/>
    <w:rsid w:val="00FC1DBA"/>
    <w:rsid w:val="00FC1F71"/>
    <w:rsid w:val="00FC202C"/>
    <w:rsid w:val="00FC21DF"/>
    <w:rsid w:val="00FC2277"/>
    <w:rsid w:val="00FC23E5"/>
    <w:rsid w:val="00FC2442"/>
    <w:rsid w:val="00FC24C2"/>
    <w:rsid w:val="00FC2745"/>
    <w:rsid w:val="00FC2949"/>
    <w:rsid w:val="00FC298B"/>
    <w:rsid w:val="00FC2C46"/>
    <w:rsid w:val="00FC2C88"/>
    <w:rsid w:val="00FC2D33"/>
    <w:rsid w:val="00FC2D75"/>
    <w:rsid w:val="00FC2EE3"/>
    <w:rsid w:val="00FC2EFE"/>
    <w:rsid w:val="00FC3042"/>
    <w:rsid w:val="00FC30CA"/>
    <w:rsid w:val="00FC31EB"/>
    <w:rsid w:val="00FC340E"/>
    <w:rsid w:val="00FC347F"/>
    <w:rsid w:val="00FC34A2"/>
    <w:rsid w:val="00FC34B4"/>
    <w:rsid w:val="00FC36D1"/>
    <w:rsid w:val="00FC36DC"/>
    <w:rsid w:val="00FC3815"/>
    <w:rsid w:val="00FC38C3"/>
    <w:rsid w:val="00FC38C7"/>
    <w:rsid w:val="00FC38F9"/>
    <w:rsid w:val="00FC39A8"/>
    <w:rsid w:val="00FC3B66"/>
    <w:rsid w:val="00FC3C3E"/>
    <w:rsid w:val="00FC3CCC"/>
    <w:rsid w:val="00FC3DDE"/>
    <w:rsid w:val="00FC3E90"/>
    <w:rsid w:val="00FC3F12"/>
    <w:rsid w:val="00FC4136"/>
    <w:rsid w:val="00FC41D7"/>
    <w:rsid w:val="00FC427D"/>
    <w:rsid w:val="00FC4461"/>
    <w:rsid w:val="00FC44EB"/>
    <w:rsid w:val="00FC459E"/>
    <w:rsid w:val="00FC45F9"/>
    <w:rsid w:val="00FC461A"/>
    <w:rsid w:val="00FC4701"/>
    <w:rsid w:val="00FC47A8"/>
    <w:rsid w:val="00FC487A"/>
    <w:rsid w:val="00FC4909"/>
    <w:rsid w:val="00FC498C"/>
    <w:rsid w:val="00FC49B9"/>
    <w:rsid w:val="00FC49EB"/>
    <w:rsid w:val="00FC4B01"/>
    <w:rsid w:val="00FC4D0D"/>
    <w:rsid w:val="00FC4D5E"/>
    <w:rsid w:val="00FC4EAC"/>
    <w:rsid w:val="00FC5103"/>
    <w:rsid w:val="00FC51A8"/>
    <w:rsid w:val="00FC51DB"/>
    <w:rsid w:val="00FC529A"/>
    <w:rsid w:val="00FC52A2"/>
    <w:rsid w:val="00FC544A"/>
    <w:rsid w:val="00FC54D0"/>
    <w:rsid w:val="00FC5530"/>
    <w:rsid w:val="00FC55E8"/>
    <w:rsid w:val="00FC55F0"/>
    <w:rsid w:val="00FC55F6"/>
    <w:rsid w:val="00FC567F"/>
    <w:rsid w:val="00FC56A8"/>
    <w:rsid w:val="00FC572B"/>
    <w:rsid w:val="00FC5863"/>
    <w:rsid w:val="00FC58CA"/>
    <w:rsid w:val="00FC59A8"/>
    <w:rsid w:val="00FC59C0"/>
    <w:rsid w:val="00FC59D4"/>
    <w:rsid w:val="00FC5AA1"/>
    <w:rsid w:val="00FC5B4C"/>
    <w:rsid w:val="00FC5C4C"/>
    <w:rsid w:val="00FC5D8C"/>
    <w:rsid w:val="00FC5D8E"/>
    <w:rsid w:val="00FC5E0F"/>
    <w:rsid w:val="00FC5F16"/>
    <w:rsid w:val="00FC5F5A"/>
    <w:rsid w:val="00FC61C2"/>
    <w:rsid w:val="00FC6246"/>
    <w:rsid w:val="00FC6274"/>
    <w:rsid w:val="00FC62A3"/>
    <w:rsid w:val="00FC6349"/>
    <w:rsid w:val="00FC6451"/>
    <w:rsid w:val="00FC6476"/>
    <w:rsid w:val="00FC648F"/>
    <w:rsid w:val="00FC6529"/>
    <w:rsid w:val="00FC6536"/>
    <w:rsid w:val="00FC6564"/>
    <w:rsid w:val="00FC65BA"/>
    <w:rsid w:val="00FC6653"/>
    <w:rsid w:val="00FC678B"/>
    <w:rsid w:val="00FC6873"/>
    <w:rsid w:val="00FC68AE"/>
    <w:rsid w:val="00FC68F8"/>
    <w:rsid w:val="00FC6986"/>
    <w:rsid w:val="00FC69A3"/>
    <w:rsid w:val="00FC6BF4"/>
    <w:rsid w:val="00FC6CEE"/>
    <w:rsid w:val="00FC6D97"/>
    <w:rsid w:val="00FC6ED6"/>
    <w:rsid w:val="00FC6FD7"/>
    <w:rsid w:val="00FC70B8"/>
    <w:rsid w:val="00FC70D0"/>
    <w:rsid w:val="00FC7279"/>
    <w:rsid w:val="00FC7292"/>
    <w:rsid w:val="00FC72DB"/>
    <w:rsid w:val="00FC72ED"/>
    <w:rsid w:val="00FC72FA"/>
    <w:rsid w:val="00FC754E"/>
    <w:rsid w:val="00FC75CD"/>
    <w:rsid w:val="00FC7638"/>
    <w:rsid w:val="00FC784C"/>
    <w:rsid w:val="00FC7A15"/>
    <w:rsid w:val="00FC7CB2"/>
    <w:rsid w:val="00FC7CE8"/>
    <w:rsid w:val="00FC7EF4"/>
    <w:rsid w:val="00FC7F16"/>
    <w:rsid w:val="00FC7FCA"/>
    <w:rsid w:val="00FC8416"/>
    <w:rsid w:val="00FD0011"/>
    <w:rsid w:val="00FD00C3"/>
    <w:rsid w:val="00FD00CB"/>
    <w:rsid w:val="00FD0215"/>
    <w:rsid w:val="00FD06F3"/>
    <w:rsid w:val="00FD0720"/>
    <w:rsid w:val="00FD0817"/>
    <w:rsid w:val="00FD090E"/>
    <w:rsid w:val="00FD0980"/>
    <w:rsid w:val="00FD0AA4"/>
    <w:rsid w:val="00FD0BC4"/>
    <w:rsid w:val="00FD0C11"/>
    <w:rsid w:val="00FD0D0A"/>
    <w:rsid w:val="00FD0DBA"/>
    <w:rsid w:val="00FD0E36"/>
    <w:rsid w:val="00FD0E3E"/>
    <w:rsid w:val="00FD0ED3"/>
    <w:rsid w:val="00FD0F99"/>
    <w:rsid w:val="00FD0FCA"/>
    <w:rsid w:val="00FD1121"/>
    <w:rsid w:val="00FD112C"/>
    <w:rsid w:val="00FD11F1"/>
    <w:rsid w:val="00FD13F8"/>
    <w:rsid w:val="00FD15B2"/>
    <w:rsid w:val="00FD163A"/>
    <w:rsid w:val="00FD1646"/>
    <w:rsid w:val="00FD1870"/>
    <w:rsid w:val="00FD1979"/>
    <w:rsid w:val="00FD19EB"/>
    <w:rsid w:val="00FD19FD"/>
    <w:rsid w:val="00FD1A0A"/>
    <w:rsid w:val="00FD1B12"/>
    <w:rsid w:val="00FD1B81"/>
    <w:rsid w:val="00FD1C2B"/>
    <w:rsid w:val="00FD1C7F"/>
    <w:rsid w:val="00FD1CB4"/>
    <w:rsid w:val="00FD1D44"/>
    <w:rsid w:val="00FD1E66"/>
    <w:rsid w:val="00FD1E9B"/>
    <w:rsid w:val="00FD1F38"/>
    <w:rsid w:val="00FD2048"/>
    <w:rsid w:val="00FD2071"/>
    <w:rsid w:val="00FD2073"/>
    <w:rsid w:val="00FD2079"/>
    <w:rsid w:val="00FD2188"/>
    <w:rsid w:val="00FD225F"/>
    <w:rsid w:val="00FD22F7"/>
    <w:rsid w:val="00FD2313"/>
    <w:rsid w:val="00FD248D"/>
    <w:rsid w:val="00FD253C"/>
    <w:rsid w:val="00FD2575"/>
    <w:rsid w:val="00FD26E2"/>
    <w:rsid w:val="00FD2729"/>
    <w:rsid w:val="00FD279F"/>
    <w:rsid w:val="00FD27C1"/>
    <w:rsid w:val="00FD283E"/>
    <w:rsid w:val="00FD2926"/>
    <w:rsid w:val="00FD2A1A"/>
    <w:rsid w:val="00FD2A53"/>
    <w:rsid w:val="00FD2A5A"/>
    <w:rsid w:val="00FD2B0A"/>
    <w:rsid w:val="00FD2BC7"/>
    <w:rsid w:val="00FD2C5C"/>
    <w:rsid w:val="00FD2DA1"/>
    <w:rsid w:val="00FD2E01"/>
    <w:rsid w:val="00FD2EDD"/>
    <w:rsid w:val="00FD2F9B"/>
    <w:rsid w:val="00FD3021"/>
    <w:rsid w:val="00FD3128"/>
    <w:rsid w:val="00FD3163"/>
    <w:rsid w:val="00FD31AA"/>
    <w:rsid w:val="00FD32A5"/>
    <w:rsid w:val="00FD3321"/>
    <w:rsid w:val="00FD33D6"/>
    <w:rsid w:val="00FD3495"/>
    <w:rsid w:val="00FD34C5"/>
    <w:rsid w:val="00FD3634"/>
    <w:rsid w:val="00FD392C"/>
    <w:rsid w:val="00FD3943"/>
    <w:rsid w:val="00FD39E2"/>
    <w:rsid w:val="00FD3A96"/>
    <w:rsid w:val="00FD3B6F"/>
    <w:rsid w:val="00FD3BD1"/>
    <w:rsid w:val="00FD3C05"/>
    <w:rsid w:val="00FD3C97"/>
    <w:rsid w:val="00FD3DDC"/>
    <w:rsid w:val="00FD3E4B"/>
    <w:rsid w:val="00FD3EDF"/>
    <w:rsid w:val="00FD3EEC"/>
    <w:rsid w:val="00FD415A"/>
    <w:rsid w:val="00FD4323"/>
    <w:rsid w:val="00FD4418"/>
    <w:rsid w:val="00FD4480"/>
    <w:rsid w:val="00FD44A6"/>
    <w:rsid w:val="00FD459D"/>
    <w:rsid w:val="00FD46B5"/>
    <w:rsid w:val="00FD4871"/>
    <w:rsid w:val="00FD4D56"/>
    <w:rsid w:val="00FD4D59"/>
    <w:rsid w:val="00FD4D8B"/>
    <w:rsid w:val="00FD4D9B"/>
    <w:rsid w:val="00FD4DDC"/>
    <w:rsid w:val="00FD4E1A"/>
    <w:rsid w:val="00FD4F4F"/>
    <w:rsid w:val="00FD5169"/>
    <w:rsid w:val="00FD51AB"/>
    <w:rsid w:val="00FD51B9"/>
    <w:rsid w:val="00FD51E2"/>
    <w:rsid w:val="00FD5217"/>
    <w:rsid w:val="00FD528F"/>
    <w:rsid w:val="00FD5329"/>
    <w:rsid w:val="00FD5543"/>
    <w:rsid w:val="00FD5580"/>
    <w:rsid w:val="00FD572F"/>
    <w:rsid w:val="00FD57C9"/>
    <w:rsid w:val="00FD582F"/>
    <w:rsid w:val="00FD5894"/>
    <w:rsid w:val="00FD58C1"/>
    <w:rsid w:val="00FD5952"/>
    <w:rsid w:val="00FD59AA"/>
    <w:rsid w:val="00FD59D0"/>
    <w:rsid w:val="00FD5AE9"/>
    <w:rsid w:val="00FD5B4F"/>
    <w:rsid w:val="00FD5B52"/>
    <w:rsid w:val="00FD5B96"/>
    <w:rsid w:val="00FD5C48"/>
    <w:rsid w:val="00FD5E4A"/>
    <w:rsid w:val="00FD5E7C"/>
    <w:rsid w:val="00FD5F6C"/>
    <w:rsid w:val="00FD5FD8"/>
    <w:rsid w:val="00FD60B1"/>
    <w:rsid w:val="00FD620B"/>
    <w:rsid w:val="00FD6253"/>
    <w:rsid w:val="00FD631F"/>
    <w:rsid w:val="00FD6332"/>
    <w:rsid w:val="00FD65E8"/>
    <w:rsid w:val="00FD66AF"/>
    <w:rsid w:val="00FD678B"/>
    <w:rsid w:val="00FD678D"/>
    <w:rsid w:val="00FD67DD"/>
    <w:rsid w:val="00FD6808"/>
    <w:rsid w:val="00FD685E"/>
    <w:rsid w:val="00FD688B"/>
    <w:rsid w:val="00FD6896"/>
    <w:rsid w:val="00FD68B6"/>
    <w:rsid w:val="00FD6A7A"/>
    <w:rsid w:val="00FD6AC7"/>
    <w:rsid w:val="00FD6AE5"/>
    <w:rsid w:val="00FD6BE6"/>
    <w:rsid w:val="00FD6D2D"/>
    <w:rsid w:val="00FD6DED"/>
    <w:rsid w:val="00FD6E08"/>
    <w:rsid w:val="00FD6E12"/>
    <w:rsid w:val="00FD70D0"/>
    <w:rsid w:val="00FD7192"/>
    <w:rsid w:val="00FD7228"/>
    <w:rsid w:val="00FD722F"/>
    <w:rsid w:val="00FD72F5"/>
    <w:rsid w:val="00FD744D"/>
    <w:rsid w:val="00FD7564"/>
    <w:rsid w:val="00FD76F7"/>
    <w:rsid w:val="00FD7706"/>
    <w:rsid w:val="00FD770E"/>
    <w:rsid w:val="00FD7756"/>
    <w:rsid w:val="00FD78BB"/>
    <w:rsid w:val="00FD790C"/>
    <w:rsid w:val="00FD7935"/>
    <w:rsid w:val="00FD7A3F"/>
    <w:rsid w:val="00FD7B53"/>
    <w:rsid w:val="00FD7C09"/>
    <w:rsid w:val="00FD7C64"/>
    <w:rsid w:val="00FD7CCB"/>
    <w:rsid w:val="00FD7E09"/>
    <w:rsid w:val="00FD7F04"/>
    <w:rsid w:val="00FD7FFC"/>
    <w:rsid w:val="00FE0053"/>
    <w:rsid w:val="00FE0088"/>
    <w:rsid w:val="00FE00BF"/>
    <w:rsid w:val="00FE01E4"/>
    <w:rsid w:val="00FE021C"/>
    <w:rsid w:val="00FE0360"/>
    <w:rsid w:val="00FE0369"/>
    <w:rsid w:val="00FE03C0"/>
    <w:rsid w:val="00FE060C"/>
    <w:rsid w:val="00FE08A4"/>
    <w:rsid w:val="00FE08AE"/>
    <w:rsid w:val="00FE092A"/>
    <w:rsid w:val="00FE09CA"/>
    <w:rsid w:val="00FE0BB6"/>
    <w:rsid w:val="00FE0BEB"/>
    <w:rsid w:val="00FE0D6B"/>
    <w:rsid w:val="00FE0F98"/>
    <w:rsid w:val="00FE0FAA"/>
    <w:rsid w:val="00FE10E6"/>
    <w:rsid w:val="00FE11C9"/>
    <w:rsid w:val="00FE1326"/>
    <w:rsid w:val="00FE166F"/>
    <w:rsid w:val="00FE17EB"/>
    <w:rsid w:val="00FE17FB"/>
    <w:rsid w:val="00FE1939"/>
    <w:rsid w:val="00FE199E"/>
    <w:rsid w:val="00FE1A1D"/>
    <w:rsid w:val="00FE1AC5"/>
    <w:rsid w:val="00FE1CED"/>
    <w:rsid w:val="00FE1CF0"/>
    <w:rsid w:val="00FE1E1D"/>
    <w:rsid w:val="00FE1E7F"/>
    <w:rsid w:val="00FE1F91"/>
    <w:rsid w:val="00FE202D"/>
    <w:rsid w:val="00FE20A9"/>
    <w:rsid w:val="00FE20E7"/>
    <w:rsid w:val="00FE21FC"/>
    <w:rsid w:val="00FE2257"/>
    <w:rsid w:val="00FE228F"/>
    <w:rsid w:val="00FE2371"/>
    <w:rsid w:val="00FE2380"/>
    <w:rsid w:val="00FE23BB"/>
    <w:rsid w:val="00FE23C4"/>
    <w:rsid w:val="00FE23F6"/>
    <w:rsid w:val="00FE25A2"/>
    <w:rsid w:val="00FE2A36"/>
    <w:rsid w:val="00FE2A4A"/>
    <w:rsid w:val="00FE2B0B"/>
    <w:rsid w:val="00FE2C67"/>
    <w:rsid w:val="00FE2CCA"/>
    <w:rsid w:val="00FE2D80"/>
    <w:rsid w:val="00FE2D8C"/>
    <w:rsid w:val="00FE2E42"/>
    <w:rsid w:val="00FE2E4A"/>
    <w:rsid w:val="00FE2FB2"/>
    <w:rsid w:val="00FE3004"/>
    <w:rsid w:val="00FE302A"/>
    <w:rsid w:val="00FE31B8"/>
    <w:rsid w:val="00FE3329"/>
    <w:rsid w:val="00FE340E"/>
    <w:rsid w:val="00FE344C"/>
    <w:rsid w:val="00FE346E"/>
    <w:rsid w:val="00FE3471"/>
    <w:rsid w:val="00FE34D5"/>
    <w:rsid w:val="00FE35EF"/>
    <w:rsid w:val="00FE3616"/>
    <w:rsid w:val="00FE362B"/>
    <w:rsid w:val="00FE376D"/>
    <w:rsid w:val="00FE37E0"/>
    <w:rsid w:val="00FE389A"/>
    <w:rsid w:val="00FE394B"/>
    <w:rsid w:val="00FE398B"/>
    <w:rsid w:val="00FE3BE8"/>
    <w:rsid w:val="00FE3CB6"/>
    <w:rsid w:val="00FE3CCB"/>
    <w:rsid w:val="00FE3D04"/>
    <w:rsid w:val="00FE3D22"/>
    <w:rsid w:val="00FE3D35"/>
    <w:rsid w:val="00FE3D86"/>
    <w:rsid w:val="00FE3DED"/>
    <w:rsid w:val="00FE3E3B"/>
    <w:rsid w:val="00FE3EA1"/>
    <w:rsid w:val="00FE4004"/>
    <w:rsid w:val="00FE4050"/>
    <w:rsid w:val="00FE4077"/>
    <w:rsid w:val="00FE41B1"/>
    <w:rsid w:val="00FE420C"/>
    <w:rsid w:val="00FE423B"/>
    <w:rsid w:val="00FE4275"/>
    <w:rsid w:val="00FE4338"/>
    <w:rsid w:val="00FE4409"/>
    <w:rsid w:val="00FE443F"/>
    <w:rsid w:val="00FE4509"/>
    <w:rsid w:val="00FE450B"/>
    <w:rsid w:val="00FE4692"/>
    <w:rsid w:val="00FE46C7"/>
    <w:rsid w:val="00FE4807"/>
    <w:rsid w:val="00FE49D6"/>
    <w:rsid w:val="00FE4B70"/>
    <w:rsid w:val="00FE4D07"/>
    <w:rsid w:val="00FE4D2D"/>
    <w:rsid w:val="00FE4D7A"/>
    <w:rsid w:val="00FE4F33"/>
    <w:rsid w:val="00FE4FB3"/>
    <w:rsid w:val="00FE50DD"/>
    <w:rsid w:val="00FE519C"/>
    <w:rsid w:val="00FE51B9"/>
    <w:rsid w:val="00FE523C"/>
    <w:rsid w:val="00FE52A2"/>
    <w:rsid w:val="00FE5325"/>
    <w:rsid w:val="00FE53B2"/>
    <w:rsid w:val="00FE53BD"/>
    <w:rsid w:val="00FE5432"/>
    <w:rsid w:val="00FE5540"/>
    <w:rsid w:val="00FE55B9"/>
    <w:rsid w:val="00FE5676"/>
    <w:rsid w:val="00FE56EF"/>
    <w:rsid w:val="00FE57A2"/>
    <w:rsid w:val="00FE589C"/>
    <w:rsid w:val="00FE58B7"/>
    <w:rsid w:val="00FE58C8"/>
    <w:rsid w:val="00FE598E"/>
    <w:rsid w:val="00FE59CA"/>
    <w:rsid w:val="00FE5A47"/>
    <w:rsid w:val="00FE5ACC"/>
    <w:rsid w:val="00FE5AD9"/>
    <w:rsid w:val="00FE5B26"/>
    <w:rsid w:val="00FE5BF1"/>
    <w:rsid w:val="00FE5C14"/>
    <w:rsid w:val="00FE5C4E"/>
    <w:rsid w:val="00FE5CF1"/>
    <w:rsid w:val="00FE5D8E"/>
    <w:rsid w:val="00FE5F02"/>
    <w:rsid w:val="00FE5FA9"/>
    <w:rsid w:val="00FE60C5"/>
    <w:rsid w:val="00FE615A"/>
    <w:rsid w:val="00FE6178"/>
    <w:rsid w:val="00FE62D7"/>
    <w:rsid w:val="00FE6339"/>
    <w:rsid w:val="00FE6371"/>
    <w:rsid w:val="00FE63E8"/>
    <w:rsid w:val="00FE6459"/>
    <w:rsid w:val="00FE651E"/>
    <w:rsid w:val="00FE66E7"/>
    <w:rsid w:val="00FE6758"/>
    <w:rsid w:val="00FE6762"/>
    <w:rsid w:val="00FE67B7"/>
    <w:rsid w:val="00FE67DE"/>
    <w:rsid w:val="00FE6B62"/>
    <w:rsid w:val="00FE6BE6"/>
    <w:rsid w:val="00FE6C64"/>
    <w:rsid w:val="00FE6C9F"/>
    <w:rsid w:val="00FE6DB6"/>
    <w:rsid w:val="00FE6E0D"/>
    <w:rsid w:val="00FE6EB3"/>
    <w:rsid w:val="00FE6ED9"/>
    <w:rsid w:val="00FE6EDE"/>
    <w:rsid w:val="00FE7022"/>
    <w:rsid w:val="00FE7078"/>
    <w:rsid w:val="00FE727C"/>
    <w:rsid w:val="00FE7408"/>
    <w:rsid w:val="00FE7454"/>
    <w:rsid w:val="00FE7561"/>
    <w:rsid w:val="00FE75ED"/>
    <w:rsid w:val="00FE77F2"/>
    <w:rsid w:val="00FE78E9"/>
    <w:rsid w:val="00FE7921"/>
    <w:rsid w:val="00FE7999"/>
    <w:rsid w:val="00FE7BD4"/>
    <w:rsid w:val="00FE7BD7"/>
    <w:rsid w:val="00FE7BF6"/>
    <w:rsid w:val="00FE7C46"/>
    <w:rsid w:val="00FE7CAF"/>
    <w:rsid w:val="00FE7ECB"/>
    <w:rsid w:val="00FF004C"/>
    <w:rsid w:val="00FF0072"/>
    <w:rsid w:val="00FF014E"/>
    <w:rsid w:val="00FF0206"/>
    <w:rsid w:val="00FF0364"/>
    <w:rsid w:val="00FF0373"/>
    <w:rsid w:val="00FF038D"/>
    <w:rsid w:val="00FF042E"/>
    <w:rsid w:val="00FF0464"/>
    <w:rsid w:val="00FF04AF"/>
    <w:rsid w:val="00FF04F3"/>
    <w:rsid w:val="00FF06DE"/>
    <w:rsid w:val="00FF06FA"/>
    <w:rsid w:val="00FF079E"/>
    <w:rsid w:val="00FF08C2"/>
    <w:rsid w:val="00FF094C"/>
    <w:rsid w:val="00FF0AC7"/>
    <w:rsid w:val="00FF0AF7"/>
    <w:rsid w:val="00FF0B0A"/>
    <w:rsid w:val="00FF0B35"/>
    <w:rsid w:val="00FF0B5F"/>
    <w:rsid w:val="00FF0B67"/>
    <w:rsid w:val="00FF0B8C"/>
    <w:rsid w:val="00FF0BEB"/>
    <w:rsid w:val="00FF0E7B"/>
    <w:rsid w:val="00FF0E94"/>
    <w:rsid w:val="00FF0F0F"/>
    <w:rsid w:val="00FF0F38"/>
    <w:rsid w:val="00FF0F9A"/>
    <w:rsid w:val="00FF1093"/>
    <w:rsid w:val="00FF12DD"/>
    <w:rsid w:val="00FF12E7"/>
    <w:rsid w:val="00FF13BD"/>
    <w:rsid w:val="00FF13D5"/>
    <w:rsid w:val="00FF1588"/>
    <w:rsid w:val="00FF15DA"/>
    <w:rsid w:val="00FF165A"/>
    <w:rsid w:val="00FF1690"/>
    <w:rsid w:val="00FF16F2"/>
    <w:rsid w:val="00FF1822"/>
    <w:rsid w:val="00FF19BA"/>
    <w:rsid w:val="00FF1A01"/>
    <w:rsid w:val="00FF1B50"/>
    <w:rsid w:val="00FF1B74"/>
    <w:rsid w:val="00FF1BC1"/>
    <w:rsid w:val="00FF1BC8"/>
    <w:rsid w:val="00FF1C05"/>
    <w:rsid w:val="00FF1C0E"/>
    <w:rsid w:val="00FF1E1F"/>
    <w:rsid w:val="00FF1E8B"/>
    <w:rsid w:val="00FF1EC5"/>
    <w:rsid w:val="00FF1EC6"/>
    <w:rsid w:val="00FF2149"/>
    <w:rsid w:val="00FF256E"/>
    <w:rsid w:val="00FF25E6"/>
    <w:rsid w:val="00FF2707"/>
    <w:rsid w:val="00FF2745"/>
    <w:rsid w:val="00FF27A4"/>
    <w:rsid w:val="00FF27B3"/>
    <w:rsid w:val="00FF29B6"/>
    <w:rsid w:val="00FF2B1E"/>
    <w:rsid w:val="00FF2B3A"/>
    <w:rsid w:val="00FF2B5F"/>
    <w:rsid w:val="00FF2BA2"/>
    <w:rsid w:val="00FF2BD6"/>
    <w:rsid w:val="00FF2C32"/>
    <w:rsid w:val="00FF2D25"/>
    <w:rsid w:val="00FF2DA2"/>
    <w:rsid w:val="00FF2EEC"/>
    <w:rsid w:val="00FF3084"/>
    <w:rsid w:val="00FF3256"/>
    <w:rsid w:val="00FF335C"/>
    <w:rsid w:val="00FF3623"/>
    <w:rsid w:val="00FF3643"/>
    <w:rsid w:val="00FF3832"/>
    <w:rsid w:val="00FF3968"/>
    <w:rsid w:val="00FF3982"/>
    <w:rsid w:val="00FF3A46"/>
    <w:rsid w:val="00FF3BC4"/>
    <w:rsid w:val="00FF3C8D"/>
    <w:rsid w:val="00FF3CF2"/>
    <w:rsid w:val="00FF3E04"/>
    <w:rsid w:val="00FF4017"/>
    <w:rsid w:val="00FF403E"/>
    <w:rsid w:val="00FF415F"/>
    <w:rsid w:val="00FF4351"/>
    <w:rsid w:val="00FF43E3"/>
    <w:rsid w:val="00FF447F"/>
    <w:rsid w:val="00FF44B1"/>
    <w:rsid w:val="00FF44B7"/>
    <w:rsid w:val="00FF44D1"/>
    <w:rsid w:val="00FF45E3"/>
    <w:rsid w:val="00FF46E7"/>
    <w:rsid w:val="00FF4700"/>
    <w:rsid w:val="00FF48BF"/>
    <w:rsid w:val="00FF48D8"/>
    <w:rsid w:val="00FF496D"/>
    <w:rsid w:val="00FF4984"/>
    <w:rsid w:val="00FF49C3"/>
    <w:rsid w:val="00FF49EB"/>
    <w:rsid w:val="00FF4B46"/>
    <w:rsid w:val="00FF4C5A"/>
    <w:rsid w:val="00FF4C93"/>
    <w:rsid w:val="00FF4D4B"/>
    <w:rsid w:val="00FF4EFB"/>
    <w:rsid w:val="00FF4F1B"/>
    <w:rsid w:val="00FF4FC4"/>
    <w:rsid w:val="00FF5059"/>
    <w:rsid w:val="00FF513A"/>
    <w:rsid w:val="00FF51A4"/>
    <w:rsid w:val="00FF51E6"/>
    <w:rsid w:val="00FF51ED"/>
    <w:rsid w:val="00FF526D"/>
    <w:rsid w:val="00FF528C"/>
    <w:rsid w:val="00FF5331"/>
    <w:rsid w:val="00FF5353"/>
    <w:rsid w:val="00FF54C2"/>
    <w:rsid w:val="00FF550D"/>
    <w:rsid w:val="00FF5628"/>
    <w:rsid w:val="00FF5650"/>
    <w:rsid w:val="00FF5679"/>
    <w:rsid w:val="00FF56E3"/>
    <w:rsid w:val="00FF576A"/>
    <w:rsid w:val="00FF57E0"/>
    <w:rsid w:val="00FF5917"/>
    <w:rsid w:val="00FF5A0D"/>
    <w:rsid w:val="00FF5AF8"/>
    <w:rsid w:val="00FF5C5E"/>
    <w:rsid w:val="00FF5CA1"/>
    <w:rsid w:val="00FF5DD9"/>
    <w:rsid w:val="00FF5E1A"/>
    <w:rsid w:val="00FF5F16"/>
    <w:rsid w:val="00FF6017"/>
    <w:rsid w:val="00FF60FA"/>
    <w:rsid w:val="00FF60FF"/>
    <w:rsid w:val="00FF6166"/>
    <w:rsid w:val="00FF6215"/>
    <w:rsid w:val="00FF6321"/>
    <w:rsid w:val="00FF6357"/>
    <w:rsid w:val="00FF6395"/>
    <w:rsid w:val="00FF649A"/>
    <w:rsid w:val="00FF65D3"/>
    <w:rsid w:val="00FF6646"/>
    <w:rsid w:val="00FF66AA"/>
    <w:rsid w:val="00FF673E"/>
    <w:rsid w:val="00FF6978"/>
    <w:rsid w:val="00FF6B15"/>
    <w:rsid w:val="00FF6CCD"/>
    <w:rsid w:val="00FF6D4D"/>
    <w:rsid w:val="00FF6DB6"/>
    <w:rsid w:val="00FF6DDE"/>
    <w:rsid w:val="00FF6E56"/>
    <w:rsid w:val="00FF6E95"/>
    <w:rsid w:val="00FF6EA0"/>
    <w:rsid w:val="00FF6F62"/>
    <w:rsid w:val="00FF6FD8"/>
    <w:rsid w:val="00FF71ED"/>
    <w:rsid w:val="00FF7215"/>
    <w:rsid w:val="00FF7220"/>
    <w:rsid w:val="00FF7285"/>
    <w:rsid w:val="00FF7319"/>
    <w:rsid w:val="00FF7390"/>
    <w:rsid w:val="00FF7431"/>
    <w:rsid w:val="00FF7459"/>
    <w:rsid w:val="00FF756F"/>
    <w:rsid w:val="00FF75A5"/>
    <w:rsid w:val="00FF769D"/>
    <w:rsid w:val="00FF78EE"/>
    <w:rsid w:val="00FF7925"/>
    <w:rsid w:val="00FF7938"/>
    <w:rsid w:val="00FF7A0C"/>
    <w:rsid w:val="00FF7B42"/>
    <w:rsid w:val="00FF7C4B"/>
    <w:rsid w:val="00FF7C59"/>
    <w:rsid w:val="00FF7FF2"/>
    <w:rsid w:val="0106F3D4"/>
    <w:rsid w:val="01076905"/>
    <w:rsid w:val="010A12E8"/>
    <w:rsid w:val="010DD84E"/>
    <w:rsid w:val="011298DA"/>
    <w:rsid w:val="012D42AF"/>
    <w:rsid w:val="0131238F"/>
    <w:rsid w:val="0136F0A4"/>
    <w:rsid w:val="0137F549"/>
    <w:rsid w:val="01382FFE"/>
    <w:rsid w:val="0138B53C"/>
    <w:rsid w:val="0142380E"/>
    <w:rsid w:val="0142DD59"/>
    <w:rsid w:val="014D44AE"/>
    <w:rsid w:val="014D8077"/>
    <w:rsid w:val="01501DD4"/>
    <w:rsid w:val="0154252E"/>
    <w:rsid w:val="0155C5A6"/>
    <w:rsid w:val="01566867"/>
    <w:rsid w:val="0157059B"/>
    <w:rsid w:val="0159567B"/>
    <w:rsid w:val="01621C5F"/>
    <w:rsid w:val="01677308"/>
    <w:rsid w:val="01691549"/>
    <w:rsid w:val="016BB457"/>
    <w:rsid w:val="01775BC4"/>
    <w:rsid w:val="017B8985"/>
    <w:rsid w:val="017CE235"/>
    <w:rsid w:val="018AA503"/>
    <w:rsid w:val="018F3590"/>
    <w:rsid w:val="01A69805"/>
    <w:rsid w:val="01ABD7BB"/>
    <w:rsid w:val="01B140E5"/>
    <w:rsid w:val="01B19A01"/>
    <w:rsid w:val="01BCA29B"/>
    <w:rsid w:val="01BFA532"/>
    <w:rsid w:val="01C4275D"/>
    <w:rsid w:val="01C4EA5A"/>
    <w:rsid w:val="01C5AF21"/>
    <w:rsid w:val="01C6472A"/>
    <w:rsid w:val="01C71F99"/>
    <w:rsid w:val="01C988A4"/>
    <w:rsid w:val="01CB8FDD"/>
    <w:rsid w:val="01CC4B7A"/>
    <w:rsid w:val="01D8213F"/>
    <w:rsid w:val="01D8D0DF"/>
    <w:rsid w:val="01D929F4"/>
    <w:rsid w:val="01DE994E"/>
    <w:rsid w:val="01E936EF"/>
    <w:rsid w:val="01F3FA0B"/>
    <w:rsid w:val="01FA758C"/>
    <w:rsid w:val="01FD410B"/>
    <w:rsid w:val="01FDD1F3"/>
    <w:rsid w:val="01FFC4BF"/>
    <w:rsid w:val="020658B0"/>
    <w:rsid w:val="0206DC5B"/>
    <w:rsid w:val="020DAEE8"/>
    <w:rsid w:val="0210316D"/>
    <w:rsid w:val="0211A17C"/>
    <w:rsid w:val="021D061A"/>
    <w:rsid w:val="0223D1E6"/>
    <w:rsid w:val="0230B33F"/>
    <w:rsid w:val="0232AA75"/>
    <w:rsid w:val="02342D58"/>
    <w:rsid w:val="0234C4C1"/>
    <w:rsid w:val="023F272E"/>
    <w:rsid w:val="023FA698"/>
    <w:rsid w:val="0242CAF2"/>
    <w:rsid w:val="02452B5C"/>
    <w:rsid w:val="0251D847"/>
    <w:rsid w:val="025D51C9"/>
    <w:rsid w:val="0260F4C3"/>
    <w:rsid w:val="0264F729"/>
    <w:rsid w:val="026C1280"/>
    <w:rsid w:val="026E45BC"/>
    <w:rsid w:val="02708842"/>
    <w:rsid w:val="027ABF1F"/>
    <w:rsid w:val="027CFE84"/>
    <w:rsid w:val="027EB959"/>
    <w:rsid w:val="0281A10B"/>
    <w:rsid w:val="028915BF"/>
    <w:rsid w:val="02968484"/>
    <w:rsid w:val="029D00F4"/>
    <w:rsid w:val="029D1E94"/>
    <w:rsid w:val="029D6EC5"/>
    <w:rsid w:val="029DCF95"/>
    <w:rsid w:val="029E9B04"/>
    <w:rsid w:val="02A1E6B9"/>
    <w:rsid w:val="02A309B3"/>
    <w:rsid w:val="02A484B8"/>
    <w:rsid w:val="02A66770"/>
    <w:rsid w:val="02A7D556"/>
    <w:rsid w:val="02A93014"/>
    <w:rsid w:val="02AE6743"/>
    <w:rsid w:val="02B542DC"/>
    <w:rsid w:val="02B551C4"/>
    <w:rsid w:val="02B92127"/>
    <w:rsid w:val="02BD6CB3"/>
    <w:rsid w:val="02BF5804"/>
    <w:rsid w:val="02C0DD23"/>
    <w:rsid w:val="02C981E2"/>
    <w:rsid w:val="02D507F4"/>
    <w:rsid w:val="02DD1DE0"/>
    <w:rsid w:val="02DDEF7C"/>
    <w:rsid w:val="02DE8D92"/>
    <w:rsid w:val="02E0873F"/>
    <w:rsid w:val="02E23472"/>
    <w:rsid w:val="02E67C71"/>
    <w:rsid w:val="02EE149D"/>
    <w:rsid w:val="02F64781"/>
    <w:rsid w:val="02F88E46"/>
    <w:rsid w:val="02FD311F"/>
    <w:rsid w:val="030247B6"/>
    <w:rsid w:val="0303FA4D"/>
    <w:rsid w:val="0304361E"/>
    <w:rsid w:val="0312A068"/>
    <w:rsid w:val="03188FC9"/>
    <w:rsid w:val="031999FA"/>
    <w:rsid w:val="0319DEAA"/>
    <w:rsid w:val="031B889A"/>
    <w:rsid w:val="031EBDAF"/>
    <w:rsid w:val="032699BF"/>
    <w:rsid w:val="0327E6EC"/>
    <w:rsid w:val="032C1FD5"/>
    <w:rsid w:val="032E9828"/>
    <w:rsid w:val="03303900"/>
    <w:rsid w:val="0334CCBA"/>
    <w:rsid w:val="0336F761"/>
    <w:rsid w:val="033B0173"/>
    <w:rsid w:val="033BB838"/>
    <w:rsid w:val="033ED9BA"/>
    <w:rsid w:val="034D94BC"/>
    <w:rsid w:val="034E655C"/>
    <w:rsid w:val="03533588"/>
    <w:rsid w:val="03582730"/>
    <w:rsid w:val="0368B23B"/>
    <w:rsid w:val="036F2FAE"/>
    <w:rsid w:val="036FD578"/>
    <w:rsid w:val="0370D2B1"/>
    <w:rsid w:val="03772809"/>
    <w:rsid w:val="0378378D"/>
    <w:rsid w:val="03792C5D"/>
    <w:rsid w:val="037B1710"/>
    <w:rsid w:val="037EE58F"/>
    <w:rsid w:val="03808AB0"/>
    <w:rsid w:val="03842059"/>
    <w:rsid w:val="039261A3"/>
    <w:rsid w:val="039781F1"/>
    <w:rsid w:val="039D4E97"/>
    <w:rsid w:val="03A0CB86"/>
    <w:rsid w:val="03C177D2"/>
    <w:rsid w:val="03C97A4A"/>
    <w:rsid w:val="03CDBCAC"/>
    <w:rsid w:val="03CFF672"/>
    <w:rsid w:val="03D6DB12"/>
    <w:rsid w:val="03DE3C26"/>
    <w:rsid w:val="03E74024"/>
    <w:rsid w:val="03E8881F"/>
    <w:rsid w:val="03EDCBD2"/>
    <w:rsid w:val="03EE32D7"/>
    <w:rsid w:val="03EFA180"/>
    <w:rsid w:val="03F3E14C"/>
    <w:rsid w:val="03FC2700"/>
    <w:rsid w:val="03FEAABF"/>
    <w:rsid w:val="0401DD50"/>
    <w:rsid w:val="0403A3E3"/>
    <w:rsid w:val="04052F09"/>
    <w:rsid w:val="0408CE46"/>
    <w:rsid w:val="040F0A1B"/>
    <w:rsid w:val="04165338"/>
    <w:rsid w:val="0416C651"/>
    <w:rsid w:val="04188D06"/>
    <w:rsid w:val="04195858"/>
    <w:rsid w:val="0422A6CE"/>
    <w:rsid w:val="042325F1"/>
    <w:rsid w:val="04261A76"/>
    <w:rsid w:val="0427C661"/>
    <w:rsid w:val="042DB1D1"/>
    <w:rsid w:val="042EB694"/>
    <w:rsid w:val="042F273C"/>
    <w:rsid w:val="0433556C"/>
    <w:rsid w:val="04357CFF"/>
    <w:rsid w:val="0444C92B"/>
    <w:rsid w:val="044C2747"/>
    <w:rsid w:val="045DFE6B"/>
    <w:rsid w:val="04661002"/>
    <w:rsid w:val="0468FD50"/>
    <w:rsid w:val="04690393"/>
    <w:rsid w:val="046AAF1C"/>
    <w:rsid w:val="046DCFEE"/>
    <w:rsid w:val="046FFFBA"/>
    <w:rsid w:val="047A5E96"/>
    <w:rsid w:val="047D6F93"/>
    <w:rsid w:val="047EBA26"/>
    <w:rsid w:val="04822C7C"/>
    <w:rsid w:val="048F319E"/>
    <w:rsid w:val="0490F73D"/>
    <w:rsid w:val="04A09DBA"/>
    <w:rsid w:val="04A7B30D"/>
    <w:rsid w:val="04AC93E6"/>
    <w:rsid w:val="04B5AA56"/>
    <w:rsid w:val="04B94559"/>
    <w:rsid w:val="04BB5FD1"/>
    <w:rsid w:val="04BBE8B4"/>
    <w:rsid w:val="04CF5A2B"/>
    <w:rsid w:val="04D67C6F"/>
    <w:rsid w:val="04D9746E"/>
    <w:rsid w:val="04DEBDEB"/>
    <w:rsid w:val="04E511E1"/>
    <w:rsid w:val="04E87AE8"/>
    <w:rsid w:val="04F59773"/>
    <w:rsid w:val="04FC5F63"/>
    <w:rsid w:val="04FFD4E3"/>
    <w:rsid w:val="05011DDC"/>
    <w:rsid w:val="0506A3C0"/>
    <w:rsid w:val="0508CB09"/>
    <w:rsid w:val="0513B2EB"/>
    <w:rsid w:val="0514775F"/>
    <w:rsid w:val="0516B162"/>
    <w:rsid w:val="051B624B"/>
    <w:rsid w:val="051BBDB9"/>
    <w:rsid w:val="05242569"/>
    <w:rsid w:val="0535CA37"/>
    <w:rsid w:val="053659D4"/>
    <w:rsid w:val="0540B023"/>
    <w:rsid w:val="0541A5EF"/>
    <w:rsid w:val="054FBF56"/>
    <w:rsid w:val="05509A2A"/>
    <w:rsid w:val="055190D9"/>
    <w:rsid w:val="0561E696"/>
    <w:rsid w:val="056BD9AC"/>
    <w:rsid w:val="056D659C"/>
    <w:rsid w:val="05701941"/>
    <w:rsid w:val="05777C2F"/>
    <w:rsid w:val="057AF78D"/>
    <w:rsid w:val="057B846B"/>
    <w:rsid w:val="057C5C70"/>
    <w:rsid w:val="057DE152"/>
    <w:rsid w:val="05869605"/>
    <w:rsid w:val="058DA562"/>
    <w:rsid w:val="05A2B413"/>
    <w:rsid w:val="05A83022"/>
    <w:rsid w:val="05A9C98B"/>
    <w:rsid w:val="05BBC6B0"/>
    <w:rsid w:val="05BDAF30"/>
    <w:rsid w:val="05BE006D"/>
    <w:rsid w:val="05C2E47F"/>
    <w:rsid w:val="05CCA4E0"/>
    <w:rsid w:val="05D424BD"/>
    <w:rsid w:val="05DC5DC5"/>
    <w:rsid w:val="05EF23AD"/>
    <w:rsid w:val="05F0A211"/>
    <w:rsid w:val="05F4E72D"/>
    <w:rsid w:val="05FA498D"/>
    <w:rsid w:val="05FE1C13"/>
    <w:rsid w:val="0601E3BA"/>
    <w:rsid w:val="0603C8D9"/>
    <w:rsid w:val="0604C3F3"/>
    <w:rsid w:val="0610619C"/>
    <w:rsid w:val="06150DA4"/>
    <w:rsid w:val="061CD2FA"/>
    <w:rsid w:val="061E385B"/>
    <w:rsid w:val="061FE13D"/>
    <w:rsid w:val="0626329E"/>
    <w:rsid w:val="06284777"/>
    <w:rsid w:val="0629BDCD"/>
    <w:rsid w:val="06307ACA"/>
    <w:rsid w:val="0634F89F"/>
    <w:rsid w:val="06368662"/>
    <w:rsid w:val="063871AD"/>
    <w:rsid w:val="063886C5"/>
    <w:rsid w:val="063D1209"/>
    <w:rsid w:val="063DB384"/>
    <w:rsid w:val="063E1AEE"/>
    <w:rsid w:val="063E207E"/>
    <w:rsid w:val="0640ADC8"/>
    <w:rsid w:val="0640E4CC"/>
    <w:rsid w:val="0642EB36"/>
    <w:rsid w:val="0642F9A6"/>
    <w:rsid w:val="064381A5"/>
    <w:rsid w:val="064703F5"/>
    <w:rsid w:val="064C2426"/>
    <w:rsid w:val="065DB588"/>
    <w:rsid w:val="06655C84"/>
    <w:rsid w:val="06655DC8"/>
    <w:rsid w:val="0672AA8C"/>
    <w:rsid w:val="0673B0AA"/>
    <w:rsid w:val="0674AE15"/>
    <w:rsid w:val="0675B4C8"/>
    <w:rsid w:val="067D4883"/>
    <w:rsid w:val="068805FC"/>
    <w:rsid w:val="068979E0"/>
    <w:rsid w:val="0692F38E"/>
    <w:rsid w:val="06988541"/>
    <w:rsid w:val="06A6EBF9"/>
    <w:rsid w:val="06AAC141"/>
    <w:rsid w:val="06B0EEFB"/>
    <w:rsid w:val="06BA0360"/>
    <w:rsid w:val="06BA1E8A"/>
    <w:rsid w:val="06C5E876"/>
    <w:rsid w:val="06CDB091"/>
    <w:rsid w:val="06D12F34"/>
    <w:rsid w:val="06D4735B"/>
    <w:rsid w:val="06D4E98F"/>
    <w:rsid w:val="06D55FFE"/>
    <w:rsid w:val="06D5F2FC"/>
    <w:rsid w:val="06D73639"/>
    <w:rsid w:val="06DB6546"/>
    <w:rsid w:val="06DB8921"/>
    <w:rsid w:val="06DC1F87"/>
    <w:rsid w:val="06DC2597"/>
    <w:rsid w:val="06DF5EA2"/>
    <w:rsid w:val="06E84BBB"/>
    <w:rsid w:val="06F292B6"/>
    <w:rsid w:val="06F606DB"/>
    <w:rsid w:val="0700BC3E"/>
    <w:rsid w:val="07031AC1"/>
    <w:rsid w:val="0713A2D1"/>
    <w:rsid w:val="0717D156"/>
    <w:rsid w:val="0719ECAB"/>
    <w:rsid w:val="071AB3A3"/>
    <w:rsid w:val="071C4729"/>
    <w:rsid w:val="071F2EEE"/>
    <w:rsid w:val="0721B410"/>
    <w:rsid w:val="07236D1E"/>
    <w:rsid w:val="0724E922"/>
    <w:rsid w:val="072EF9C0"/>
    <w:rsid w:val="072FE1BD"/>
    <w:rsid w:val="07383F97"/>
    <w:rsid w:val="0738C080"/>
    <w:rsid w:val="073D3E2E"/>
    <w:rsid w:val="074DF567"/>
    <w:rsid w:val="07506C37"/>
    <w:rsid w:val="0757B5C2"/>
    <w:rsid w:val="0758F4FC"/>
    <w:rsid w:val="0759514D"/>
    <w:rsid w:val="075E856A"/>
    <w:rsid w:val="075F39C1"/>
    <w:rsid w:val="0768B1E4"/>
    <w:rsid w:val="0769E204"/>
    <w:rsid w:val="0773035B"/>
    <w:rsid w:val="07811CC1"/>
    <w:rsid w:val="0788A69A"/>
    <w:rsid w:val="0794F285"/>
    <w:rsid w:val="079620D6"/>
    <w:rsid w:val="0796BF77"/>
    <w:rsid w:val="079C638F"/>
    <w:rsid w:val="079F906B"/>
    <w:rsid w:val="07A47988"/>
    <w:rsid w:val="07A77A28"/>
    <w:rsid w:val="07B13BCA"/>
    <w:rsid w:val="07B74777"/>
    <w:rsid w:val="07C04175"/>
    <w:rsid w:val="07CB4AD6"/>
    <w:rsid w:val="07CD66B3"/>
    <w:rsid w:val="07CE8317"/>
    <w:rsid w:val="07CFCBF3"/>
    <w:rsid w:val="07D3DE03"/>
    <w:rsid w:val="07D642D8"/>
    <w:rsid w:val="07D7EF71"/>
    <w:rsid w:val="07DA84FA"/>
    <w:rsid w:val="07DCD644"/>
    <w:rsid w:val="07DE8298"/>
    <w:rsid w:val="07E68D5E"/>
    <w:rsid w:val="07E701EE"/>
    <w:rsid w:val="07E8C98F"/>
    <w:rsid w:val="07EC2131"/>
    <w:rsid w:val="07EE0E51"/>
    <w:rsid w:val="0800D92A"/>
    <w:rsid w:val="080213CB"/>
    <w:rsid w:val="080466EE"/>
    <w:rsid w:val="080779DF"/>
    <w:rsid w:val="0808AD63"/>
    <w:rsid w:val="080B8C2C"/>
    <w:rsid w:val="080CF85F"/>
    <w:rsid w:val="080E0017"/>
    <w:rsid w:val="0817537A"/>
    <w:rsid w:val="0826383B"/>
    <w:rsid w:val="082F65FA"/>
    <w:rsid w:val="08314A94"/>
    <w:rsid w:val="08315A04"/>
    <w:rsid w:val="08340D2B"/>
    <w:rsid w:val="08354080"/>
    <w:rsid w:val="083BB9DF"/>
    <w:rsid w:val="083F194B"/>
    <w:rsid w:val="084670BF"/>
    <w:rsid w:val="084B562E"/>
    <w:rsid w:val="0857062F"/>
    <w:rsid w:val="085A2E5C"/>
    <w:rsid w:val="085C743B"/>
    <w:rsid w:val="08629170"/>
    <w:rsid w:val="08684323"/>
    <w:rsid w:val="08701741"/>
    <w:rsid w:val="08711805"/>
    <w:rsid w:val="0875C948"/>
    <w:rsid w:val="0875D446"/>
    <w:rsid w:val="0881D1B7"/>
    <w:rsid w:val="0884E8A5"/>
    <w:rsid w:val="088D4312"/>
    <w:rsid w:val="088EB1B9"/>
    <w:rsid w:val="0896B729"/>
    <w:rsid w:val="089B0389"/>
    <w:rsid w:val="089DE698"/>
    <w:rsid w:val="08A6B4E1"/>
    <w:rsid w:val="08B0615C"/>
    <w:rsid w:val="08C05D3B"/>
    <w:rsid w:val="08D9466C"/>
    <w:rsid w:val="08DE6757"/>
    <w:rsid w:val="08DEB7D0"/>
    <w:rsid w:val="08E2F2CB"/>
    <w:rsid w:val="08E6C370"/>
    <w:rsid w:val="08F1C513"/>
    <w:rsid w:val="08F2409B"/>
    <w:rsid w:val="08F38623"/>
    <w:rsid w:val="08F6ABC0"/>
    <w:rsid w:val="08F88F7A"/>
    <w:rsid w:val="08F9551E"/>
    <w:rsid w:val="08F96483"/>
    <w:rsid w:val="08FBE951"/>
    <w:rsid w:val="08FD0BF6"/>
    <w:rsid w:val="090038C4"/>
    <w:rsid w:val="0902F582"/>
    <w:rsid w:val="090975D6"/>
    <w:rsid w:val="090E397C"/>
    <w:rsid w:val="0917959D"/>
    <w:rsid w:val="0920BD1E"/>
    <w:rsid w:val="092B2AD2"/>
    <w:rsid w:val="092E542D"/>
    <w:rsid w:val="09317CDA"/>
    <w:rsid w:val="093327F9"/>
    <w:rsid w:val="0933BE16"/>
    <w:rsid w:val="093660FB"/>
    <w:rsid w:val="09368DFA"/>
    <w:rsid w:val="094081A8"/>
    <w:rsid w:val="09519A76"/>
    <w:rsid w:val="0953DA2D"/>
    <w:rsid w:val="095958B8"/>
    <w:rsid w:val="096000C7"/>
    <w:rsid w:val="09600B24"/>
    <w:rsid w:val="0960B03B"/>
    <w:rsid w:val="096AF227"/>
    <w:rsid w:val="096FA2DB"/>
    <w:rsid w:val="09715192"/>
    <w:rsid w:val="09718D08"/>
    <w:rsid w:val="0984FB00"/>
    <w:rsid w:val="098A56E6"/>
    <w:rsid w:val="098C131F"/>
    <w:rsid w:val="099273B3"/>
    <w:rsid w:val="0992ECB0"/>
    <w:rsid w:val="09936DD0"/>
    <w:rsid w:val="099598E5"/>
    <w:rsid w:val="0996BC30"/>
    <w:rsid w:val="099C5438"/>
    <w:rsid w:val="099CEFD0"/>
    <w:rsid w:val="099D6C7F"/>
    <w:rsid w:val="099E4169"/>
    <w:rsid w:val="09AD5B4B"/>
    <w:rsid w:val="09B91DCA"/>
    <w:rsid w:val="09C1CE8F"/>
    <w:rsid w:val="09C3BFB3"/>
    <w:rsid w:val="09CFAE4D"/>
    <w:rsid w:val="09D174AD"/>
    <w:rsid w:val="09D20136"/>
    <w:rsid w:val="09D50631"/>
    <w:rsid w:val="09D5B5DB"/>
    <w:rsid w:val="09D6DAEF"/>
    <w:rsid w:val="09DD6980"/>
    <w:rsid w:val="09E7826F"/>
    <w:rsid w:val="09EEEC35"/>
    <w:rsid w:val="09F4528A"/>
    <w:rsid w:val="09F52198"/>
    <w:rsid w:val="09F5BDB1"/>
    <w:rsid w:val="09F910BC"/>
    <w:rsid w:val="09F91E55"/>
    <w:rsid w:val="0A0CCC33"/>
    <w:rsid w:val="0A14671F"/>
    <w:rsid w:val="0A16B698"/>
    <w:rsid w:val="0A20B73A"/>
    <w:rsid w:val="0A28F98D"/>
    <w:rsid w:val="0A2A2E8B"/>
    <w:rsid w:val="0A2AF1CB"/>
    <w:rsid w:val="0A3050C9"/>
    <w:rsid w:val="0A43F06E"/>
    <w:rsid w:val="0A4652E3"/>
    <w:rsid w:val="0A476E30"/>
    <w:rsid w:val="0A493736"/>
    <w:rsid w:val="0A6CEE8F"/>
    <w:rsid w:val="0A80DD4F"/>
    <w:rsid w:val="0A86D0BF"/>
    <w:rsid w:val="0A8DFACA"/>
    <w:rsid w:val="0A8ECB79"/>
    <w:rsid w:val="0A9138A1"/>
    <w:rsid w:val="0A9BA893"/>
    <w:rsid w:val="0A9CE3DE"/>
    <w:rsid w:val="0AA9E559"/>
    <w:rsid w:val="0AAFCF04"/>
    <w:rsid w:val="0AB3B835"/>
    <w:rsid w:val="0ABF004C"/>
    <w:rsid w:val="0AC3F820"/>
    <w:rsid w:val="0ACA46B2"/>
    <w:rsid w:val="0ACCF570"/>
    <w:rsid w:val="0ACF4A7E"/>
    <w:rsid w:val="0AD63D25"/>
    <w:rsid w:val="0AD716AC"/>
    <w:rsid w:val="0ADD8D8B"/>
    <w:rsid w:val="0AEF6C63"/>
    <w:rsid w:val="0AF0BB1D"/>
    <w:rsid w:val="0AFA7C9E"/>
    <w:rsid w:val="0B08AE72"/>
    <w:rsid w:val="0B0BF8FE"/>
    <w:rsid w:val="0B10BE33"/>
    <w:rsid w:val="0B17522A"/>
    <w:rsid w:val="0B19C7B5"/>
    <w:rsid w:val="0B1F1A5E"/>
    <w:rsid w:val="0B20AA67"/>
    <w:rsid w:val="0B27A556"/>
    <w:rsid w:val="0B2991CC"/>
    <w:rsid w:val="0B3274B3"/>
    <w:rsid w:val="0B34BDA8"/>
    <w:rsid w:val="0B3C1578"/>
    <w:rsid w:val="0B4396CE"/>
    <w:rsid w:val="0B439C71"/>
    <w:rsid w:val="0B49C4ED"/>
    <w:rsid w:val="0B4C7D82"/>
    <w:rsid w:val="0B4F02E3"/>
    <w:rsid w:val="0B520DBE"/>
    <w:rsid w:val="0B569469"/>
    <w:rsid w:val="0B5AB121"/>
    <w:rsid w:val="0B5DF414"/>
    <w:rsid w:val="0B600951"/>
    <w:rsid w:val="0B698E4B"/>
    <w:rsid w:val="0B6AB447"/>
    <w:rsid w:val="0B731260"/>
    <w:rsid w:val="0B762915"/>
    <w:rsid w:val="0B7A4DB1"/>
    <w:rsid w:val="0B807608"/>
    <w:rsid w:val="0B89F0F2"/>
    <w:rsid w:val="0B8BA5CD"/>
    <w:rsid w:val="0B8D5C34"/>
    <w:rsid w:val="0B8FE92D"/>
    <w:rsid w:val="0B95E87A"/>
    <w:rsid w:val="0B981093"/>
    <w:rsid w:val="0BAA601B"/>
    <w:rsid w:val="0BAB1EB5"/>
    <w:rsid w:val="0BAC7620"/>
    <w:rsid w:val="0BAE385B"/>
    <w:rsid w:val="0BB324BB"/>
    <w:rsid w:val="0BB80BEE"/>
    <w:rsid w:val="0BB82787"/>
    <w:rsid w:val="0BC14625"/>
    <w:rsid w:val="0BC7F445"/>
    <w:rsid w:val="0BCA088E"/>
    <w:rsid w:val="0BCF8314"/>
    <w:rsid w:val="0BD39B52"/>
    <w:rsid w:val="0BD3E70B"/>
    <w:rsid w:val="0BD4205F"/>
    <w:rsid w:val="0BD62E4B"/>
    <w:rsid w:val="0BDAEB44"/>
    <w:rsid w:val="0BDC24B3"/>
    <w:rsid w:val="0BDEC2C7"/>
    <w:rsid w:val="0BEC3F5E"/>
    <w:rsid w:val="0BF2D7EB"/>
    <w:rsid w:val="0BF7174F"/>
    <w:rsid w:val="0BFAEB08"/>
    <w:rsid w:val="0C00258A"/>
    <w:rsid w:val="0C0195EE"/>
    <w:rsid w:val="0C0B9BD9"/>
    <w:rsid w:val="0C107A62"/>
    <w:rsid w:val="0C1B3496"/>
    <w:rsid w:val="0C2AF688"/>
    <w:rsid w:val="0C2B4F00"/>
    <w:rsid w:val="0C2D02C0"/>
    <w:rsid w:val="0C3348D1"/>
    <w:rsid w:val="0C368F94"/>
    <w:rsid w:val="0C3762A0"/>
    <w:rsid w:val="0C378FBC"/>
    <w:rsid w:val="0C3809DF"/>
    <w:rsid w:val="0C4075B5"/>
    <w:rsid w:val="0C40C496"/>
    <w:rsid w:val="0C498705"/>
    <w:rsid w:val="0C4BF844"/>
    <w:rsid w:val="0C4C43F1"/>
    <w:rsid w:val="0C537157"/>
    <w:rsid w:val="0C601EEA"/>
    <w:rsid w:val="0C63F28F"/>
    <w:rsid w:val="0C70CC06"/>
    <w:rsid w:val="0C71473E"/>
    <w:rsid w:val="0C71BEF1"/>
    <w:rsid w:val="0C766600"/>
    <w:rsid w:val="0C76DD46"/>
    <w:rsid w:val="0C76F409"/>
    <w:rsid w:val="0C7F70B7"/>
    <w:rsid w:val="0C84C72A"/>
    <w:rsid w:val="0C86EF84"/>
    <w:rsid w:val="0C9594EE"/>
    <w:rsid w:val="0CA394AA"/>
    <w:rsid w:val="0CA9EEF5"/>
    <w:rsid w:val="0CAAAB0E"/>
    <w:rsid w:val="0CAFDF4E"/>
    <w:rsid w:val="0CB32AB4"/>
    <w:rsid w:val="0CB4CC9B"/>
    <w:rsid w:val="0CC95EB8"/>
    <w:rsid w:val="0CD04462"/>
    <w:rsid w:val="0CD32F40"/>
    <w:rsid w:val="0CD619D6"/>
    <w:rsid w:val="0CD80933"/>
    <w:rsid w:val="0CD9455B"/>
    <w:rsid w:val="0CDD0E14"/>
    <w:rsid w:val="0CE03D52"/>
    <w:rsid w:val="0CE38979"/>
    <w:rsid w:val="0CE544F2"/>
    <w:rsid w:val="0CED329F"/>
    <w:rsid w:val="0CF2CBCF"/>
    <w:rsid w:val="0CF37FD7"/>
    <w:rsid w:val="0CF6020E"/>
    <w:rsid w:val="0CFF0689"/>
    <w:rsid w:val="0D00EDD3"/>
    <w:rsid w:val="0D01FD93"/>
    <w:rsid w:val="0D02B300"/>
    <w:rsid w:val="0D040B32"/>
    <w:rsid w:val="0D0467A1"/>
    <w:rsid w:val="0D068AB5"/>
    <w:rsid w:val="0D180349"/>
    <w:rsid w:val="0D1B43E5"/>
    <w:rsid w:val="0D2A02FD"/>
    <w:rsid w:val="0D335135"/>
    <w:rsid w:val="0D3915F3"/>
    <w:rsid w:val="0D3FD22D"/>
    <w:rsid w:val="0D56FACC"/>
    <w:rsid w:val="0D590607"/>
    <w:rsid w:val="0D5FA50B"/>
    <w:rsid w:val="0D65F28C"/>
    <w:rsid w:val="0D69A4CB"/>
    <w:rsid w:val="0D6B0F6B"/>
    <w:rsid w:val="0D6DCD29"/>
    <w:rsid w:val="0D6F84FC"/>
    <w:rsid w:val="0D73BB89"/>
    <w:rsid w:val="0D740B3D"/>
    <w:rsid w:val="0D76920F"/>
    <w:rsid w:val="0D7D38C8"/>
    <w:rsid w:val="0D8F0523"/>
    <w:rsid w:val="0D8F11D6"/>
    <w:rsid w:val="0D8FC621"/>
    <w:rsid w:val="0D98E9D7"/>
    <w:rsid w:val="0D999A2D"/>
    <w:rsid w:val="0D9AAE2E"/>
    <w:rsid w:val="0D9B2AE3"/>
    <w:rsid w:val="0D9C7F88"/>
    <w:rsid w:val="0DA4BE78"/>
    <w:rsid w:val="0DA6C24D"/>
    <w:rsid w:val="0DA77BFA"/>
    <w:rsid w:val="0DAB889F"/>
    <w:rsid w:val="0DAEE7ED"/>
    <w:rsid w:val="0DB76486"/>
    <w:rsid w:val="0DB7EF4D"/>
    <w:rsid w:val="0DB9E1D4"/>
    <w:rsid w:val="0DC2DC4C"/>
    <w:rsid w:val="0DC3A8EE"/>
    <w:rsid w:val="0DC7301E"/>
    <w:rsid w:val="0DC787B4"/>
    <w:rsid w:val="0DCEFBBB"/>
    <w:rsid w:val="0DD23398"/>
    <w:rsid w:val="0DD3BB61"/>
    <w:rsid w:val="0DDE6640"/>
    <w:rsid w:val="0DE4CA0A"/>
    <w:rsid w:val="0DE68E0A"/>
    <w:rsid w:val="0DEA0E47"/>
    <w:rsid w:val="0DEEAFDA"/>
    <w:rsid w:val="0DF46701"/>
    <w:rsid w:val="0DF6A10E"/>
    <w:rsid w:val="0DFC18B5"/>
    <w:rsid w:val="0DFCB024"/>
    <w:rsid w:val="0E03716F"/>
    <w:rsid w:val="0E071B67"/>
    <w:rsid w:val="0E07D68D"/>
    <w:rsid w:val="0E084E7A"/>
    <w:rsid w:val="0E12BA60"/>
    <w:rsid w:val="0E14489F"/>
    <w:rsid w:val="0E1B13E7"/>
    <w:rsid w:val="0E1EB126"/>
    <w:rsid w:val="0E2306BE"/>
    <w:rsid w:val="0E314E9B"/>
    <w:rsid w:val="0E316DBF"/>
    <w:rsid w:val="0E366B3C"/>
    <w:rsid w:val="0E3E8946"/>
    <w:rsid w:val="0E442267"/>
    <w:rsid w:val="0E4908E0"/>
    <w:rsid w:val="0E4919C8"/>
    <w:rsid w:val="0E4AC773"/>
    <w:rsid w:val="0E4D8166"/>
    <w:rsid w:val="0E4F23E5"/>
    <w:rsid w:val="0E53745C"/>
    <w:rsid w:val="0E5554D2"/>
    <w:rsid w:val="0E56E24C"/>
    <w:rsid w:val="0E585257"/>
    <w:rsid w:val="0E5B516E"/>
    <w:rsid w:val="0E67FADA"/>
    <w:rsid w:val="0E6EE851"/>
    <w:rsid w:val="0E77EC4C"/>
    <w:rsid w:val="0E796BF2"/>
    <w:rsid w:val="0E7CDD0B"/>
    <w:rsid w:val="0E8167E0"/>
    <w:rsid w:val="0E8560CF"/>
    <w:rsid w:val="0E8D2FB3"/>
    <w:rsid w:val="0E8D4994"/>
    <w:rsid w:val="0E8D6E4F"/>
    <w:rsid w:val="0E910F13"/>
    <w:rsid w:val="0E9112C1"/>
    <w:rsid w:val="0EA4105F"/>
    <w:rsid w:val="0EA73EA8"/>
    <w:rsid w:val="0EA91683"/>
    <w:rsid w:val="0EA91F05"/>
    <w:rsid w:val="0EB88AF7"/>
    <w:rsid w:val="0EC5B8EF"/>
    <w:rsid w:val="0EC7AB15"/>
    <w:rsid w:val="0ECBF16C"/>
    <w:rsid w:val="0ECEF91C"/>
    <w:rsid w:val="0ED879C5"/>
    <w:rsid w:val="0ED9129C"/>
    <w:rsid w:val="0ED9AC42"/>
    <w:rsid w:val="0EE42297"/>
    <w:rsid w:val="0EE649F2"/>
    <w:rsid w:val="0EE74CF0"/>
    <w:rsid w:val="0EF7752C"/>
    <w:rsid w:val="0EFB3AB3"/>
    <w:rsid w:val="0EFB46BE"/>
    <w:rsid w:val="0EFCB76B"/>
    <w:rsid w:val="0F057FB0"/>
    <w:rsid w:val="0F069958"/>
    <w:rsid w:val="0F0A48E2"/>
    <w:rsid w:val="0F0B0EC1"/>
    <w:rsid w:val="0F0BC6CC"/>
    <w:rsid w:val="0F1DBA55"/>
    <w:rsid w:val="0F295BC2"/>
    <w:rsid w:val="0F3FFD40"/>
    <w:rsid w:val="0F413C23"/>
    <w:rsid w:val="0F45EDB0"/>
    <w:rsid w:val="0F4CDE29"/>
    <w:rsid w:val="0F52D1A6"/>
    <w:rsid w:val="0F5333F1"/>
    <w:rsid w:val="0F537C4B"/>
    <w:rsid w:val="0F5ED2B4"/>
    <w:rsid w:val="0F6CC92C"/>
    <w:rsid w:val="0F6E0C94"/>
    <w:rsid w:val="0F78727F"/>
    <w:rsid w:val="0F807597"/>
    <w:rsid w:val="0F81D149"/>
    <w:rsid w:val="0F8342CF"/>
    <w:rsid w:val="0F885B9B"/>
    <w:rsid w:val="0F90AD9B"/>
    <w:rsid w:val="0F9CF03A"/>
    <w:rsid w:val="0FA12013"/>
    <w:rsid w:val="0FA2585D"/>
    <w:rsid w:val="0FA2DC21"/>
    <w:rsid w:val="0FA8A322"/>
    <w:rsid w:val="0FA91EAC"/>
    <w:rsid w:val="0FAEA14D"/>
    <w:rsid w:val="0FB98A67"/>
    <w:rsid w:val="0FBA1A12"/>
    <w:rsid w:val="0FC75B01"/>
    <w:rsid w:val="0FC83003"/>
    <w:rsid w:val="0FC8DB7D"/>
    <w:rsid w:val="0FCA573F"/>
    <w:rsid w:val="0FCC7FF7"/>
    <w:rsid w:val="0FCDEF46"/>
    <w:rsid w:val="0FD28ABD"/>
    <w:rsid w:val="0FD660D8"/>
    <w:rsid w:val="0FDA266C"/>
    <w:rsid w:val="0FDCC987"/>
    <w:rsid w:val="0FE935C1"/>
    <w:rsid w:val="0FFA3B82"/>
    <w:rsid w:val="10017C24"/>
    <w:rsid w:val="1009B37A"/>
    <w:rsid w:val="10120164"/>
    <w:rsid w:val="101258AF"/>
    <w:rsid w:val="1012B3EF"/>
    <w:rsid w:val="101B52C7"/>
    <w:rsid w:val="101D9D6E"/>
    <w:rsid w:val="101E8E22"/>
    <w:rsid w:val="102647FD"/>
    <w:rsid w:val="10288197"/>
    <w:rsid w:val="1028A81E"/>
    <w:rsid w:val="102EF6F9"/>
    <w:rsid w:val="103B3FAF"/>
    <w:rsid w:val="103BBE03"/>
    <w:rsid w:val="1049BB54"/>
    <w:rsid w:val="104B167E"/>
    <w:rsid w:val="104BC7C1"/>
    <w:rsid w:val="104CF2A7"/>
    <w:rsid w:val="104EDD37"/>
    <w:rsid w:val="104FAA9D"/>
    <w:rsid w:val="1051D3D9"/>
    <w:rsid w:val="10542E15"/>
    <w:rsid w:val="1054E02F"/>
    <w:rsid w:val="105AAF09"/>
    <w:rsid w:val="1061E8A1"/>
    <w:rsid w:val="1067BA60"/>
    <w:rsid w:val="1069FC91"/>
    <w:rsid w:val="1072469D"/>
    <w:rsid w:val="1076D4F8"/>
    <w:rsid w:val="10790B19"/>
    <w:rsid w:val="107E2A88"/>
    <w:rsid w:val="108055AB"/>
    <w:rsid w:val="10812D64"/>
    <w:rsid w:val="1081E7CB"/>
    <w:rsid w:val="108832E7"/>
    <w:rsid w:val="108F1EC1"/>
    <w:rsid w:val="108FFD1A"/>
    <w:rsid w:val="1093E20F"/>
    <w:rsid w:val="1097138C"/>
    <w:rsid w:val="1098E39D"/>
    <w:rsid w:val="10995A79"/>
    <w:rsid w:val="1099DD4A"/>
    <w:rsid w:val="109ABE41"/>
    <w:rsid w:val="109F52BB"/>
    <w:rsid w:val="10A9970F"/>
    <w:rsid w:val="10ABF60A"/>
    <w:rsid w:val="10AE0C83"/>
    <w:rsid w:val="10B10007"/>
    <w:rsid w:val="10B1A2C0"/>
    <w:rsid w:val="10B94E70"/>
    <w:rsid w:val="10BFB366"/>
    <w:rsid w:val="10C09E91"/>
    <w:rsid w:val="10C3709C"/>
    <w:rsid w:val="10C66550"/>
    <w:rsid w:val="10CA1DE3"/>
    <w:rsid w:val="10CBA648"/>
    <w:rsid w:val="10CD97BC"/>
    <w:rsid w:val="10D48302"/>
    <w:rsid w:val="10D97BEA"/>
    <w:rsid w:val="10D9C1F9"/>
    <w:rsid w:val="10E2EB16"/>
    <w:rsid w:val="10E64B43"/>
    <w:rsid w:val="10E98F7A"/>
    <w:rsid w:val="10E9D371"/>
    <w:rsid w:val="10EEA2F6"/>
    <w:rsid w:val="10EF9535"/>
    <w:rsid w:val="10F4CB51"/>
    <w:rsid w:val="10F59F5F"/>
    <w:rsid w:val="10FA5A50"/>
    <w:rsid w:val="1100F5D2"/>
    <w:rsid w:val="110284EA"/>
    <w:rsid w:val="1103EA39"/>
    <w:rsid w:val="1108D875"/>
    <w:rsid w:val="110B90F3"/>
    <w:rsid w:val="1125406B"/>
    <w:rsid w:val="1131E096"/>
    <w:rsid w:val="11405BDF"/>
    <w:rsid w:val="11457E66"/>
    <w:rsid w:val="11484695"/>
    <w:rsid w:val="114B8B63"/>
    <w:rsid w:val="114C9B10"/>
    <w:rsid w:val="1153EDD3"/>
    <w:rsid w:val="115ACF8F"/>
    <w:rsid w:val="115EDD56"/>
    <w:rsid w:val="11601A44"/>
    <w:rsid w:val="1160C6E8"/>
    <w:rsid w:val="1161C1F6"/>
    <w:rsid w:val="1163D14E"/>
    <w:rsid w:val="116844BD"/>
    <w:rsid w:val="116A2895"/>
    <w:rsid w:val="116C8CA1"/>
    <w:rsid w:val="1171ACA0"/>
    <w:rsid w:val="1173EA38"/>
    <w:rsid w:val="117C661E"/>
    <w:rsid w:val="117CCE1C"/>
    <w:rsid w:val="118579F3"/>
    <w:rsid w:val="11866E5E"/>
    <w:rsid w:val="118D6704"/>
    <w:rsid w:val="118D7DCE"/>
    <w:rsid w:val="1195CAE3"/>
    <w:rsid w:val="119AFD26"/>
    <w:rsid w:val="11A30169"/>
    <w:rsid w:val="11A38BC7"/>
    <w:rsid w:val="11A8960F"/>
    <w:rsid w:val="11AE54B2"/>
    <w:rsid w:val="11BD37B5"/>
    <w:rsid w:val="11BF6C0A"/>
    <w:rsid w:val="11D5672B"/>
    <w:rsid w:val="11DB5DA4"/>
    <w:rsid w:val="11DE632B"/>
    <w:rsid w:val="11E0B929"/>
    <w:rsid w:val="11E3DFF1"/>
    <w:rsid w:val="11ED25B4"/>
    <w:rsid w:val="11F31E7B"/>
    <w:rsid w:val="11F56223"/>
    <w:rsid w:val="11F6BD2A"/>
    <w:rsid w:val="11FF412D"/>
    <w:rsid w:val="12051F9E"/>
    <w:rsid w:val="120969F6"/>
    <w:rsid w:val="12208C7D"/>
    <w:rsid w:val="122490E2"/>
    <w:rsid w:val="122B61F5"/>
    <w:rsid w:val="1232EEA7"/>
    <w:rsid w:val="123AC1AB"/>
    <w:rsid w:val="123FA922"/>
    <w:rsid w:val="12452080"/>
    <w:rsid w:val="1245748A"/>
    <w:rsid w:val="12458FE5"/>
    <w:rsid w:val="124D80B6"/>
    <w:rsid w:val="124EBC2B"/>
    <w:rsid w:val="125254F5"/>
    <w:rsid w:val="1252A38F"/>
    <w:rsid w:val="12568A55"/>
    <w:rsid w:val="125CB6C1"/>
    <w:rsid w:val="12645EC7"/>
    <w:rsid w:val="12729576"/>
    <w:rsid w:val="1275F4C4"/>
    <w:rsid w:val="12782B96"/>
    <w:rsid w:val="1279E4EE"/>
    <w:rsid w:val="127A5879"/>
    <w:rsid w:val="1285959C"/>
    <w:rsid w:val="128AF2A1"/>
    <w:rsid w:val="1290D3AE"/>
    <w:rsid w:val="1299054B"/>
    <w:rsid w:val="129B2D18"/>
    <w:rsid w:val="129B7026"/>
    <w:rsid w:val="12A853C0"/>
    <w:rsid w:val="12ADA319"/>
    <w:rsid w:val="12B56F6F"/>
    <w:rsid w:val="12B80491"/>
    <w:rsid w:val="12B90CC1"/>
    <w:rsid w:val="12BA0D4B"/>
    <w:rsid w:val="12BFC9FC"/>
    <w:rsid w:val="12C1EE2C"/>
    <w:rsid w:val="12C6EAA9"/>
    <w:rsid w:val="12CA1C6F"/>
    <w:rsid w:val="12CA24FA"/>
    <w:rsid w:val="12CDC153"/>
    <w:rsid w:val="12CE6D37"/>
    <w:rsid w:val="12D1E689"/>
    <w:rsid w:val="12D26B1C"/>
    <w:rsid w:val="12DBE82D"/>
    <w:rsid w:val="12E16400"/>
    <w:rsid w:val="12EBE058"/>
    <w:rsid w:val="12F07A25"/>
    <w:rsid w:val="12F48C83"/>
    <w:rsid w:val="12F9087A"/>
    <w:rsid w:val="12FC19ED"/>
    <w:rsid w:val="130105AD"/>
    <w:rsid w:val="1302D41A"/>
    <w:rsid w:val="13037F4F"/>
    <w:rsid w:val="130B3491"/>
    <w:rsid w:val="130CD1D5"/>
    <w:rsid w:val="130D0771"/>
    <w:rsid w:val="130E126D"/>
    <w:rsid w:val="130E1627"/>
    <w:rsid w:val="1312F49B"/>
    <w:rsid w:val="13176291"/>
    <w:rsid w:val="131B1481"/>
    <w:rsid w:val="131CA07E"/>
    <w:rsid w:val="131CF6DA"/>
    <w:rsid w:val="131DE52F"/>
    <w:rsid w:val="131E04D3"/>
    <w:rsid w:val="13213092"/>
    <w:rsid w:val="132D5D56"/>
    <w:rsid w:val="132FA2AD"/>
    <w:rsid w:val="13302B80"/>
    <w:rsid w:val="133346A9"/>
    <w:rsid w:val="133A40ED"/>
    <w:rsid w:val="133AB5AD"/>
    <w:rsid w:val="133F439D"/>
    <w:rsid w:val="13406200"/>
    <w:rsid w:val="134E66DE"/>
    <w:rsid w:val="134F8142"/>
    <w:rsid w:val="134F8E2A"/>
    <w:rsid w:val="134FBB76"/>
    <w:rsid w:val="13587DB9"/>
    <w:rsid w:val="135E993E"/>
    <w:rsid w:val="13609C11"/>
    <w:rsid w:val="13629733"/>
    <w:rsid w:val="1369A2C9"/>
    <w:rsid w:val="1369DB1A"/>
    <w:rsid w:val="136ADB96"/>
    <w:rsid w:val="136BFF7B"/>
    <w:rsid w:val="137A357A"/>
    <w:rsid w:val="137D2A10"/>
    <w:rsid w:val="138A091B"/>
    <w:rsid w:val="13910A20"/>
    <w:rsid w:val="13999223"/>
    <w:rsid w:val="13A15CA2"/>
    <w:rsid w:val="13A63D07"/>
    <w:rsid w:val="13A770DD"/>
    <w:rsid w:val="13A88F89"/>
    <w:rsid w:val="13AEB101"/>
    <w:rsid w:val="13B2FCEF"/>
    <w:rsid w:val="13B33508"/>
    <w:rsid w:val="13B571B2"/>
    <w:rsid w:val="13BEB92D"/>
    <w:rsid w:val="13BF92DD"/>
    <w:rsid w:val="13BFA14B"/>
    <w:rsid w:val="13C814E8"/>
    <w:rsid w:val="13C927F3"/>
    <w:rsid w:val="13CA0014"/>
    <w:rsid w:val="13CBC4B0"/>
    <w:rsid w:val="13CBD549"/>
    <w:rsid w:val="13D2F61E"/>
    <w:rsid w:val="13D45CB0"/>
    <w:rsid w:val="13D49AB5"/>
    <w:rsid w:val="13D8226D"/>
    <w:rsid w:val="13DD08F8"/>
    <w:rsid w:val="13DE0C05"/>
    <w:rsid w:val="13E0D615"/>
    <w:rsid w:val="13EBCAA6"/>
    <w:rsid w:val="13EEC34E"/>
    <w:rsid w:val="13F84E80"/>
    <w:rsid w:val="13F98A4D"/>
    <w:rsid w:val="13FA1AC6"/>
    <w:rsid w:val="13FCDB8B"/>
    <w:rsid w:val="14055578"/>
    <w:rsid w:val="14080540"/>
    <w:rsid w:val="140F97DA"/>
    <w:rsid w:val="1410787D"/>
    <w:rsid w:val="141204A3"/>
    <w:rsid w:val="1414AE98"/>
    <w:rsid w:val="141833AF"/>
    <w:rsid w:val="141B663B"/>
    <w:rsid w:val="141CC361"/>
    <w:rsid w:val="14207F32"/>
    <w:rsid w:val="14208214"/>
    <w:rsid w:val="1421B282"/>
    <w:rsid w:val="14227B23"/>
    <w:rsid w:val="142BDFBD"/>
    <w:rsid w:val="143147DF"/>
    <w:rsid w:val="143225E0"/>
    <w:rsid w:val="144066D2"/>
    <w:rsid w:val="1442072C"/>
    <w:rsid w:val="144BD563"/>
    <w:rsid w:val="145AB024"/>
    <w:rsid w:val="1463989C"/>
    <w:rsid w:val="146A7024"/>
    <w:rsid w:val="1473F0A8"/>
    <w:rsid w:val="147BAC04"/>
    <w:rsid w:val="147D397C"/>
    <w:rsid w:val="1481707D"/>
    <w:rsid w:val="14867CA1"/>
    <w:rsid w:val="148A8A3C"/>
    <w:rsid w:val="148DF2AA"/>
    <w:rsid w:val="14944EC8"/>
    <w:rsid w:val="1496D291"/>
    <w:rsid w:val="14978F8B"/>
    <w:rsid w:val="14A7DFDE"/>
    <w:rsid w:val="14AF3227"/>
    <w:rsid w:val="14C26BAC"/>
    <w:rsid w:val="14C40834"/>
    <w:rsid w:val="14CA1F3B"/>
    <w:rsid w:val="14CCE883"/>
    <w:rsid w:val="14CF1C52"/>
    <w:rsid w:val="14D00774"/>
    <w:rsid w:val="14D2B62C"/>
    <w:rsid w:val="14D5F81A"/>
    <w:rsid w:val="14D790AF"/>
    <w:rsid w:val="14DE0AA7"/>
    <w:rsid w:val="14DE20B6"/>
    <w:rsid w:val="14E2A839"/>
    <w:rsid w:val="14E630EE"/>
    <w:rsid w:val="14E7E74F"/>
    <w:rsid w:val="14E9AFB4"/>
    <w:rsid w:val="14EA631C"/>
    <w:rsid w:val="14F06753"/>
    <w:rsid w:val="14F11A58"/>
    <w:rsid w:val="14FC8FD9"/>
    <w:rsid w:val="14FD7540"/>
    <w:rsid w:val="150030A5"/>
    <w:rsid w:val="1503488F"/>
    <w:rsid w:val="150386D2"/>
    <w:rsid w:val="150A08C2"/>
    <w:rsid w:val="150BB18A"/>
    <w:rsid w:val="150D487D"/>
    <w:rsid w:val="1515A800"/>
    <w:rsid w:val="151D0F0A"/>
    <w:rsid w:val="15216024"/>
    <w:rsid w:val="15217A9B"/>
    <w:rsid w:val="1521B69C"/>
    <w:rsid w:val="1534CF26"/>
    <w:rsid w:val="153DBE8A"/>
    <w:rsid w:val="153E3647"/>
    <w:rsid w:val="153E5245"/>
    <w:rsid w:val="154079AA"/>
    <w:rsid w:val="15418708"/>
    <w:rsid w:val="155771CF"/>
    <w:rsid w:val="15597212"/>
    <w:rsid w:val="155B2D39"/>
    <w:rsid w:val="155B3BA4"/>
    <w:rsid w:val="1561F6C9"/>
    <w:rsid w:val="15622783"/>
    <w:rsid w:val="156C4FCD"/>
    <w:rsid w:val="1573084F"/>
    <w:rsid w:val="157B4FE0"/>
    <w:rsid w:val="15898D5F"/>
    <w:rsid w:val="1589E774"/>
    <w:rsid w:val="158BF69B"/>
    <w:rsid w:val="15901BC5"/>
    <w:rsid w:val="1590310D"/>
    <w:rsid w:val="1596C006"/>
    <w:rsid w:val="1597E25F"/>
    <w:rsid w:val="15A270FB"/>
    <w:rsid w:val="15A41860"/>
    <w:rsid w:val="15A4813D"/>
    <w:rsid w:val="15A67DBB"/>
    <w:rsid w:val="15A6E7CA"/>
    <w:rsid w:val="15A8FCD4"/>
    <w:rsid w:val="15ACD36F"/>
    <w:rsid w:val="15B2215C"/>
    <w:rsid w:val="15B26CF1"/>
    <w:rsid w:val="15D15E7A"/>
    <w:rsid w:val="15D30E63"/>
    <w:rsid w:val="15D38E56"/>
    <w:rsid w:val="15D8B0B1"/>
    <w:rsid w:val="15DDA327"/>
    <w:rsid w:val="15DE5C07"/>
    <w:rsid w:val="15E28D20"/>
    <w:rsid w:val="15E88E35"/>
    <w:rsid w:val="15EACA25"/>
    <w:rsid w:val="15EBE04D"/>
    <w:rsid w:val="15F0D2F6"/>
    <w:rsid w:val="15F2F435"/>
    <w:rsid w:val="15F6F2ED"/>
    <w:rsid w:val="15F72D37"/>
    <w:rsid w:val="15F8B9CA"/>
    <w:rsid w:val="15FD157E"/>
    <w:rsid w:val="15FE7C41"/>
    <w:rsid w:val="15FFE249"/>
    <w:rsid w:val="160EA031"/>
    <w:rsid w:val="161AF781"/>
    <w:rsid w:val="1625AFC8"/>
    <w:rsid w:val="1625ECBE"/>
    <w:rsid w:val="162AC8A2"/>
    <w:rsid w:val="162CA8B3"/>
    <w:rsid w:val="1630E3EA"/>
    <w:rsid w:val="163451F9"/>
    <w:rsid w:val="163AB276"/>
    <w:rsid w:val="164CC7C7"/>
    <w:rsid w:val="164E722C"/>
    <w:rsid w:val="1651A7FE"/>
    <w:rsid w:val="1652F51C"/>
    <w:rsid w:val="165F3EA4"/>
    <w:rsid w:val="165F8061"/>
    <w:rsid w:val="1663AB2D"/>
    <w:rsid w:val="1666E263"/>
    <w:rsid w:val="166844D5"/>
    <w:rsid w:val="16694618"/>
    <w:rsid w:val="166C784F"/>
    <w:rsid w:val="16703103"/>
    <w:rsid w:val="1671CD5B"/>
    <w:rsid w:val="16781A19"/>
    <w:rsid w:val="1679474A"/>
    <w:rsid w:val="167D8944"/>
    <w:rsid w:val="167FF00C"/>
    <w:rsid w:val="1684A438"/>
    <w:rsid w:val="1688A384"/>
    <w:rsid w:val="168FFFC5"/>
    <w:rsid w:val="169301E3"/>
    <w:rsid w:val="16935B86"/>
    <w:rsid w:val="169D0DAA"/>
    <w:rsid w:val="169D5B1D"/>
    <w:rsid w:val="16A7F3D7"/>
    <w:rsid w:val="16AAB7AD"/>
    <w:rsid w:val="16AF64DD"/>
    <w:rsid w:val="16BA8604"/>
    <w:rsid w:val="16BE603E"/>
    <w:rsid w:val="16C4FDF3"/>
    <w:rsid w:val="16C5AB0F"/>
    <w:rsid w:val="16C87297"/>
    <w:rsid w:val="16CECF46"/>
    <w:rsid w:val="16D44365"/>
    <w:rsid w:val="16D4E974"/>
    <w:rsid w:val="16DA471C"/>
    <w:rsid w:val="16DD7FB9"/>
    <w:rsid w:val="16E7CB68"/>
    <w:rsid w:val="16E80331"/>
    <w:rsid w:val="16E96265"/>
    <w:rsid w:val="16ECC2DD"/>
    <w:rsid w:val="16F77F05"/>
    <w:rsid w:val="16FC159C"/>
    <w:rsid w:val="1702C0F1"/>
    <w:rsid w:val="17052820"/>
    <w:rsid w:val="170A98FA"/>
    <w:rsid w:val="170D8F26"/>
    <w:rsid w:val="17155BAF"/>
    <w:rsid w:val="171A79C9"/>
    <w:rsid w:val="17258831"/>
    <w:rsid w:val="172B88C1"/>
    <w:rsid w:val="172EB125"/>
    <w:rsid w:val="1735E38C"/>
    <w:rsid w:val="1735EAD3"/>
    <w:rsid w:val="1735EEAB"/>
    <w:rsid w:val="173DA889"/>
    <w:rsid w:val="1740430C"/>
    <w:rsid w:val="17416FDA"/>
    <w:rsid w:val="1742C845"/>
    <w:rsid w:val="17431E07"/>
    <w:rsid w:val="174992C8"/>
    <w:rsid w:val="174B1910"/>
    <w:rsid w:val="174C0CF1"/>
    <w:rsid w:val="175150FC"/>
    <w:rsid w:val="1752001C"/>
    <w:rsid w:val="17523E4C"/>
    <w:rsid w:val="175B3DC0"/>
    <w:rsid w:val="175CD372"/>
    <w:rsid w:val="175FB544"/>
    <w:rsid w:val="17621C20"/>
    <w:rsid w:val="176AFD02"/>
    <w:rsid w:val="176C8F05"/>
    <w:rsid w:val="176CE794"/>
    <w:rsid w:val="1781838C"/>
    <w:rsid w:val="17842950"/>
    <w:rsid w:val="178C2C30"/>
    <w:rsid w:val="178F469E"/>
    <w:rsid w:val="179164A2"/>
    <w:rsid w:val="1792F694"/>
    <w:rsid w:val="179EA62B"/>
    <w:rsid w:val="17A2E767"/>
    <w:rsid w:val="17A44045"/>
    <w:rsid w:val="17A4D3AF"/>
    <w:rsid w:val="17A844BD"/>
    <w:rsid w:val="17AE1EB3"/>
    <w:rsid w:val="17AF55CF"/>
    <w:rsid w:val="17B64899"/>
    <w:rsid w:val="17BBC880"/>
    <w:rsid w:val="17BC97BE"/>
    <w:rsid w:val="17C4545F"/>
    <w:rsid w:val="17D3850E"/>
    <w:rsid w:val="17D8BE47"/>
    <w:rsid w:val="17DBB7A6"/>
    <w:rsid w:val="17DC181A"/>
    <w:rsid w:val="17E377F1"/>
    <w:rsid w:val="17E5CB39"/>
    <w:rsid w:val="17E6FE46"/>
    <w:rsid w:val="17E870BC"/>
    <w:rsid w:val="17E9DBAF"/>
    <w:rsid w:val="17EAC29B"/>
    <w:rsid w:val="17EAE173"/>
    <w:rsid w:val="17F07F31"/>
    <w:rsid w:val="17F4DB16"/>
    <w:rsid w:val="17FBE057"/>
    <w:rsid w:val="17FF8662"/>
    <w:rsid w:val="1803D8D4"/>
    <w:rsid w:val="18080B59"/>
    <w:rsid w:val="180FD9B3"/>
    <w:rsid w:val="1810F7B6"/>
    <w:rsid w:val="1812169D"/>
    <w:rsid w:val="181AB690"/>
    <w:rsid w:val="18214964"/>
    <w:rsid w:val="182C1AE4"/>
    <w:rsid w:val="182C8CFA"/>
    <w:rsid w:val="18305E46"/>
    <w:rsid w:val="1832D7B0"/>
    <w:rsid w:val="183C5E77"/>
    <w:rsid w:val="183CDFE3"/>
    <w:rsid w:val="183DFD86"/>
    <w:rsid w:val="1843425D"/>
    <w:rsid w:val="184CFCFB"/>
    <w:rsid w:val="184E6619"/>
    <w:rsid w:val="1851800E"/>
    <w:rsid w:val="1853952A"/>
    <w:rsid w:val="18548806"/>
    <w:rsid w:val="185549B8"/>
    <w:rsid w:val="1855E8A2"/>
    <w:rsid w:val="185BE5EF"/>
    <w:rsid w:val="185F7E3D"/>
    <w:rsid w:val="186DCF87"/>
    <w:rsid w:val="1875F307"/>
    <w:rsid w:val="18768D57"/>
    <w:rsid w:val="18776A95"/>
    <w:rsid w:val="1877A48E"/>
    <w:rsid w:val="1878F4B9"/>
    <w:rsid w:val="187A5FC3"/>
    <w:rsid w:val="18839AA0"/>
    <w:rsid w:val="18867642"/>
    <w:rsid w:val="188D84C6"/>
    <w:rsid w:val="189944DA"/>
    <w:rsid w:val="189AF6AF"/>
    <w:rsid w:val="189B10C1"/>
    <w:rsid w:val="189D8D77"/>
    <w:rsid w:val="189DCF25"/>
    <w:rsid w:val="18A0C81A"/>
    <w:rsid w:val="18A1083E"/>
    <w:rsid w:val="18A53EB9"/>
    <w:rsid w:val="18A6CAF3"/>
    <w:rsid w:val="18AB8769"/>
    <w:rsid w:val="18BCBED0"/>
    <w:rsid w:val="18C4512C"/>
    <w:rsid w:val="18C7E362"/>
    <w:rsid w:val="18C973A3"/>
    <w:rsid w:val="18CB1513"/>
    <w:rsid w:val="18D63BC6"/>
    <w:rsid w:val="18DD8176"/>
    <w:rsid w:val="18E595FA"/>
    <w:rsid w:val="18E5C043"/>
    <w:rsid w:val="18EFD888"/>
    <w:rsid w:val="18F291EF"/>
    <w:rsid w:val="18FEFD42"/>
    <w:rsid w:val="1917C972"/>
    <w:rsid w:val="1917EF76"/>
    <w:rsid w:val="191CAAFE"/>
    <w:rsid w:val="192CDCBF"/>
    <w:rsid w:val="1940B48C"/>
    <w:rsid w:val="19480067"/>
    <w:rsid w:val="1948FE13"/>
    <w:rsid w:val="19491809"/>
    <w:rsid w:val="194BF8D7"/>
    <w:rsid w:val="194DE88D"/>
    <w:rsid w:val="1958C2DD"/>
    <w:rsid w:val="195C2A13"/>
    <w:rsid w:val="195E0048"/>
    <w:rsid w:val="19629C1C"/>
    <w:rsid w:val="196A3E37"/>
    <w:rsid w:val="196EB99A"/>
    <w:rsid w:val="1971595F"/>
    <w:rsid w:val="19791A4C"/>
    <w:rsid w:val="19795F67"/>
    <w:rsid w:val="19896CD4"/>
    <w:rsid w:val="198FC814"/>
    <w:rsid w:val="1990ADA5"/>
    <w:rsid w:val="1997F9FA"/>
    <w:rsid w:val="199A2F1B"/>
    <w:rsid w:val="19A79A50"/>
    <w:rsid w:val="19AEDBB1"/>
    <w:rsid w:val="19B2DB27"/>
    <w:rsid w:val="19B3020C"/>
    <w:rsid w:val="19B9D935"/>
    <w:rsid w:val="19BFDD1F"/>
    <w:rsid w:val="19C86E88"/>
    <w:rsid w:val="19CA77D0"/>
    <w:rsid w:val="19CDDC30"/>
    <w:rsid w:val="19D2E5FE"/>
    <w:rsid w:val="19D60903"/>
    <w:rsid w:val="19DA0EA1"/>
    <w:rsid w:val="19DC2B22"/>
    <w:rsid w:val="19DFBFD0"/>
    <w:rsid w:val="19F9958A"/>
    <w:rsid w:val="19FB2287"/>
    <w:rsid w:val="19FD6CE0"/>
    <w:rsid w:val="1A04336A"/>
    <w:rsid w:val="1A048354"/>
    <w:rsid w:val="1A0726AC"/>
    <w:rsid w:val="1A09984C"/>
    <w:rsid w:val="1A0A8790"/>
    <w:rsid w:val="1A0ADAF3"/>
    <w:rsid w:val="1A0F4B80"/>
    <w:rsid w:val="1A175AC9"/>
    <w:rsid w:val="1A1AADC2"/>
    <w:rsid w:val="1A1AC54A"/>
    <w:rsid w:val="1A2BADEC"/>
    <w:rsid w:val="1A3CBF77"/>
    <w:rsid w:val="1A40521A"/>
    <w:rsid w:val="1A42548F"/>
    <w:rsid w:val="1A469D39"/>
    <w:rsid w:val="1A49D526"/>
    <w:rsid w:val="1A4B19C6"/>
    <w:rsid w:val="1A4CFDB9"/>
    <w:rsid w:val="1A4E06B0"/>
    <w:rsid w:val="1A6D57CF"/>
    <w:rsid w:val="1A6F07E9"/>
    <w:rsid w:val="1A74DFA6"/>
    <w:rsid w:val="1A7AA976"/>
    <w:rsid w:val="1A7C02B3"/>
    <w:rsid w:val="1A7D8A6D"/>
    <w:rsid w:val="1A80B6A5"/>
    <w:rsid w:val="1A81B9D6"/>
    <w:rsid w:val="1A824ACB"/>
    <w:rsid w:val="1A865C98"/>
    <w:rsid w:val="1A8B4CB5"/>
    <w:rsid w:val="1A8BDA4B"/>
    <w:rsid w:val="1A8C5ABD"/>
    <w:rsid w:val="1A8D4380"/>
    <w:rsid w:val="1A956818"/>
    <w:rsid w:val="1A96797B"/>
    <w:rsid w:val="1A973027"/>
    <w:rsid w:val="1AA84C69"/>
    <w:rsid w:val="1AB26992"/>
    <w:rsid w:val="1ABC1723"/>
    <w:rsid w:val="1ABC3752"/>
    <w:rsid w:val="1ABCBFE0"/>
    <w:rsid w:val="1ABD7A02"/>
    <w:rsid w:val="1ABEE1A1"/>
    <w:rsid w:val="1AC0EC32"/>
    <w:rsid w:val="1AC42947"/>
    <w:rsid w:val="1ACB0925"/>
    <w:rsid w:val="1AD0E4DD"/>
    <w:rsid w:val="1AD3A6AA"/>
    <w:rsid w:val="1ADB99F2"/>
    <w:rsid w:val="1AE076FC"/>
    <w:rsid w:val="1AE12405"/>
    <w:rsid w:val="1AE1F1A7"/>
    <w:rsid w:val="1AED0CB7"/>
    <w:rsid w:val="1AF04D87"/>
    <w:rsid w:val="1AF2AD6C"/>
    <w:rsid w:val="1B15696F"/>
    <w:rsid w:val="1B170917"/>
    <w:rsid w:val="1B183A25"/>
    <w:rsid w:val="1B1A29E9"/>
    <w:rsid w:val="1B21BFFF"/>
    <w:rsid w:val="1B2D8CA5"/>
    <w:rsid w:val="1B2F59E4"/>
    <w:rsid w:val="1B32C824"/>
    <w:rsid w:val="1B37CFA9"/>
    <w:rsid w:val="1B39F9B2"/>
    <w:rsid w:val="1B3A5CA0"/>
    <w:rsid w:val="1B3F88C7"/>
    <w:rsid w:val="1B4FDC08"/>
    <w:rsid w:val="1B58E5A7"/>
    <w:rsid w:val="1B5954B9"/>
    <w:rsid w:val="1B5AAAB6"/>
    <w:rsid w:val="1B62CB53"/>
    <w:rsid w:val="1B652E30"/>
    <w:rsid w:val="1B691C30"/>
    <w:rsid w:val="1B6B18C3"/>
    <w:rsid w:val="1B7406C8"/>
    <w:rsid w:val="1B7F0488"/>
    <w:rsid w:val="1B81151C"/>
    <w:rsid w:val="1B847D80"/>
    <w:rsid w:val="1B8FF4C4"/>
    <w:rsid w:val="1B986255"/>
    <w:rsid w:val="1BA2AF1E"/>
    <w:rsid w:val="1BA2EB5D"/>
    <w:rsid w:val="1BA44057"/>
    <w:rsid w:val="1BA65942"/>
    <w:rsid w:val="1BAAFB5D"/>
    <w:rsid w:val="1BB1E1EB"/>
    <w:rsid w:val="1BB3CE3F"/>
    <w:rsid w:val="1BC23EBD"/>
    <w:rsid w:val="1BC99EA3"/>
    <w:rsid w:val="1BDA4E5D"/>
    <w:rsid w:val="1BE3B671"/>
    <w:rsid w:val="1BE719FD"/>
    <w:rsid w:val="1BEDE2C9"/>
    <w:rsid w:val="1BEF3C53"/>
    <w:rsid w:val="1BF2C1FD"/>
    <w:rsid w:val="1BF47EFD"/>
    <w:rsid w:val="1BFF8CEE"/>
    <w:rsid w:val="1BFFECA1"/>
    <w:rsid w:val="1C03477C"/>
    <w:rsid w:val="1C129412"/>
    <w:rsid w:val="1C13FA20"/>
    <w:rsid w:val="1C200E00"/>
    <w:rsid w:val="1C214474"/>
    <w:rsid w:val="1C35756D"/>
    <w:rsid w:val="1C367766"/>
    <w:rsid w:val="1C371B7F"/>
    <w:rsid w:val="1C3EF340"/>
    <w:rsid w:val="1C41CB8C"/>
    <w:rsid w:val="1C4F1AB4"/>
    <w:rsid w:val="1C50D516"/>
    <w:rsid w:val="1C51C844"/>
    <w:rsid w:val="1C548AD0"/>
    <w:rsid w:val="1C55B01F"/>
    <w:rsid w:val="1C58759C"/>
    <w:rsid w:val="1C5EB28E"/>
    <w:rsid w:val="1C6288A9"/>
    <w:rsid w:val="1C65F9F6"/>
    <w:rsid w:val="1C6BEA51"/>
    <w:rsid w:val="1C75222E"/>
    <w:rsid w:val="1C75FE83"/>
    <w:rsid w:val="1C767B14"/>
    <w:rsid w:val="1C7C5A9A"/>
    <w:rsid w:val="1C895B11"/>
    <w:rsid w:val="1C8A305B"/>
    <w:rsid w:val="1C8FCAAF"/>
    <w:rsid w:val="1C914F80"/>
    <w:rsid w:val="1C91E880"/>
    <w:rsid w:val="1C947869"/>
    <w:rsid w:val="1C960108"/>
    <w:rsid w:val="1C97F4E6"/>
    <w:rsid w:val="1C995E9E"/>
    <w:rsid w:val="1C9A1791"/>
    <w:rsid w:val="1C9C672B"/>
    <w:rsid w:val="1C9E5D07"/>
    <w:rsid w:val="1CA29238"/>
    <w:rsid w:val="1CB6FCBA"/>
    <w:rsid w:val="1CBA0060"/>
    <w:rsid w:val="1CBB1288"/>
    <w:rsid w:val="1CD1F469"/>
    <w:rsid w:val="1CD8E949"/>
    <w:rsid w:val="1CDA498B"/>
    <w:rsid w:val="1CE47052"/>
    <w:rsid w:val="1CE4DBCD"/>
    <w:rsid w:val="1CE574B5"/>
    <w:rsid w:val="1CE5D954"/>
    <w:rsid w:val="1CEC9ACD"/>
    <w:rsid w:val="1CF594BB"/>
    <w:rsid w:val="1CF5C197"/>
    <w:rsid w:val="1CFE3768"/>
    <w:rsid w:val="1CFF982E"/>
    <w:rsid w:val="1D033614"/>
    <w:rsid w:val="1D03B546"/>
    <w:rsid w:val="1D0B178A"/>
    <w:rsid w:val="1D0BD73F"/>
    <w:rsid w:val="1D0DE0AC"/>
    <w:rsid w:val="1D102A7D"/>
    <w:rsid w:val="1D194354"/>
    <w:rsid w:val="1D1BB10E"/>
    <w:rsid w:val="1D1CDDE3"/>
    <w:rsid w:val="1D1F08DB"/>
    <w:rsid w:val="1D1FE202"/>
    <w:rsid w:val="1D21A743"/>
    <w:rsid w:val="1D25ABBF"/>
    <w:rsid w:val="1D2847E4"/>
    <w:rsid w:val="1D2851CA"/>
    <w:rsid w:val="1D2F134A"/>
    <w:rsid w:val="1D32A9B7"/>
    <w:rsid w:val="1D39B6EF"/>
    <w:rsid w:val="1D3DCDAB"/>
    <w:rsid w:val="1D3EE9F6"/>
    <w:rsid w:val="1D4C134A"/>
    <w:rsid w:val="1D4D5331"/>
    <w:rsid w:val="1D507112"/>
    <w:rsid w:val="1D5425BA"/>
    <w:rsid w:val="1D580FA8"/>
    <w:rsid w:val="1D5AB84D"/>
    <w:rsid w:val="1D5CE139"/>
    <w:rsid w:val="1D61D837"/>
    <w:rsid w:val="1D63E7DB"/>
    <w:rsid w:val="1D6C26AD"/>
    <w:rsid w:val="1D76585A"/>
    <w:rsid w:val="1D7AEF12"/>
    <w:rsid w:val="1D7CCA10"/>
    <w:rsid w:val="1D7D1F12"/>
    <w:rsid w:val="1D8631D9"/>
    <w:rsid w:val="1D8E39FA"/>
    <w:rsid w:val="1D8F7280"/>
    <w:rsid w:val="1D90BE66"/>
    <w:rsid w:val="1D9E4167"/>
    <w:rsid w:val="1DA0F163"/>
    <w:rsid w:val="1DA59D14"/>
    <w:rsid w:val="1DA8B3CD"/>
    <w:rsid w:val="1DB28B9C"/>
    <w:rsid w:val="1DB5AEBC"/>
    <w:rsid w:val="1DB98837"/>
    <w:rsid w:val="1DC03D48"/>
    <w:rsid w:val="1DC502E2"/>
    <w:rsid w:val="1DC93C72"/>
    <w:rsid w:val="1DCC7725"/>
    <w:rsid w:val="1DCCD057"/>
    <w:rsid w:val="1DCE6F54"/>
    <w:rsid w:val="1DD20FBB"/>
    <w:rsid w:val="1DD46723"/>
    <w:rsid w:val="1DD66E6C"/>
    <w:rsid w:val="1DDEA2A4"/>
    <w:rsid w:val="1DE137B9"/>
    <w:rsid w:val="1DE33E9E"/>
    <w:rsid w:val="1DE6C398"/>
    <w:rsid w:val="1DF14A34"/>
    <w:rsid w:val="1DF237A6"/>
    <w:rsid w:val="1DF7EFC7"/>
    <w:rsid w:val="1DF97186"/>
    <w:rsid w:val="1DFED6DA"/>
    <w:rsid w:val="1E0CA1CA"/>
    <w:rsid w:val="1E0D7589"/>
    <w:rsid w:val="1E134F11"/>
    <w:rsid w:val="1E157CF2"/>
    <w:rsid w:val="1E1620E3"/>
    <w:rsid w:val="1E1A11B6"/>
    <w:rsid w:val="1E1BCE51"/>
    <w:rsid w:val="1E1D38E9"/>
    <w:rsid w:val="1E1EEC4A"/>
    <w:rsid w:val="1E20A536"/>
    <w:rsid w:val="1E2483A1"/>
    <w:rsid w:val="1E24A685"/>
    <w:rsid w:val="1E27E894"/>
    <w:rsid w:val="1E2EA3BB"/>
    <w:rsid w:val="1E322AF2"/>
    <w:rsid w:val="1E32D380"/>
    <w:rsid w:val="1E403B20"/>
    <w:rsid w:val="1E4A8BD1"/>
    <w:rsid w:val="1E4D6A68"/>
    <w:rsid w:val="1E4DB0BA"/>
    <w:rsid w:val="1E4DE9AD"/>
    <w:rsid w:val="1E507936"/>
    <w:rsid w:val="1E5874EE"/>
    <w:rsid w:val="1E5DB46F"/>
    <w:rsid w:val="1E633DB1"/>
    <w:rsid w:val="1E64269E"/>
    <w:rsid w:val="1E6C3CBA"/>
    <w:rsid w:val="1E720C22"/>
    <w:rsid w:val="1E7D8344"/>
    <w:rsid w:val="1E7DA92D"/>
    <w:rsid w:val="1E82454A"/>
    <w:rsid w:val="1E87A854"/>
    <w:rsid w:val="1E8A93F7"/>
    <w:rsid w:val="1E8B7C62"/>
    <w:rsid w:val="1E8BD1F5"/>
    <w:rsid w:val="1E91EEE8"/>
    <w:rsid w:val="1E92BD9A"/>
    <w:rsid w:val="1E975BF3"/>
    <w:rsid w:val="1E9C7718"/>
    <w:rsid w:val="1EA21EA6"/>
    <w:rsid w:val="1EA2CC0F"/>
    <w:rsid w:val="1EA45938"/>
    <w:rsid w:val="1EA5CDBE"/>
    <w:rsid w:val="1EA7FD55"/>
    <w:rsid w:val="1EAC3DE5"/>
    <w:rsid w:val="1EAD3DC2"/>
    <w:rsid w:val="1EB0001D"/>
    <w:rsid w:val="1EB0A351"/>
    <w:rsid w:val="1EB0E075"/>
    <w:rsid w:val="1EBDA557"/>
    <w:rsid w:val="1EBE5F60"/>
    <w:rsid w:val="1EC7A559"/>
    <w:rsid w:val="1ED1BFF4"/>
    <w:rsid w:val="1ED5C84F"/>
    <w:rsid w:val="1EE158BC"/>
    <w:rsid w:val="1EE82B1C"/>
    <w:rsid w:val="1EE854E0"/>
    <w:rsid w:val="1EE8CB6B"/>
    <w:rsid w:val="1EEC0FDE"/>
    <w:rsid w:val="1EEEBB6E"/>
    <w:rsid w:val="1EEFF751"/>
    <w:rsid w:val="1EFAD4C7"/>
    <w:rsid w:val="1EFC783B"/>
    <w:rsid w:val="1F0215AC"/>
    <w:rsid w:val="1F04416F"/>
    <w:rsid w:val="1F075CE5"/>
    <w:rsid w:val="1F092497"/>
    <w:rsid w:val="1F09B37C"/>
    <w:rsid w:val="1F0F2714"/>
    <w:rsid w:val="1F16287A"/>
    <w:rsid w:val="1F18497B"/>
    <w:rsid w:val="1F2017A4"/>
    <w:rsid w:val="1F2F450A"/>
    <w:rsid w:val="1F2F787E"/>
    <w:rsid w:val="1F33F812"/>
    <w:rsid w:val="1F3988C7"/>
    <w:rsid w:val="1F41072A"/>
    <w:rsid w:val="1F4306B6"/>
    <w:rsid w:val="1F4E6A9B"/>
    <w:rsid w:val="1F4F00D3"/>
    <w:rsid w:val="1F52A9B9"/>
    <w:rsid w:val="1F52C147"/>
    <w:rsid w:val="1F565FF9"/>
    <w:rsid w:val="1F580D54"/>
    <w:rsid w:val="1F586D1C"/>
    <w:rsid w:val="1F592657"/>
    <w:rsid w:val="1F61A682"/>
    <w:rsid w:val="1F651422"/>
    <w:rsid w:val="1F786A64"/>
    <w:rsid w:val="1F7A36EF"/>
    <w:rsid w:val="1F812B17"/>
    <w:rsid w:val="1F83EE36"/>
    <w:rsid w:val="1F841F2A"/>
    <w:rsid w:val="1F92DCC1"/>
    <w:rsid w:val="1F94BEEE"/>
    <w:rsid w:val="1F9873A5"/>
    <w:rsid w:val="1F9C682F"/>
    <w:rsid w:val="1F9E081D"/>
    <w:rsid w:val="1FA82048"/>
    <w:rsid w:val="1FA8351C"/>
    <w:rsid w:val="1FAA1880"/>
    <w:rsid w:val="1FB07C87"/>
    <w:rsid w:val="1FB42820"/>
    <w:rsid w:val="1FB5158E"/>
    <w:rsid w:val="1FC67E07"/>
    <w:rsid w:val="1FD0998A"/>
    <w:rsid w:val="1FD4355F"/>
    <w:rsid w:val="1FD91B12"/>
    <w:rsid w:val="1FDF3CA5"/>
    <w:rsid w:val="1FE6DE5D"/>
    <w:rsid w:val="1FF19A4C"/>
    <w:rsid w:val="1FF3AAC6"/>
    <w:rsid w:val="1FF3E270"/>
    <w:rsid w:val="1FFD2B71"/>
    <w:rsid w:val="1FFED51A"/>
    <w:rsid w:val="20010A2C"/>
    <w:rsid w:val="20019937"/>
    <w:rsid w:val="20051F2F"/>
    <w:rsid w:val="2007E1C1"/>
    <w:rsid w:val="200E4663"/>
    <w:rsid w:val="2015821D"/>
    <w:rsid w:val="2022438D"/>
    <w:rsid w:val="20225A8A"/>
    <w:rsid w:val="20254641"/>
    <w:rsid w:val="202A2BFE"/>
    <w:rsid w:val="2035D601"/>
    <w:rsid w:val="20425B80"/>
    <w:rsid w:val="204857E2"/>
    <w:rsid w:val="204F9B67"/>
    <w:rsid w:val="2057D13C"/>
    <w:rsid w:val="205E7F95"/>
    <w:rsid w:val="205F1BF2"/>
    <w:rsid w:val="2068BFA4"/>
    <w:rsid w:val="206CD5C7"/>
    <w:rsid w:val="2077B738"/>
    <w:rsid w:val="2078B360"/>
    <w:rsid w:val="207AAA0A"/>
    <w:rsid w:val="207AF053"/>
    <w:rsid w:val="207D5E13"/>
    <w:rsid w:val="20893F2B"/>
    <w:rsid w:val="208E8011"/>
    <w:rsid w:val="209318E9"/>
    <w:rsid w:val="20968CAC"/>
    <w:rsid w:val="209CFA37"/>
    <w:rsid w:val="20A62FCF"/>
    <w:rsid w:val="20A852A4"/>
    <w:rsid w:val="20AB846D"/>
    <w:rsid w:val="20ADB71E"/>
    <w:rsid w:val="20BAFBAE"/>
    <w:rsid w:val="20BF5912"/>
    <w:rsid w:val="20C55446"/>
    <w:rsid w:val="20C802BC"/>
    <w:rsid w:val="20CED90E"/>
    <w:rsid w:val="20DBF164"/>
    <w:rsid w:val="20DDF2A6"/>
    <w:rsid w:val="20F0E030"/>
    <w:rsid w:val="20F50E01"/>
    <w:rsid w:val="2103075E"/>
    <w:rsid w:val="21100DC2"/>
    <w:rsid w:val="2119C4DF"/>
    <w:rsid w:val="211F2D8F"/>
    <w:rsid w:val="2126999B"/>
    <w:rsid w:val="212CD328"/>
    <w:rsid w:val="2136DD00"/>
    <w:rsid w:val="213F044C"/>
    <w:rsid w:val="2147A93E"/>
    <w:rsid w:val="2148430F"/>
    <w:rsid w:val="214C76C2"/>
    <w:rsid w:val="214D1782"/>
    <w:rsid w:val="2166E605"/>
    <w:rsid w:val="2168012F"/>
    <w:rsid w:val="21684F2F"/>
    <w:rsid w:val="216A4FE1"/>
    <w:rsid w:val="216FFEF2"/>
    <w:rsid w:val="21797E4B"/>
    <w:rsid w:val="217C772B"/>
    <w:rsid w:val="218C5ECC"/>
    <w:rsid w:val="218E7815"/>
    <w:rsid w:val="21963C0D"/>
    <w:rsid w:val="219E381C"/>
    <w:rsid w:val="21A53B21"/>
    <w:rsid w:val="21A56761"/>
    <w:rsid w:val="21ACFC99"/>
    <w:rsid w:val="21AF28A0"/>
    <w:rsid w:val="21B1B551"/>
    <w:rsid w:val="21B44478"/>
    <w:rsid w:val="21B4A9CE"/>
    <w:rsid w:val="21B4DC9F"/>
    <w:rsid w:val="21B5C59F"/>
    <w:rsid w:val="21BD9261"/>
    <w:rsid w:val="21C1F323"/>
    <w:rsid w:val="21C2B821"/>
    <w:rsid w:val="21C46250"/>
    <w:rsid w:val="21CC313A"/>
    <w:rsid w:val="21D26D00"/>
    <w:rsid w:val="21D8A8A7"/>
    <w:rsid w:val="21DA6AF9"/>
    <w:rsid w:val="21E2EA66"/>
    <w:rsid w:val="21E6430D"/>
    <w:rsid w:val="21E9E4BD"/>
    <w:rsid w:val="2201ADD5"/>
    <w:rsid w:val="220390AC"/>
    <w:rsid w:val="220BCBC6"/>
    <w:rsid w:val="2211705E"/>
    <w:rsid w:val="22121555"/>
    <w:rsid w:val="22168C6D"/>
    <w:rsid w:val="22180FF0"/>
    <w:rsid w:val="221A6CD5"/>
    <w:rsid w:val="221C4790"/>
    <w:rsid w:val="222C7216"/>
    <w:rsid w:val="22359D7A"/>
    <w:rsid w:val="2236A3B3"/>
    <w:rsid w:val="22407F73"/>
    <w:rsid w:val="22416022"/>
    <w:rsid w:val="2242D2B3"/>
    <w:rsid w:val="2248DDB1"/>
    <w:rsid w:val="224EC318"/>
    <w:rsid w:val="225250FA"/>
    <w:rsid w:val="2257CB2D"/>
    <w:rsid w:val="225D9E2B"/>
    <w:rsid w:val="2260C1EC"/>
    <w:rsid w:val="2264E110"/>
    <w:rsid w:val="226839AF"/>
    <w:rsid w:val="2268FBD3"/>
    <w:rsid w:val="226E7E99"/>
    <w:rsid w:val="2275E243"/>
    <w:rsid w:val="2277B979"/>
    <w:rsid w:val="2278742D"/>
    <w:rsid w:val="2283A949"/>
    <w:rsid w:val="228D2D80"/>
    <w:rsid w:val="228EC27D"/>
    <w:rsid w:val="229A8BE9"/>
    <w:rsid w:val="229ACBB0"/>
    <w:rsid w:val="229B0D8D"/>
    <w:rsid w:val="22A09B87"/>
    <w:rsid w:val="22AA950F"/>
    <w:rsid w:val="22AB9288"/>
    <w:rsid w:val="22AC2A58"/>
    <w:rsid w:val="22AC62C3"/>
    <w:rsid w:val="22BB6648"/>
    <w:rsid w:val="22BBF72D"/>
    <w:rsid w:val="22BC59D8"/>
    <w:rsid w:val="22BC7F8A"/>
    <w:rsid w:val="22BCF388"/>
    <w:rsid w:val="22C02D44"/>
    <w:rsid w:val="22C69319"/>
    <w:rsid w:val="22CB8D6E"/>
    <w:rsid w:val="22D130B7"/>
    <w:rsid w:val="22D2E6CD"/>
    <w:rsid w:val="22D82583"/>
    <w:rsid w:val="22E9BD5A"/>
    <w:rsid w:val="22ED9D65"/>
    <w:rsid w:val="22EDA2A8"/>
    <w:rsid w:val="22F03F6D"/>
    <w:rsid w:val="22F56C44"/>
    <w:rsid w:val="22FDE95B"/>
    <w:rsid w:val="230362D6"/>
    <w:rsid w:val="23063E25"/>
    <w:rsid w:val="23068B73"/>
    <w:rsid w:val="230B41D8"/>
    <w:rsid w:val="230EE6F9"/>
    <w:rsid w:val="23120D59"/>
    <w:rsid w:val="2313CF83"/>
    <w:rsid w:val="23177C2D"/>
    <w:rsid w:val="23189E26"/>
    <w:rsid w:val="231B9AE6"/>
    <w:rsid w:val="231C746F"/>
    <w:rsid w:val="232876B0"/>
    <w:rsid w:val="232922B4"/>
    <w:rsid w:val="232A37C6"/>
    <w:rsid w:val="232E9127"/>
    <w:rsid w:val="232EA403"/>
    <w:rsid w:val="23391FF0"/>
    <w:rsid w:val="233F7321"/>
    <w:rsid w:val="23450BBE"/>
    <w:rsid w:val="2350AF3A"/>
    <w:rsid w:val="2356B062"/>
    <w:rsid w:val="236013C6"/>
    <w:rsid w:val="23652652"/>
    <w:rsid w:val="23675B30"/>
    <w:rsid w:val="2377C9EA"/>
    <w:rsid w:val="23864866"/>
    <w:rsid w:val="238F857A"/>
    <w:rsid w:val="2392A493"/>
    <w:rsid w:val="2396F52D"/>
    <w:rsid w:val="239CE839"/>
    <w:rsid w:val="23AC58FF"/>
    <w:rsid w:val="23B7E976"/>
    <w:rsid w:val="23B9F365"/>
    <w:rsid w:val="23BAC64F"/>
    <w:rsid w:val="23BAD1D7"/>
    <w:rsid w:val="23BD0EFB"/>
    <w:rsid w:val="23BFA36C"/>
    <w:rsid w:val="23C6C716"/>
    <w:rsid w:val="23C6FE5D"/>
    <w:rsid w:val="23C8B6DA"/>
    <w:rsid w:val="23CDFF68"/>
    <w:rsid w:val="23CF6EC6"/>
    <w:rsid w:val="23D2BC68"/>
    <w:rsid w:val="23D7FB2F"/>
    <w:rsid w:val="23E12CE7"/>
    <w:rsid w:val="23E1C93D"/>
    <w:rsid w:val="23EBC2CC"/>
    <w:rsid w:val="23EC9871"/>
    <w:rsid w:val="23EDD766"/>
    <w:rsid w:val="24019DA7"/>
    <w:rsid w:val="2401BDA4"/>
    <w:rsid w:val="24021540"/>
    <w:rsid w:val="240DA676"/>
    <w:rsid w:val="240F496C"/>
    <w:rsid w:val="240F87E5"/>
    <w:rsid w:val="24101360"/>
    <w:rsid w:val="2410D6D9"/>
    <w:rsid w:val="24120A9D"/>
    <w:rsid w:val="2412866A"/>
    <w:rsid w:val="2415D8E5"/>
    <w:rsid w:val="24183478"/>
    <w:rsid w:val="2418EF0E"/>
    <w:rsid w:val="241C8386"/>
    <w:rsid w:val="241CD750"/>
    <w:rsid w:val="241F9439"/>
    <w:rsid w:val="24211DD7"/>
    <w:rsid w:val="242A700B"/>
    <w:rsid w:val="243200E4"/>
    <w:rsid w:val="24354CF4"/>
    <w:rsid w:val="243707E3"/>
    <w:rsid w:val="24393173"/>
    <w:rsid w:val="2439A9DD"/>
    <w:rsid w:val="24405568"/>
    <w:rsid w:val="2443C659"/>
    <w:rsid w:val="2445D1A9"/>
    <w:rsid w:val="2449B52B"/>
    <w:rsid w:val="245A4A21"/>
    <w:rsid w:val="245DC80B"/>
    <w:rsid w:val="245E691E"/>
    <w:rsid w:val="2461CBFA"/>
    <w:rsid w:val="246A01C0"/>
    <w:rsid w:val="246F7420"/>
    <w:rsid w:val="2474A610"/>
    <w:rsid w:val="24785574"/>
    <w:rsid w:val="247DF331"/>
    <w:rsid w:val="2480EF30"/>
    <w:rsid w:val="24823DB0"/>
    <w:rsid w:val="2482BDCC"/>
    <w:rsid w:val="24864D73"/>
    <w:rsid w:val="249445A1"/>
    <w:rsid w:val="2496B1FF"/>
    <w:rsid w:val="2497F587"/>
    <w:rsid w:val="249D98EA"/>
    <w:rsid w:val="24A20D0F"/>
    <w:rsid w:val="24A28F7B"/>
    <w:rsid w:val="24A3CA9E"/>
    <w:rsid w:val="24B3AC27"/>
    <w:rsid w:val="24B46289"/>
    <w:rsid w:val="24B8C7C4"/>
    <w:rsid w:val="24C69194"/>
    <w:rsid w:val="24C71111"/>
    <w:rsid w:val="24CD20AD"/>
    <w:rsid w:val="24D34D57"/>
    <w:rsid w:val="24D36AE1"/>
    <w:rsid w:val="24D6A1E9"/>
    <w:rsid w:val="24DA0510"/>
    <w:rsid w:val="24DB5D3F"/>
    <w:rsid w:val="24EDE446"/>
    <w:rsid w:val="24EE5D53"/>
    <w:rsid w:val="24F01469"/>
    <w:rsid w:val="24F8ABF2"/>
    <w:rsid w:val="24FA9BA4"/>
    <w:rsid w:val="24FAD499"/>
    <w:rsid w:val="25004999"/>
    <w:rsid w:val="25074913"/>
    <w:rsid w:val="250B86C2"/>
    <w:rsid w:val="250F7586"/>
    <w:rsid w:val="25131E5F"/>
    <w:rsid w:val="2514901A"/>
    <w:rsid w:val="25168758"/>
    <w:rsid w:val="251AB2BF"/>
    <w:rsid w:val="251C43C0"/>
    <w:rsid w:val="252879CE"/>
    <w:rsid w:val="252D516C"/>
    <w:rsid w:val="252DA728"/>
    <w:rsid w:val="25369334"/>
    <w:rsid w:val="2541DEC6"/>
    <w:rsid w:val="2545CDD3"/>
    <w:rsid w:val="254F5082"/>
    <w:rsid w:val="25524401"/>
    <w:rsid w:val="2553C83C"/>
    <w:rsid w:val="25556454"/>
    <w:rsid w:val="2559A088"/>
    <w:rsid w:val="255B62A4"/>
    <w:rsid w:val="255FFDDC"/>
    <w:rsid w:val="2560DD92"/>
    <w:rsid w:val="2567FBB1"/>
    <w:rsid w:val="256FC6F4"/>
    <w:rsid w:val="25814512"/>
    <w:rsid w:val="2584C240"/>
    <w:rsid w:val="2584C24F"/>
    <w:rsid w:val="258FD4EA"/>
    <w:rsid w:val="259443F0"/>
    <w:rsid w:val="2599B45A"/>
    <w:rsid w:val="259E600D"/>
    <w:rsid w:val="25A0F437"/>
    <w:rsid w:val="25A6ACD8"/>
    <w:rsid w:val="25AC7C40"/>
    <w:rsid w:val="25ACE510"/>
    <w:rsid w:val="25B4DE5D"/>
    <w:rsid w:val="25B5415B"/>
    <w:rsid w:val="25B63456"/>
    <w:rsid w:val="25B97D1B"/>
    <w:rsid w:val="25BA516D"/>
    <w:rsid w:val="25BA6EA3"/>
    <w:rsid w:val="25C3FFA0"/>
    <w:rsid w:val="25C60FEF"/>
    <w:rsid w:val="25C66582"/>
    <w:rsid w:val="25C79782"/>
    <w:rsid w:val="25D06907"/>
    <w:rsid w:val="25D46576"/>
    <w:rsid w:val="25D9154A"/>
    <w:rsid w:val="25DA7693"/>
    <w:rsid w:val="25DAE31E"/>
    <w:rsid w:val="25DE7B94"/>
    <w:rsid w:val="25DF0530"/>
    <w:rsid w:val="25E2CF9A"/>
    <w:rsid w:val="25E3104A"/>
    <w:rsid w:val="25E328C4"/>
    <w:rsid w:val="25EC4FD7"/>
    <w:rsid w:val="25EE22BB"/>
    <w:rsid w:val="2602871E"/>
    <w:rsid w:val="26053310"/>
    <w:rsid w:val="260B131D"/>
    <w:rsid w:val="261096E6"/>
    <w:rsid w:val="261AF892"/>
    <w:rsid w:val="26243B24"/>
    <w:rsid w:val="2624F3FD"/>
    <w:rsid w:val="262D3296"/>
    <w:rsid w:val="26322991"/>
    <w:rsid w:val="26364135"/>
    <w:rsid w:val="2639CD4F"/>
    <w:rsid w:val="263BD1D0"/>
    <w:rsid w:val="263DE810"/>
    <w:rsid w:val="263ED5A8"/>
    <w:rsid w:val="2643B380"/>
    <w:rsid w:val="26463C11"/>
    <w:rsid w:val="26496799"/>
    <w:rsid w:val="264FD298"/>
    <w:rsid w:val="2658E6DA"/>
    <w:rsid w:val="265E31F5"/>
    <w:rsid w:val="2660E41F"/>
    <w:rsid w:val="26690639"/>
    <w:rsid w:val="266CDC1D"/>
    <w:rsid w:val="26726ACB"/>
    <w:rsid w:val="26727377"/>
    <w:rsid w:val="26789A38"/>
    <w:rsid w:val="267BE31D"/>
    <w:rsid w:val="2683D870"/>
    <w:rsid w:val="26952FD4"/>
    <w:rsid w:val="269C961E"/>
    <w:rsid w:val="26A25071"/>
    <w:rsid w:val="26A5E382"/>
    <w:rsid w:val="26A8E109"/>
    <w:rsid w:val="26AA3011"/>
    <w:rsid w:val="26AC1F3C"/>
    <w:rsid w:val="26AE5C42"/>
    <w:rsid w:val="26B2DE6D"/>
    <w:rsid w:val="26B72AE2"/>
    <w:rsid w:val="26B9A8E6"/>
    <w:rsid w:val="26BC2541"/>
    <w:rsid w:val="26BD80BF"/>
    <w:rsid w:val="26C20C29"/>
    <w:rsid w:val="26C236F2"/>
    <w:rsid w:val="26C99C60"/>
    <w:rsid w:val="26CDB020"/>
    <w:rsid w:val="26D35577"/>
    <w:rsid w:val="26D4351D"/>
    <w:rsid w:val="26D69064"/>
    <w:rsid w:val="26D9697B"/>
    <w:rsid w:val="26DA5771"/>
    <w:rsid w:val="26DD8588"/>
    <w:rsid w:val="26DF4440"/>
    <w:rsid w:val="26DFAB67"/>
    <w:rsid w:val="26E1A6B4"/>
    <w:rsid w:val="26E5E5DA"/>
    <w:rsid w:val="26E93BBC"/>
    <w:rsid w:val="26EFCF40"/>
    <w:rsid w:val="26F0F34E"/>
    <w:rsid w:val="26F10727"/>
    <w:rsid w:val="26F2C259"/>
    <w:rsid w:val="26F70546"/>
    <w:rsid w:val="26FBA140"/>
    <w:rsid w:val="2700F00F"/>
    <w:rsid w:val="27045567"/>
    <w:rsid w:val="2727E944"/>
    <w:rsid w:val="27295195"/>
    <w:rsid w:val="273B0C6C"/>
    <w:rsid w:val="2741FB03"/>
    <w:rsid w:val="2742484B"/>
    <w:rsid w:val="274C4704"/>
    <w:rsid w:val="274C4AD2"/>
    <w:rsid w:val="274C8D8F"/>
    <w:rsid w:val="27519488"/>
    <w:rsid w:val="2754CE5A"/>
    <w:rsid w:val="275ACB5A"/>
    <w:rsid w:val="275CEFE9"/>
    <w:rsid w:val="275D3213"/>
    <w:rsid w:val="2764570A"/>
    <w:rsid w:val="27706654"/>
    <w:rsid w:val="27712570"/>
    <w:rsid w:val="2772270A"/>
    <w:rsid w:val="277AA1D1"/>
    <w:rsid w:val="27807D92"/>
    <w:rsid w:val="2784703D"/>
    <w:rsid w:val="27868AA3"/>
    <w:rsid w:val="2789290D"/>
    <w:rsid w:val="27897B07"/>
    <w:rsid w:val="27899216"/>
    <w:rsid w:val="278E52E9"/>
    <w:rsid w:val="279E8D05"/>
    <w:rsid w:val="279F3A77"/>
    <w:rsid w:val="27A0171A"/>
    <w:rsid w:val="27AD2EDB"/>
    <w:rsid w:val="27AE25BA"/>
    <w:rsid w:val="27B656D8"/>
    <w:rsid w:val="27BA2A14"/>
    <w:rsid w:val="27C4130A"/>
    <w:rsid w:val="27C4D8ED"/>
    <w:rsid w:val="27CD2EC9"/>
    <w:rsid w:val="27D877EB"/>
    <w:rsid w:val="27E956CB"/>
    <w:rsid w:val="27EC91BF"/>
    <w:rsid w:val="27F5A23C"/>
    <w:rsid w:val="27FA39E6"/>
    <w:rsid w:val="27FC455B"/>
    <w:rsid w:val="27FFA15C"/>
    <w:rsid w:val="27FFFAC1"/>
    <w:rsid w:val="2800714B"/>
    <w:rsid w:val="2802E65D"/>
    <w:rsid w:val="28037DF3"/>
    <w:rsid w:val="280735B7"/>
    <w:rsid w:val="2807503C"/>
    <w:rsid w:val="2809A010"/>
    <w:rsid w:val="280C53CA"/>
    <w:rsid w:val="280C5F20"/>
    <w:rsid w:val="280D3D7B"/>
    <w:rsid w:val="280F1D1C"/>
    <w:rsid w:val="280F484C"/>
    <w:rsid w:val="28121B29"/>
    <w:rsid w:val="28168256"/>
    <w:rsid w:val="281738D3"/>
    <w:rsid w:val="2818DF7D"/>
    <w:rsid w:val="28224718"/>
    <w:rsid w:val="283487CB"/>
    <w:rsid w:val="2837D833"/>
    <w:rsid w:val="283CBF90"/>
    <w:rsid w:val="2849D2B9"/>
    <w:rsid w:val="284E0639"/>
    <w:rsid w:val="284FA160"/>
    <w:rsid w:val="28532CA5"/>
    <w:rsid w:val="28595ACF"/>
    <w:rsid w:val="2859ABAC"/>
    <w:rsid w:val="286A3125"/>
    <w:rsid w:val="286BCF3E"/>
    <w:rsid w:val="286C4D3C"/>
    <w:rsid w:val="286D075A"/>
    <w:rsid w:val="28778D92"/>
    <w:rsid w:val="28780364"/>
    <w:rsid w:val="2882D295"/>
    <w:rsid w:val="2883640D"/>
    <w:rsid w:val="2888FDAB"/>
    <w:rsid w:val="288ADFF1"/>
    <w:rsid w:val="28923300"/>
    <w:rsid w:val="2897FE74"/>
    <w:rsid w:val="289AB5C8"/>
    <w:rsid w:val="289FE15E"/>
    <w:rsid w:val="28A7AE4F"/>
    <w:rsid w:val="28AD0E2C"/>
    <w:rsid w:val="28AE545B"/>
    <w:rsid w:val="28B0AD54"/>
    <w:rsid w:val="28B0C18C"/>
    <w:rsid w:val="28BA69A2"/>
    <w:rsid w:val="28BDE612"/>
    <w:rsid w:val="28BFA0B3"/>
    <w:rsid w:val="28C5CAC5"/>
    <w:rsid w:val="28C9374A"/>
    <w:rsid w:val="28D002E3"/>
    <w:rsid w:val="28D28CE9"/>
    <w:rsid w:val="28E496C7"/>
    <w:rsid w:val="28E5383C"/>
    <w:rsid w:val="28E8949E"/>
    <w:rsid w:val="28FA6C05"/>
    <w:rsid w:val="29078AF2"/>
    <w:rsid w:val="290830EB"/>
    <w:rsid w:val="29100213"/>
    <w:rsid w:val="2910B6FB"/>
    <w:rsid w:val="2911345B"/>
    <w:rsid w:val="291D8212"/>
    <w:rsid w:val="2920C6BE"/>
    <w:rsid w:val="2922E968"/>
    <w:rsid w:val="2925A95D"/>
    <w:rsid w:val="292642E1"/>
    <w:rsid w:val="2926C39A"/>
    <w:rsid w:val="2927B0F9"/>
    <w:rsid w:val="2928E826"/>
    <w:rsid w:val="292DE3E5"/>
    <w:rsid w:val="2933AA4A"/>
    <w:rsid w:val="2937D994"/>
    <w:rsid w:val="293C9D6A"/>
    <w:rsid w:val="293E17C2"/>
    <w:rsid w:val="2956F73C"/>
    <w:rsid w:val="295DC176"/>
    <w:rsid w:val="295FBBD5"/>
    <w:rsid w:val="29607821"/>
    <w:rsid w:val="296785F7"/>
    <w:rsid w:val="296B9386"/>
    <w:rsid w:val="296DBB84"/>
    <w:rsid w:val="296E7DFC"/>
    <w:rsid w:val="2974DB25"/>
    <w:rsid w:val="29761B3E"/>
    <w:rsid w:val="29799918"/>
    <w:rsid w:val="29808145"/>
    <w:rsid w:val="2980CA50"/>
    <w:rsid w:val="29842D14"/>
    <w:rsid w:val="29858EBA"/>
    <w:rsid w:val="29868C64"/>
    <w:rsid w:val="2988C430"/>
    <w:rsid w:val="2989228E"/>
    <w:rsid w:val="29897F22"/>
    <w:rsid w:val="2991FD9B"/>
    <w:rsid w:val="2999743F"/>
    <w:rsid w:val="299A891C"/>
    <w:rsid w:val="29A59C64"/>
    <w:rsid w:val="29B3E309"/>
    <w:rsid w:val="29B40458"/>
    <w:rsid w:val="29B81C33"/>
    <w:rsid w:val="29B88079"/>
    <w:rsid w:val="29BFD8F8"/>
    <w:rsid w:val="29C5F3FC"/>
    <w:rsid w:val="29C9F5B8"/>
    <w:rsid w:val="29CC94F8"/>
    <w:rsid w:val="29CD5EEE"/>
    <w:rsid w:val="29CDE357"/>
    <w:rsid w:val="29CFA41F"/>
    <w:rsid w:val="29D86FF9"/>
    <w:rsid w:val="29E3AC8D"/>
    <w:rsid w:val="29E97319"/>
    <w:rsid w:val="29E9D46D"/>
    <w:rsid w:val="29F4CA5B"/>
    <w:rsid w:val="29F7999A"/>
    <w:rsid w:val="29FC8DAD"/>
    <w:rsid w:val="2A003668"/>
    <w:rsid w:val="2A059E34"/>
    <w:rsid w:val="2A0B88E1"/>
    <w:rsid w:val="2A1A815A"/>
    <w:rsid w:val="2A1EFF3E"/>
    <w:rsid w:val="2A26A98D"/>
    <w:rsid w:val="2A29696B"/>
    <w:rsid w:val="2A381EB9"/>
    <w:rsid w:val="2A39C43E"/>
    <w:rsid w:val="2A3CD9CD"/>
    <w:rsid w:val="2A3FACDB"/>
    <w:rsid w:val="2A413BBC"/>
    <w:rsid w:val="2A44FA86"/>
    <w:rsid w:val="2A4FFA1C"/>
    <w:rsid w:val="2A5172F0"/>
    <w:rsid w:val="2A53CAE4"/>
    <w:rsid w:val="2A55A61A"/>
    <w:rsid w:val="2A5737E4"/>
    <w:rsid w:val="2A5915B1"/>
    <w:rsid w:val="2A5EDFA8"/>
    <w:rsid w:val="2A6076AB"/>
    <w:rsid w:val="2A6DCA13"/>
    <w:rsid w:val="2A7106F6"/>
    <w:rsid w:val="2A711B28"/>
    <w:rsid w:val="2A873F0E"/>
    <w:rsid w:val="2A88FD39"/>
    <w:rsid w:val="2A8DFE57"/>
    <w:rsid w:val="2A952C45"/>
    <w:rsid w:val="2A9ABECF"/>
    <w:rsid w:val="2AA02D33"/>
    <w:rsid w:val="2AB04E82"/>
    <w:rsid w:val="2AB9BCD2"/>
    <w:rsid w:val="2AC89ABB"/>
    <w:rsid w:val="2ACA479A"/>
    <w:rsid w:val="2ACBA7C1"/>
    <w:rsid w:val="2AD362F2"/>
    <w:rsid w:val="2AD8BE7D"/>
    <w:rsid w:val="2AE2E1FC"/>
    <w:rsid w:val="2AE46087"/>
    <w:rsid w:val="2AE5ED93"/>
    <w:rsid w:val="2AF4350A"/>
    <w:rsid w:val="2AF60AD3"/>
    <w:rsid w:val="2AF6A383"/>
    <w:rsid w:val="2AF83A2E"/>
    <w:rsid w:val="2AF8F874"/>
    <w:rsid w:val="2AFB934B"/>
    <w:rsid w:val="2AFE3FFD"/>
    <w:rsid w:val="2B024628"/>
    <w:rsid w:val="2B080277"/>
    <w:rsid w:val="2B0E64A6"/>
    <w:rsid w:val="2B0FB091"/>
    <w:rsid w:val="2B1919E9"/>
    <w:rsid w:val="2B1B3AC6"/>
    <w:rsid w:val="2B1EBD2A"/>
    <w:rsid w:val="2B20332B"/>
    <w:rsid w:val="2B285676"/>
    <w:rsid w:val="2B290ECA"/>
    <w:rsid w:val="2B2E8BB7"/>
    <w:rsid w:val="2B324664"/>
    <w:rsid w:val="2B348E4A"/>
    <w:rsid w:val="2B34FB56"/>
    <w:rsid w:val="2B386F6C"/>
    <w:rsid w:val="2B3BDDD3"/>
    <w:rsid w:val="2B3CB8CF"/>
    <w:rsid w:val="2B41712B"/>
    <w:rsid w:val="2B4183E7"/>
    <w:rsid w:val="2B42620E"/>
    <w:rsid w:val="2B51A0E2"/>
    <w:rsid w:val="2B5C2DCA"/>
    <w:rsid w:val="2B5DB9F1"/>
    <w:rsid w:val="2B5F59BA"/>
    <w:rsid w:val="2B5F5B33"/>
    <w:rsid w:val="2B69210E"/>
    <w:rsid w:val="2B6D0455"/>
    <w:rsid w:val="2B6F787C"/>
    <w:rsid w:val="2B706CC3"/>
    <w:rsid w:val="2B743AAB"/>
    <w:rsid w:val="2B74E274"/>
    <w:rsid w:val="2B79819C"/>
    <w:rsid w:val="2B7A01EC"/>
    <w:rsid w:val="2B7A3E22"/>
    <w:rsid w:val="2B7D56A9"/>
    <w:rsid w:val="2B85B7B4"/>
    <w:rsid w:val="2B86183E"/>
    <w:rsid w:val="2B88A786"/>
    <w:rsid w:val="2B8991F4"/>
    <w:rsid w:val="2B8B9CD3"/>
    <w:rsid w:val="2B925796"/>
    <w:rsid w:val="2B9DCD9E"/>
    <w:rsid w:val="2BA8E9ED"/>
    <w:rsid w:val="2BADB94A"/>
    <w:rsid w:val="2BAF2311"/>
    <w:rsid w:val="2BB84D66"/>
    <w:rsid w:val="2BB86D28"/>
    <w:rsid w:val="2BC13FB1"/>
    <w:rsid w:val="2BC3505A"/>
    <w:rsid w:val="2BCD3472"/>
    <w:rsid w:val="2BCD7E84"/>
    <w:rsid w:val="2BD037D2"/>
    <w:rsid w:val="2BD5A00D"/>
    <w:rsid w:val="2BD7263B"/>
    <w:rsid w:val="2BDDB6A6"/>
    <w:rsid w:val="2BDE51E2"/>
    <w:rsid w:val="2BE11F87"/>
    <w:rsid w:val="2BE60688"/>
    <w:rsid w:val="2BE9E6D9"/>
    <w:rsid w:val="2BEA1EB8"/>
    <w:rsid w:val="2BEDF28E"/>
    <w:rsid w:val="2BEF9E14"/>
    <w:rsid w:val="2BF1F141"/>
    <w:rsid w:val="2BF52E97"/>
    <w:rsid w:val="2BF6DD45"/>
    <w:rsid w:val="2BFF1BE3"/>
    <w:rsid w:val="2BFFADFE"/>
    <w:rsid w:val="2C009B77"/>
    <w:rsid w:val="2C11BE9C"/>
    <w:rsid w:val="2C1338A6"/>
    <w:rsid w:val="2C134ECA"/>
    <w:rsid w:val="2C1E22EC"/>
    <w:rsid w:val="2C2136A8"/>
    <w:rsid w:val="2C27F57B"/>
    <w:rsid w:val="2C2B8811"/>
    <w:rsid w:val="2C363BBE"/>
    <w:rsid w:val="2C387AEF"/>
    <w:rsid w:val="2C397EA2"/>
    <w:rsid w:val="2C3ED781"/>
    <w:rsid w:val="2C423C2B"/>
    <w:rsid w:val="2C430EE6"/>
    <w:rsid w:val="2C47CA27"/>
    <w:rsid w:val="2C484D13"/>
    <w:rsid w:val="2C4FB3DA"/>
    <w:rsid w:val="2C509059"/>
    <w:rsid w:val="2C57BE14"/>
    <w:rsid w:val="2C5988E5"/>
    <w:rsid w:val="2C62D193"/>
    <w:rsid w:val="2C6BA86A"/>
    <w:rsid w:val="2C720C5C"/>
    <w:rsid w:val="2C804961"/>
    <w:rsid w:val="2C88BE28"/>
    <w:rsid w:val="2C950133"/>
    <w:rsid w:val="2C971B1F"/>
    <w:rsid w:val="2C97DBF5"/>
    <w:rsid w:val="2CA38D32"/>
    <w:rsid w:val="2CA936B7"/>
    <w:rsid w:val="2CA9A85F"/>
    <w:rsid w:val="2CAA9C52"/>
    <w:rsid w:val="2CAE7827"/>
    <w:rsid w:val="2CB1B5EB"/>
    <w:rsid w:val="2CB45D0F"/>
    <w:rsid w:val="2CB6F65F"/>
    <w:rsid w:val="2CBA1FDC"/>
    <w:rsid w:val="2CBAA0E2"/>
    <w:rsid w:val="2CBC95D5"/>
    <w:rsid w:val="2CC244DA"/>
    <w:rsid w:val="2CC9E231"/>
    <w:rsid w:val="2CCDD11F"/>
    <w:rsid w:val="2CD5745F"/>
    <w:rsid w:val="2CD5A50D"/>
    <w:rsid w:val="2CD5C8C5"/>
    <w:rsid w:val="2CD6EB8F"/>
    <w:rsid w:val="2CD8A556"/>
    <w:rsid w:val="2CD8ABE2"/>
    <w:rsid w:val="2CDD8FAC"/>
    <w:rsid w:val="2CDF0BC2"/>
    <w:rsid w:val="2CDFCB43"/>
    <w:rsid w:val="2CE00B52"/>
    <w:rsid w:val="2CE0EE06"/>
    <w:rsid w:val="2CE35922"/>
    <w:rsid w:val="2CE88421"/>
    <w:rsid w:val="2CEB81D9"/>
    <w:rsid w:val="2CEE2AFB"/>
    <w:rsid w:val="2D109C8C"/>
    <w:rsid w:val="2D128889"/>
    <w:rsid w:val="2D12987E"/>
    <w:rsid w:val="2D1461B8"/>
    <w:rsid w:val="2D18C005"/>
    <w:rsid w:val="2D284E95"/>
    <w:rsid w:val="2D2B4A8F"/>
    <w:rsid w:val="2D2EF673"/>
    <w:rsid w:val="2D2F8665"/>
    <w:rsid w:val="2D2FC52F"/>
    <w:rsid w:val="2D36A289"/>
    <w:rsid w:val="2D3C56CE"/>
    <w:rsid w:val="2D3ECDA1"/>
    <w:rsid w:val="2D463643"/>
    <w:rsid w:val="2D4ED022"/>
    <w:rsid w:val="2D51DE34"/>
    <w:rsid w:val="2D5F1469"/>
    <w:rsid w:val="2D5F2EEB"/>
    <w:rsid w:val="2D7307CE"/>
    <w:rsid w:val="2D74D330"/>
    <w:rsid w:val="2D7B3838"/>
    <w:rsid w:val="2D7CFDD6"/>
    <w:rsid w:val="2D7D0A6C"/>
    <w:rsid w:val="2D7EAC84"/>
    <w:rsid w:val="2D808105"/>
    <w:rsid w:val="2D83E070"/>
    <w:rsid w:val="2D841C4A"/>
    <w:rsid w:val="2D88F06C"/>
    <w:rsid w:val="2D89B47D"/>
    <w:rsid w:val="2D8DA753"/>
    <w:rsid w:val="2D8FB03E"/>
    <w:rsid w:val="2D905EC3"/>
    <w:rsid w:val="2D90A992"/>
    <w:rsid w:val="2D90D7E2"/>
    <w:rsid w:val="2D924D7D"/>
    <w:rsid w:val="2D932AA4"/>
    <w:rsid w:val="2D950185"/>
    <w:rsid w:val="2D9B7372"/>
    <w:rsid w:val="2DA30B19"/>
    <w:rsid w:val="2DA344C0"/>
    <w:rsid w:val="2DBA2840"/>
    <w:rsid w:val="2DBFF403"/>
    <w:rsid w:val="2DC05824"/>
    <w:rsid w:val="2DCB1E44"/>
    <w:rsid w:val="2DCD2F59"/>
    <w:rsid w:val="2DCE5FF8"/>
    <w:rsid w:val="2DD4CAE6"/>
    <w:rsid w:val="2DD77B37"/>
    <w:rsid w:val="2DD87AE7"/>
    <w:rsid w:val="2DD94999"/>
    <w:rsid w:val="2DD97CEE"/>
    <w:rsid w:val="2DDEAF1A"/>
    <w:rsid w:val="2DE140AB"/>
    <w:rsid w:val="2DEBCC98"/>
    <w:rsid w:val="2DEE6F3A"/>
    <w:rsid w:val="2DF16DCD"/>
    <w:rsid w:val="2DF8F61C"/>
    <w:rsid w:val="2DFA9C23"/>
    <w:rsid w:val="2DFD1C22"/>
    <w:rsid w:val="2DFD8642"/>
    <w:rsid w:val="2E002345"/>
    <w:rsid w:val="2E0D3E43"/>
    <w:rsid w:val="2E0DF055"/>
    <w:rsid w:val="2E0E4B8D"/>
    <w:rsid w:val="2E0E598E"/>
    <w:rsid w:val="2E0F1CC0"/>
    <w:rsid w:val="2E15BAAD"/>
    <w:rsid w:val="2E164970"/>
    <w:rsid w:val="2E1F2090"/>
    <w:rsid w:val="2E2009D5"/>
    <w:rsid w:val="2E251E3D"/>
    <w:rsid w:val="2E282444"/>
    <w:rsid w:val="2E29F5A0"/>
    <w:rsid w:val="2E2AB2AD"/>
    <w:rsid w:val="2E3318C0"/>
    <w:rsid w:val="2E3A67EC"/>
    <w:rsid w:val="2E3A6825"/>
    <w:rsid w:val="2E3B65D0"/>
    <w:rsid w:val="2E3E883F"/>
    <w:rsid w:val="2E40D222"/>
    <w:rsid w:val="2E428841"/>
    <w:rsid w:val="2E436C8F"/>
    <w:rsid w:val="2E47BD64"/>
    <w:rsid w:val="2E4C2FEB"/>
    <w:rsid w:val="2E4D62BD"/>
    <w:rsid w:val="2E4FD076"/>
    <w:rsid w:val="2E5002CA"/>
    <w:rsid w:val="2E52764C"/>
    <w:rsid w:val="2E53D676"/>
    <w:rsid w:val="2E56AFBD"/>
    <w:rsid w:val="2E5BD70E"/>
    <w:rsid w:val="2E5F2A4C"/>
    <w:rsid w:val="2E601D28"/>
    <w:rsid w:val="2E64607C"/>
    <w:rsid w:val="2E6E5F4E"/>
    <w:rsid w:val="2E71EE61"/>
    <w:rsid w:val="2E72F6C1"/>
    <w:rsid w:val="2E741120"/>
    <w:rsid w:val="2E798385"/>
    <w:rsid w:val="2E7CAB7C"/>
    <w:rsid w:val="2E7CDDE0"/>
    <w:rsid w:val="2E8535DA"/>
    <w:rsid w:val="2E980099"/>
    <w:rsid w:val="2E990AAB"/>
    <w:rsid w:val="2E9D9897"/>
    <w:rsid w:val="2EA396BD"/>
    <w:rsid w:val="2EAD9BDD"/>
    <w:rsid w:val="2EB14B3A"/>
    <w:rsid w:val="2EB20622"/>
    <w:rsid w:val="2EB548ED"/>
    <w:rsid w:val="2EB66CC7"/>
    <w:rsid w:val="2EB88C4F"/>
    <w:rsid w:val="2EBBA7A6"/>
    <w:rsid w:val="2EBBFC0B"/>
    <w:rsid w:val="2EBCDFE3"/>
    <w:rsid w:val="2EC0687B"/>
    <w:rsid w:val="2EC2200E"/>
    <w:rsid w:val="2EC795EF"/>
    <w:rsid w:val="2EC7FCC7"/>
    <w:rsid w:val="2ECF5180"/>
    <w:rsid w:val="2ED617BA"/>
    <w:rsid w:val="2ED7F7A7"/>
    <w:rsid w:val="2EDE105B"/>
    <w:rsid w:val="2EDFA795"/>
    <w:rsid w:val="2EE40CB9"/>
    <w:rsid w:val="2EE6D315"/>
    <w:rsid w:val="2EFA07DC"/>
    <w:rsid w:val="2EFA5E9F"/>
    <w:rsid w:val="2EFB0008"/>
    <w:rsid w:val="2EFCD07E"/>
    <w:rsid w:val="2F007AB8"/>
    <w:rsid w:val="2F00C38B"/>
    <w:rsid w:val="2F00E805"/>
    <w:rsid w:val="2F01F52D"/>
    <w:rsid w:val="2F0705E4"/>
    <w:rsid w:val="2F07DB94"/>
    <w:rsid w:val="2F0A3B36"/>
    <w:rsid w:val="2F0A9E03"/>
    <w:rsid w:val="2F222C56"/>
    <w:rsid w:val="2F2396F6"/>
    <w:rsid w:val="2F289DD8"/>
    <w:rsid w:val="2F2993D7"/>
    <w:rsid w:val="2F2CEA7C"/>
    <w:rsid w:val="2F32161C"/>
    <w:rsid w:val="2F35C1DF"/>
    <w:rsid w:val="2F38E28D"/>
    <w:rsid w:val="2F42C4F8"/>
    <w:rsid w:val="2F4A3630"/>
    <w:rsid w:val="2F4A9361"/>
    <w:rsid w:val="2F4BEAC5"/>
    <w:rsid w:val="2F4E4D8B"/>
    <w:rsid w:val="2F4F2916"/>
    <w:rsid w:val="2F584048"/>
    <w:rsid w:val="2F59ED60"/>
    <w:rsid w:val="2F5C2B3A"/>
    <w:rsid w:val="2F679962"/>
    <w:rsid w:val="2F6B7599"/>
    <w:rsid w:val="2F6C72F4"/>
    <w:rsid w:val="2F728545"/>
    <w:rsid w:val="2F77394B"/>
    <w:rsid w:val="2F7A13A1"/>
    <w:rsid w:val="2F7C3A53"/>
    <w:rsid w:val="2F7CCE63"/>
    <w:rsid w:val="2F870366"/>
    <w:rsid w:val="2F8DE702"/>
    <w:rsid w:val="2F95BEC6"/>
    <w:rsid w:val="2F95D8EB"/>
    <w:rsid w:val="2F99AA99"/>
    <w:rsid w:val="2FA5DFC3"/>
    <w:rsid w:val="2FA876CD"/>
    <w:rsid w:val="2FAD9EE2"/>
    <w:rsid w:val="2FADF512"/>
    <w:rsid w:val="2FB1C93F"/>
    <w:rsid w:val="2FB7F727"/>
    <w:rsid w:val="2FB89211"/>
    <w:rsid w:val="2FBBB4BA"/>
    <w:rsid w:val="2FBF98A8"/>
    <w:rsid w:val="2FC06768"/>
    <w:rsid w:val="2FC8559A"/>
    <w:rsid w:val="2FC9E213"/>
    <w:rsid w:val="2FD18CB3"/>
    <w:rsid w:val="2FD1DB05"/>
    <w:rsid w:val="2FE020D9"/>
    <w:rsid w:val="2FE0E030"/>
    <w:rsid w:val="2FEB3E3D"/>
    <w:rsid w:val="2FF171E6"/>
    <w:rsid w:val="2FF3CA7A"/>
    <w:rsid w:val="2FF6C553"/>
    <w:rsid w:val="2FFC7E43"/>
    <w:rsid w:val="3002D625"/>
    <w:rsid w:val="3004462E"/>
    <w:rsid w:val="3009A585"/>
    <w:rsid w:val="300D242F"/>
    <w:rsid w:val="300FADE8"/>
    <w:rsid w:val="30144F3C"/>
    <w:rsid w:val="301B3439"/>
    <w:rsid w:val="3022C40A"/>
    <w:rsid w:val="3023C5D8"/>
    <w:rsid w:val="30248042"/>
    <w:rsid w:val="302E18D2"/>
    <w:rsid w:val="303562A0"/>
    <w:rsid w:val="3042432B"/>
    <w:rsid w:val="3045AA98"/>
    <w:rsid w:val="30479497"/>
    <w:rsid w:val="30603A1C"/>
    <w:rsid w:val="30659D1F"/>
    <w:rsid w:val="30702E5F"/>
    <w:rsid w:val="307767A6"/>
    <w:rsid w:val="307C306B"/>
    <w:rsid w:val="307F97B0"/>
    <w:rsid w:val="307FBE15"/>
    <w:rsid w:val="308252E5"/>
    <w:rsid w:val="30840035"/>
    <w:rsid w:val="30868E2D"/>
    <w:rsid w:val="308AE9E7"/>
    <w:rsid w:val="308C17A4"/>
    <w:rsid w:val="308EE3E4"/>
    <w:rsid w:val="308FFC90"/>
    <w:rsid w:val="3092B6C4"/>
    <w:rsid w:val="30932884"/>
    <w:rsid w:val="3093B652"/>
    <w:rsid w:val="30945A97"/>
    <w:rsid w:val="30969DB1"/>
    <w:rsid w:val="309C6CB5"/>
    <w:rsid w:val="309CACC9"/>
    <w:rsid w:val="30A42147"/>
    <w:rsid w:val="30A6090C"/>
    <w:rsid w:val="30AA7D2A"/>
    <w:rsid w:val="30ADE6F4"/>
    <w:rsid w:val="30B0D7D6"/>
    <w:rsid w:val="30B0F0C2"/>
    <w:rsid w:val="30BBE691"/>
    <w:rsid w:val="30BCB9EC"/>
    <w:rsid w:val="30BF1EA0"/>
    <w:rsid w:val="30CC5C50"/>
    <w:rsid w:val="30DB2212"/>
    <w:rsid w:val="30DE4A9A"/>
    <w:rsid w:val="30E78CFB"/>
    <w:rsid w:val="30E8738F"/>
    <w:rsid w:val="30EC2C9F"/>
    <w:rsid w:val="30F099B3"/>
    <w:rsid w:val="30FA37F4"/>
    <w:rsid w:val="31005289"/>
    <w:rsid w:val="3101F964"/>
    <w:rsid w:val="31068CD4"/>
    <w:rsid w:val="3108097D"/>
    <w:rsid w:val="311698D2"/>
    <w:rsid w:val="311EFE89"/>
    <w:rsid w:val="3121D9A7"/>
    <w:rsid w:val="3122DED9"/>
    <w:rsid w:val="3129B0C4"/>
    <w:rsid w:val="312DB883"/>
    <w:rsid w:val="312EC3A8"/>
    <w:rsid w:val="31309ECC"/>
    <w:rsid w:val="3136FC4D"/>
    <w:rsid w:val="313C95E1"/>
    <w:rsid w:val="313DB49D"/>
    <w:rsid w:val="313E8FF7"/>
    <w:rsid w:val="3140724D"/>
    <w:rsid w:val="3159C72D"/>
    <w:rsid w:val="315EE02E"/>
    <w:rsid w:val="3162666B"/>
    <w:rsid w:val="316BE461"/>
    <w:rsid w:val="31722512"/>
    <w:rsid w:val="317284A6"/>
    <w:rsid w:val="317C241C"/>
    <w:rsid w:val="317D3C21"/>
    <w:rsid w:val="31862CD5"/>
    <w:rsid w:val="318779B3"/>
    <w:rsid w:val="3189A7A0"/>
    <w:rsid w:val="318A666D"/>
    <w:rsid w:val="318CB2C8"/>
    <w:rsid w:val="31924E18"/>
    <w:rsid w:val="3195A627"/>
    <w:rsid w:val="3198A40A"/>
    <w:rsid w:val="3199C225"/>
    <w:rsid w:val="319BED61"/>
    <w:rsid w:val="319CD6A3"/>
    <w:rsid w:val="31A03DA4"/>
    <w:rsid w:val="31A4EBCD"/>
    <w:rsid w:val="31A71FB3"/>
    <w:rsid w:val="31A77486"/>
    <w:rsid w:val="31A9C8AC"/>
    <w:rsid w:val="31AF02C7"/>
    <w:rsid w:val="31B02BB9"/>
    <w:rsid w:val="31B616F6"/>
    <w:rsid w:val="31B70BC8"/>
    <w:rsid w:val="31B84862"/>
    <w:rsid w:val="31BF60FE"/>
    <w:rsid w:val="31C77907"/>
    <w:rsid w:val="31D0461D"/>
    <w:rsid w:val="31D18649"/>
    <w:rsid w:val="31D22AEA"/>
    <w:rsid w:val="31D35098"/>
    <w:rsid w:val="31D41F97"/>
    <w:rsid w:val="31D5F9D8"/>
    <w:rsid w:val="31D86924"/>
    <w:rsid w:val="31D93E43"/>
    <w:rsid w:val="31DE5050"/>
    <w:rsid w:val="31E6BEED"/>
    <w:rsid w:val="31F287DF"/>
    <w:rsid w:val="31F9BA15"/>
    <w:rsid w:val="31FDE231"/>
    <w:rsid w:val="32044684"/>
    <w:rsid w:val="320DE932"/>
    <w:rsid w:val="3211ED5A"/>
    <w:rsid w:val="3216E9F2"/>
    <w:rsid w:val="321891DF"/>
    <w:rsid w:val="321B225E"/>
    <w:rsid w:val="321CE056"/>
    <w:rsid w:val="3222A0E0"/>
    <w:rsid w:val="3225B006"/>
    <w:rsid w:val="32277B15"/>
    <w:rsid w:val="32284066"/>
    <w:rsid w:val="322ADDE4"/>
    <w:rsid w:val="322D1BBE"/>
    <w:rsid w:val="32309256"/>
    <w:rsid w:val="32309994"/>
    <w:rsid w:val="3232199E"/>
    <w:rsid w:val="323490A7"/>
    <w:rsid w:val="323FC678"/>
    <w:rsid w:val="3243ABCD"/>
    <w:rsid w:val="324C81AE"/>
    <w:rsid w:val="324DCD0C"/>
    <w:rsid w:val="324E11E4"/>
    <w:rsid w:val="3251751C"/>
    <w:rsid w:val="325B8633"/>
    <w:rsid w:val="325DD7D6"/>
    <w:rsid w:val="32630DD7"/>
    <w:rsid w:val="3264A20D"/>
    <w:rsid w:val="3265406A"/>
    <w:rsid w:val="326ACE37"/>
    <w:rsid w:val="326F2AF0"/>
    <w:rsid w:val="326FFE0D"/>
    <w:rsid w:val="32734FDD"/>
    <w:rsid w:val="32768031"/>
    <w:rsid w:val="32790F89"/>
    <w:rsid w:val="327B96C2"/>
    <w:rsid w:val="327CAE17"/>
    <w:rsid w:val="3282275C"/>
    <w:rsid w:val="32833C83"/>
    <w:rsid w:val="3285E0A0"/>
    <w:rsid w:val="328A7B07"/>
    <w:rsid w:val="328F5FE4"/>
    <w:rsid w:val="3292879E"/>
    <w:rsid w:val="32928F88"/>
    <w:rsid w:val="3295E28F"/>
    <w:rsid w:val="3296601F"/>
    <w:rsid w:val="32971187"/>
    <w:rsid w:val="329FA6B2"/>
    <w:rsid w:val="32BC790F"/>
    <w:rsid w:val="32BCDF70"/>
    <w:rsid w:val="32C800C3"/>
    <w:rsid w:val="32CF4073"/>
    <w:rsid w:val="32D0F5EC"/>
    <w:rsid w:val="32D3EE7F"/>
    <w:rsid w:val="32D94FFF"/>
    <w:rsid w:val="32E04E33"/>
    <w:rsid w:val="32EDE2C7"/>
    <w:rsid w:val="32EECEA1"/>
    <w:rsid w:val="32F07393"/>
    <w:rsid w:val="32FC4992"/>
    <w:rsid w:val="32FCFCC2"/>
    <w:rsid w:val="32FD7971"/>
    <w:rsid w:val="330BFAAA"/>
    <w:rsid w:val="330DECD0"/>
    <w:rsid w:val="33119610"/>
    <w:rsid w:val="331A17DF"/>
    <w:rsid w:val="331C9CDE"/>
    <w:rsid w:val="332027F7"/>
    <w:rsid w:val="33236D22"/>
    <w:rsid w:val="3323A916"/>
    <w:rsid w:val="3326BA1C"/>
    <w:rsid w:val="332EC121"/>
    <w:rsid w:val="3331829C"/>
    <w:rsid w:val="333ABEDA"/>
    <w:rsid w:val="3342489D"/>
    <w:rsid w:val="334970D1"/>
    <w:rsid w:val="33509073"/>
    <w:rsid w:val="33514DD2"/>
    <w:rsid w:val="33537AEF"/>
    <w:rsid w:val="3353940D"/>
    <w:rsid w:val="335716A9"/>
    <w:rsid w:val="3357BC8A"/>
    <w:rsid w:val="335C52C5"/>
    <w:rsid w:val="33638F94"/>
    <w:rsid w:val="3370BB01"/>
    <w:rsid w:val="3379B2D5"/>
    <w:rsid w:val="3379D30F"/>
    <w:rsid w:val="337F7A23"/>
    <w:rsid w:val="3380E959"/>
    <w:rsid w:val="3381A4EB"/>
    <w:rsid w:val="3382F4BE"/>
    <w:rsid w:val="338930F8"/>
    <w:rsid w:val="338D96A1"/>
    <w:rsid w:val="33948FF7"/>
    <w:rsid w:val="3397E6D1"/>
    <w:rsid w:val="33986EFA"/>
    <w:rsid w:val="339B76C5"/>
    <w:rsid w:val="339BD1AC"/>
    <w:rsid w:val="339C084E"/>
    <w:rsid w:val="339E958B"/>
    <w:rsid w:val="33A90F64"/>
    <w:rsid w:val="33AC96DC"/>
    <w:rsid w:val="33BE79E8"/>
    <w:rsid w:val="33BE7DF7"/>
    <w:rsid w:val="33C24953"/>
    <w:rsid w:val="33C6258C"/>
    <w:rsid w:val="33CA1E1B"/>
    <w:rsid w:val="33CB622C"/>
    <w:rsid w:val="33CBED08"/>
    <w:rsid w:val="33CCEDF4"/>
    <w:rsid w:val="33CFF1AD"/>
    <w:rsid w:val="33D10672"/>
    <w:rsid w:val="33D2C7F5"/>
    <w:rsid w:val="33D38361"/>
    <w:rsid w:val="33D9252C"/>
    <w:rsid w:val="33E39B29"/>
    <w:rsid w:val="33E52058"/>
    <w:rsid w:val="33EC1DE2"/>
    <w:rsid w:val="33EDBE89"/>
    <w:rsid w:val="33F973B5"/>
    <w:rsid w:val="33FD678E"/>
    <w:rsid w:val="340472CB"/>
    <w:rsid w:val="3405066A"/>
    <w:rsid w:val="341A328C"/>
    <w:rsid w:val="341CCA37"/>
    <w:rsid w:val="342B5958"/>
    <w:rsid w:val="342EAE31"/>
    <w:rsid w:val="343175B8"/>
    <w:rsid w:val="3438ED43"/>
    <w:rsid w:val="343C50F7"/>
    <w:rsid w:val="3443EB52"/>
    <w:rsid w:val="3445FE20"/>
    <w:rsid w:val="345342E3"/>
    <w:rsid w:val="34572D64"/>
    <w:rsid w:val="345AC679"/>
    <w:rsid w:val="345B1299"/>
    <w:rsid w:val="34620B06"/>
    <w:rsid w:val="34672467"/>
    <w:rsid w:val="346A7A7E"/>
    <w:rsid w:val="346FBB36"/>
    <w:rsid w:val="3471F5B2"/>
    <w:rsid w:val="34766044"/>
    <w:rsid w:val="3478C9D5"/>
    <w:rsid w:val="3480F0DE"/>
    <w:rsid w:val="34820EFE"/>
    <w:rsid w:val="3484BC10"/>
    <w:rsid w:val="34861238"/>
    <w:rsid w:val="348A816C"/>
    <w:rsid w:val="348B19A7"/>
    <w:rsid w:val="348D305D"/>
    <w:rsid w:val="348E838E"/>
    <w:rsid w:val="34916E4A"/>
    <w:rsid w:val="349466A2"/>
    <w:rsid w:val="3498F6B2"/>
    <w:rsid w:val="349A5F30"/>
    <w:rsid w:val="349BBDDA"/>
    <w:rsid w:val="34A95745"/>
    <w:rsid w:val="34AA212C"/>
    <w:rsid w:val="34ABE64A"/>
    <w:rsid w:val="34ABEC35"/>
    <w:rsid w:val="34AC6E63"/>
    <w:rsid w:val="34AF3D0D"/>
    <w:rsid w:val="34B395E9"/>
    <w:rsid w:val="34BE29E2"/>
    <w:rsid w:val="34BF3E7C"/>
    <w:rsid w:val="34BF8415"/>
    <w:rsid w:val="34C3C869"/>
    <w:rsid w:val="34CA3075"/>
    <w:rsid w:val="34CDAF7E"/>
    <w:rsid w:val="34D57226"/>
    <w:rsid w:val="34D9B3DC"/>
    <w:rsid w:val="34DBF1AF"/>
    <w:rsid w:val="34DD768C"/>
    <w:rsid w:val="34DF6CE5"/>
    <w:rsid w:val="34DFB7AA"/>
    <w:rsid w:val="34E208A4"/>
    <w:rsid w:val="34E39B78"/>
    <w:rsid w:val="34E977FA"/>
    <w:rsid w:val="34EBD22E"/>
    <w:rsid w:val="34EC87D6"/>
    <w:rsid w:val="34EE7112"/>
    <w:rsid w:val="34F50E00"/>
    <w:rsid w:val="34F7367F"/>
    <w:rsid w:val="34F8E76F"/>
    <w:rsid w:val="34F944B0"/>
    <w:rsid w:val="34FAF765"/>
    <w:rsid w:val="34FD8D69"/>
    <w:rsid w:val="34FEFB9B"/>
    <w:rsid w:val="3501FEEB"/>
    <w:rsid w:val="3502E066"/>
    <w:rsid w:val="3502F858"/>
    <w:rsid w:val="35099D22"/>
    <w:rsid w:val="3510F2C4"/>
    <w:rsid w:val="351530DB"/>
    <w:rsid w:val="3525F8B0"/>
    <w:rsid w:val="352A678F"/>
    <w:rsid w:val="3536126C"/>
    <w:rsid w:val="353B8152"/>
    <w:rsid w:val="35434E98"/>
    <w:rsid w:val="354B248C"/>
    <w:rsid w:val="3551925B"/>
    <w:rsid w:val="35586F3A"/>
    <w:rsid w:val="355C04B7"/>
    <w:rsid w:val="355D6873"/>
    <w:rsid w:val="356034C7"/>
    <w:rsid w:val="35640A80"/>
    <w:rsid w:val="35696B65"/>
    <w:rsid w:val="35713737"/>
    <w:rsid w:val="35725C18"/>
    <w:rsid w:val="35732B31"/>
    <w:rsid w:val="35745979"/>
    <w:rsid w:val="3575AD6E"/>
    <w:rsid w:val="357F31D8"/>
    <w:rsid w:val="35862272"/>
    <w:rsid w:val="35871C30"/>
    <w:rsid w:val="358A3129"/>
    <w:rsid w:val="358AA7DD"/>
    <w:rsid w:val="358F47A8"/>
    <w:rsid w:val="35A31845"/>
    <w:rsid w:val="35A6428B"/>
    <w:rsid w:val="35A6BAFD"/>
    <w:rsid w:val="35A9DDDC"/>
    <w:rsid w:val="35AC21B0"/>
    <w:rsid w:val="35B902AC"/>
    <w:rsid w:val="35BA87C3"/>
    <w:rsid w:val="35C323FA"/>
    <w:rsid w:val="35CBF7CA"/>
    <w:rsid w:val="35CDB90A"/>
    <w:rsid w:val="35CDEFFB"/>
    <w:rsid w:val="35CEEA8F"/>
    <w:rsid w:val="35D637FA"/>
    <w:rsid w:val="35D6A232"/>
    <w:rsid w:val="35D7E11A"/>
    <w:rsid w:val="35E06413"/>
    <w:rsid w:val="35E71199"/>
    <w:rsid w:val="35ED0192"/>
    <w:rsid w:val="35EF194A"/>
    <w:rsid w:val="35F07F4F"/>
    <w:rsid w:val="35F4FAAC"/>
    <w:rsid w:val="35FA40F9"/>
    <w:rsid w:val="35FBFF43"/>
    <w:rsid w:val="35FC407E"/>
    <w:rsid w:val="35FDAC88"/>
    <w:rsid w:val="35FDBA3A"/>
    <w:rsid w:val="36004F32"/>
    <w:rsid w:val="3600DCA3"/>
    <w:rsid w:val="3601E9A0"/>
    <w:rsid w:val="3605C516"/>
    <w:rsid w:val="3605F4D6"/>
    <w:rsid w:val="3616B609"/>
    <w:rsid w:val="3621E09E"/>
    <w:rsid w:val="3629DDF8"/>
    <w:rsid w:val="363A75E6"/>
    <w:rsid w:val="363B8275"/>
    <w:rsid w:val="364150A9"/>
    <w:rsid w:val="3644BCCC"/>
    <w:rsid w:val="364B0BE7"/>
    <w:rsid w:val="364C1329"/>
    <w:rsid w:val="365121DE"/>
    <w:rsid w:val="36522EAF"/>
    <w:rsid w:val="36568289"/>
    <w:rsid w:val="36571351"/>
    <w:rsid w:val="365B8FB0"/>
    <w:rsid w:val="3663808C"/>
    <w:rsid w:val="366691FF"/>
    <w:rsid w:val="366F66C3"/>
    <w:rsid w:val="367BB1AC"/>
    <w:rsid w:val="36895260"/>
    <w:rsid w:val="368A39D2"/>
    <w:rsid w:val="368C2177"/>
    <w:rsid w:val="368D0573"/>
    <w:rsid w:val="368DE429"/>
    <w:rsid w:val="369A20C9"/>
    <w:rsid w:val="36A2B1B3"/>
    <w:rsid w:val="36A4553D"/>
    <w:rsid w:val="36AD2C44"/>
    <w:rsid w:val="36B1E857"/>
    <w:rsid w:val="36C8BA75"/>
    <w:rsid w:val="36CB3F46"/>
    <w:rsid w:val="36D09267"/>
    <w:rsid w:val="36D6B5B0"/>
    <w:rsid w:val="36D7D733"/>
    <w:rsid w:val="36E0F416"/>
    <w:rsid w:val="36E217A3"/>
    <w:rsid w:val="36EE444D"/>
    <w:rsid w:val="36EFD6BF"/>
    <w:rsid w:val="36F2BA97"/>
    <w:rsid w:val="36FA1449"/>
    <w:rsid w:val="3704518A"/>
    <w:rsid w:val="37066367"/>
    <w:rsid w:val="370B70A8"/>
    <w:rsid w:val="3711885F"/>
    <w:rsid w:val="37150CCD"/>
    <w:rsid w:val="3718F34A"/>
    <w:rsid w:val="371A28EA"/>
    <w:rsid w:val="371B6618"/>
    <w:rsid w:val="372175E7"/>
    <w:rsid w:val="3724F062"/>
    <w:rsid w:val="3725433E"/>
    <w:rsid w:val="372CA699"/>
    <w:rsid w:val="373058EB"/>
    <w:rsid w:val="3732DD60"/>
    <w:rsid w:val="3734BA83"/>
    <w:rsid w:val="373A7BC9"/>
    <w:rsid w:val="3742006F"/>
    <w:rsid w:val="37424528"/>
    <w:rsid w:val="37475BE5"/>
    <w:rsid w:val="374974C4"/>
    <w:rsid w:val="374FA9F7"/>
    <w:rsid w:val="376084CA"/>
    <w:rsid w:val="37613FD4"/>
    <w:rsid w:val="3767E63E"/>
    <w:rsid w:val="376BDC82"/>
    <w:rsid w:val="376D3062"/>
    <w:rsid w:val="376D477F"/>
    <w:rsid w:val="376DEA8E"/>
    <w:rsid w:val="376E0BF0"/>
    <w:rsid w:val="376F96CA"/>
    <w:rsid w:val="3776487B"/>
    <w:rsid w:val="3776932F"/>
    <w:rsid w:val="3777ABA7"/>
    <w:rsid w:val="3779E719"/>
    <w:rsid w:val="377A2258"/>
    <w:rsid w:val="377BD5AA"/>
    <w:rsid w:val="377E72CB"/>
    <w:rsid w:val="3788D034"/>
    <w:rsid w:val="37920BDB"/>
    <w:rsid w:val="37939195"/>
    <w:rsid w:val="3794FC56"/>
    <w:rsid w:val="379739A6"/>
    <w:rsid w:val="3797BCC2"/>
    <w:rsid w:val="3798F1A2"/>
    <w:rsid w:val="379B8F1F"/>
    <w:rsid w:val="379E770D"/>
    <w:rsid w:val="37A12AA0"/>
    <w:rsid w:val="37A3FDE8"/>
    <w:rsid w:val="37AA206C"/>
    <w:rsid w:val="37AAEF2A"/>
    <w:rsid w:val="37B418B4"/>
    <w:rsid w:val="37B5595F"/>
    <w:rsid w:val="37B7AF89"/>
    <w:rsid w:val="37BA655D"/>
    <w:rsid w:val="37BBC6D3"/>
    <w:rsid w:val="37C54800"/>
    <w:rsid w:val="37C5960D"/>
    <w:rsid w:val="37C8DAC6"/>
    <w:rsid w:val="37C91038"/>
    <w:rsid w:val="37C967DC"/>
    <w:rsid w:val="37CBD463"/>
    <w:rsid w:val="37CC4396"/>
    <w:rsid w:val="37CEBE2A"/>
    <w:rsid w:val="37D14D73"/>
    <w:rsid w:val="37D50F39"/>
    <w:rsid w:val="37D681C0"/>
    <w:rsid w:val="37E018BB"/>
    <w:rsid w:val="37E28636"/>
    <w:rsid w:val="37E687B4"/>
    <w:rsid w:val="37E7A0B8"/>
    <w:rsid w:val="37E83E62"/>
    <w:rsid w:val="37E883E4"/>
    <w:rsid w:val="37E96357"/>
    <w:rsid w:val="37F124E6"/>
    <w:rsid w:val="37F46375"/>
    <w:rsid w:val="37F90FEF"/>
    <w:rsid w:val="38036C0C"/>
    <w:rsid w:val="3804AA3D"/>
    <w:rsid w:val="380C70D4"/>
    <w:rsid w:val="380F8811"/>
    <w:rsid w:val="380FAEE5"/>
    <w:rsid w:val="381564D9"/>
    <w:rsid w:val="38156CA1"/>
    <w:rsid w:val="381914B3"/>
    <w:rsid w:val="3826CA82"/>
    <w:rsid w:val="38277845"/>
    <w:rsid w:val="382EDBB8"/>
    <w:rsid w:val="3834C026"/>
    <w:rsid w:val="383FB2E8"/>
    <w:rsid w:val="3841D412"/>
    <w:rsid w:val="384816D8"/>
    <w:rsid w:val="384C47FD"/>
    <w:rsid w:val="384E2DA2"/>
    <w:rsid w:val="384EA5E0"/>
    <w:rsid w:val="384FCCAB"/>
    <w:rsid w:val="385884BB"/>
    <w:rsid w:val="385BFE6F"/>
    <w:rsid w:val="385E3DF9"/>
    <w:rsid w:val="386248E9"/>
    <w:rsid w:val="386459DA"/>
    <w:rsid w:val="3864DDC2"/>
    <w:rsid w:val="38661485"/>
    <w:rsid w:val="38662CCB"/>
    <w:rsid w:val="386975CC"/>
    <w:rsid w:val="386F0B8D"/>
    <w:rsid w:val="386FA310"/>
    <w:rsid w:val="386FA603"/>
    <w:rsid w:val="386FFEEC"/>
    <w:rsid w:val="387D28EE"/>
    <w:rsid w:val="387F8DC9"/>
    <w:rsid w:val="388187A0"/>
    <w:rsid w:val="38826655"/>
    <w:rsid w:val="38869834"/>
    <w:rsid w:val="38874250"/>
    <w:rsid w:val="3888EAC8"/>
    <w:rsid w:val="388B0813"/>
    <w:rsid w:val="388B25B7"/>
    <w:rsid w:val="388B6F98"/>
    <w:rsid w:val="388E62CF"/>
    <w:rsid w:val="38960A13"/>
    <w:rsid w:val="38988722"/>
    <w:rsid w:val="3898EBBE"/>
    <w:rsid w:val="389D2E79"/>
    <w:rsid w:val="38A6D0F4"/>
    <w:rsid w:val="38A876E9"/>
    <w:rsid w:val="38A9451F"/>
    <w:rsid w:val="38AA8612"/>
    <w:rsid w:val="38AD92EF"/>
    <w:rsid w:val="38AE998E"/>
    <w:rsid w:val="38B08C20"/>
    <w:rsid w:val="38B36605"/>
    <w:rsid w:val="38BC4D84"/>
    <w:rsid w:val="38BF404D"/>
    <w:rsid w:val="38C90E0C"/>
    <w:rsid w:val="38CE75DD"/>
    <w:rsid w:val="38D04467"/>
    <w:rsid w:val="38D04C6A"/>
    <w:rsid w:val="38D21DAF"/>
    <w:rsid w:val="38D5B3C5"/>
    <w:rsid w:val="38DB7479"/>
    <w:rsid w:val="38FB2F6F"/>
    <w:rsid w:val="39010F52"/>
    <w:rsid w:val="390FDF90"/>
    <w:rsid w:val="3911520F"/>
    <w:rsid w:val="39117FB6"/>
    <w:rsid w:val="3917FBFD"/>
    <w:rsid w:val="3919A46A"/>
    <w:rsid w:val="391B60BE"/>
    <w:rsid w:val="391CE25B"/>
    <w:rsid w:val="391DC0A2"/>
    <w:rsid w:val="39260A1B"/>
    <w:rsid w:val="3936791F"/>
    <w:rsid w:val="395160AE"/>
    <w:rsid w:val="39594C17"/>
    <w:rsid w:val="395A500B"/>
    <w:rsid w:val="395B9CE8"/>
    <w:rsid w:val="395CABC8"/>
    <w:rsid w:val="395F741C"/>
    <w:rsid w:val="39612A25"/>
    <w:rsid w:val="3961F771"/>
    <w:rsid w:val="396564F2"/>
    <w:rsid w:val="3966B787"/>
    <w:rsid w:val="3968FAF4"/>
    <w:rsid w:val="396A8E6D"/>
    <w:rsid w:val="396B16F2"/>
    <w:rsid w:val="396C0514"/>
    <w:rsid w:val="39720783"/>
    <w:rsid w:val="397296C4"/>
    <w:rsid w:val="3972ACC7"/>
    <w:rsid w:val="3976044F"/>
    <w:rsid w:val="397628D5"/>
    <w:rsid w:val="3976EA9F"/>
    <w:rsid w:val="39774ACD"/>
    <w:rsid w:val="397EBF7D"/>
    <w:rsid w:val="39819FC6"/>
    <w:rsid w:val="398336AE"/>
    <w:rsid w:val="39883790"/>
    <w:rsid w:val="3989D92C"/>
    <w:rsid w:val="3990BCD3"/>
    <w:rsid w:val="399224A0"/>
    <w:rsid w:val="3992C7EC"/>
    <w:rsid w:val="399677CA"/>
    <w:rsid w:val="399A90C7"/>
    <w:rsid w:val="39A1D476"/>
    <w:rsid w:val="39A3F7A6"/>
    <w:rsid w:val="39A8473D"/>
    <w:rsid w:val="39AD82A4"/>
    <w:rsid w:val="39B1F27C"/>
    <w:rsid w:val="39BB964D"/>
    <w:rsid w:val="39C630F3"/>
    <w:rsid w:val="39C8348A"/>
    <w:rsid w:val="39CA80C0"/>
    <w:rsid w:val="39CCDA86"/>
    <w:rsid w:val="39CD11B7"/>
    <w:rsid w:val="39D7F6FC"/>
    <w:rsid w:val="39D9980F"/>
    <w:rsid w:val="39E090EE"/>
    <w:rsid w:val="39E71836"/>
    <w:rsid w:val="39E8A1B3"/>
    <w:rsid w:val="39F723B5"/>
    <w:rsid w:val="3A005DD1"/>
    <w:rsid w:val="3A051D00"/>
    <w:rsid w:val="3A08A4BE"/>
    <w:rsid w:val="3A16DEC9"/>
    <w:rsid w:val="3A21075B"/>
    <w:rsid w:val="3A2DE902"/>
    <w:rsid w:val="3A364CEA"/>
    <w:rsid w:val="3A3C951D"/>
    <w:rsid w:val="3A3D9240"/>
    <w:rsid w:val="3A41379C"/>
    <w:rsid w:val="3A4420E4"/>
    <w:rsid w:val="3A4871E1"/>
    <w:rsid w:val="3A4B1D89"/>
    <w:rsid w:val="3A531D07"/>
    <w:rsid w:val="3A567F3B"/>
    <w:rsid w:val="3A5BFA1E"/>
    <w:rsid w:val="3A5D5D01"/>
    <w:rsid w:val="3A5F72ED"/>
    <w:rsid w:val="3A608EA6"/>
    <w:rsid w:val="3A61EE15"/>
    <w:rsid w:val="3A63809A"/>
    <w:rsid w:val="3A6447C9"/>
    <w:rsid w:val="3A6BFF5B"/>
    <w:rsid w:val="3A717F84"/>
    <w:rsid w:val="3A76BEBC"/>
    <w:rsid w:val="3A7752B1"/>
    <w:rsid w:val="3A78A19B"/>
    <w:rsid w:val="3A8D93F9"/>
    <w:rsid w:val="3A95EA47"/>
    <w:rsid w:val="3A9E0978"/>
    <w:rsid w:val="3AAEB954"/>
    <w:rsid w:val="3AB16DF2"/>
    <w:rsid w:val="3AB89769"/>
    <w:rsid w:val="3ABDDFBF"/>
    <w:rsid w:val="3AC1D2CE"/>
    <w:rsid w:val="3AC6D3FF"/>
    <w:rsid w:val="3ACD1429"/>
    <w:rsid w:val="3ACD1D5C"/>
    <w:rsid w:val="3ACDD2DF"/>
    <w:rsid w:val="3AD036A8"/>
    <w:rsid w:val="3AD2D6A8"/>
    <w:rsid w:val="3AD40E16"/>
    <w:rsid w:val="3ADE6820"/>
    <w:rsid w:val="3AE70C35"/>
    <w:rsid w:val="3AE73E13"/>
    <w:rsid w:val="3AEDF55E"/>
    <w:rsid w:val="3AF089EC"/>
    <w:rsid w:val="3AF11AA3"/>
    <w:rsid w:val="3AF628A3"/>
    <w:rsid w:val="3AFD2F6A"/>
    <w:rsid w:val="3AFDB6B6"/>
    <w:rsid w:val="3B062076"/>
    <w:rsid w:val="3B0F63A2"/>
    <w:rsid w:val="3B10DC1E"/>
    <w:rsid w:val="3B12EF03"/>
    <w:rsid w:val="3B17FDFD"/>
    <w:rsid w:val="3B18DFB2"/>
    <w:rsid w:val="3B1FD02C"/>
    <w:rsid w:val="3B228508"/>
    <w:rsid w:val="3B252BE0"/>
    <w:rsid w:val="3B258BA5"/>
    <w:rsid w:val="3B31B506"/>
    <w:rsid w:val="3B355A93"/>
    <w:rsid w:val="3B38F631"/>
    <w:rsid w:val="3B39D46B"/>
    <w:rsid w:val="3B3BC1A2"/>
    <w:rsid w:val="3B3BEFF9"/>
    <w:rsid w:val="3B3C5548"/>
    <w:rsid w:val="3B3FFFFD"/>
    <w:rsid w:val="3B47C286"/>
    <w:rsid w:val="3B661242"/>
    <w:rsid w:val="3B68C957"/>
    <w:rsid w:val="3B6A27A2"/>
    <w:rsid w:val="3B766996"/>
    <w:rsid w:val="3B767A69"/>
    <w:rsid w:val="3B796D8B"/>
    <w:rsid w:val="3B832EEC"/>
    <w:rsid w:val="3B8A4126"/>
    <w:rsid w:val="3B9259E7"/>
    <w:rsid w:val="3B969934"/>
    <w:rsid w:val="3B9796BF"/>
    <w:rsid w:val="3B9B5B69"/>
    <w:rsid w:val="3BA091ED"/>
    <w:rsid w:val="3BA23449"/>
    <w:rsid w:val="3BABB191"/>
    <w:rsid w:val="3BB5EB81"/>
    <w:rsid w:val="3BBA39E2"/>
    <w:rsid w:val="3BBB9F45"/>
    <w:rsid w:val="3BBFA6F5"/>
    <w:rsid w:val="3BC42453"/>
    <w:rsid w:val="3BC439B0"/>
    <w:rsid w:val="3BC6AE42"/>
    <w:rsid w:val="3BCE6923"/>
    <w:rsid w:val="3BCF6AAD"/>
    <w:rsid w:val="3BD80815"/>
    <w:rsid w:val="3BDDA7F2"/>
    <w:rsid w:val="3BE69DD7"/>
    <w:rsid w:val="3BEA4C60"/>
    <w:rsid w:val="3BEAD317"/>
    <w:rsid w:val="3BECF4B2"/>
    <w:rsid w:val="3BEFD006"/>
    <w:rsid w:val="3BF3BF6C"/>
    <w:rsid w:val="3BF64E9D"/>
    <w:rsid w:val="3BF7ED34"/>
    <w:rsid w:val="3C008E96"/>
    <w:rsid w:val="3C03AE14"/>
    <w:rsid w:val="3C06EE37"/>
    <w:rsid w:val="3C0C079D"/>
    <w:rsid w:val="3C0D0AD6"/>
    <w:rsid w:val="3C0E9DD3"/>
    <w:rsid w:val="3C0EE8C2"/>
    <w:rsid w:val="3C0F5FBD"/>
    <w:rsid w:val="3C1041D7"/>
    <w:rsid w:val="3C11C934"/>
    <w:rsid w:val="3C12A7C4"/>
    <w:rsid w:val="3C16F0B9"/>
    <w:rsid w:val="3C1A48D7"/>
    <w:rsid w:val="3C22B8D2"/>
    <w:rsid w:val="3C22E1BD"/>
    <w:rsid w:val="3C23145A"/>
    <w:rsid w:val="3C25294A"/>
    <w:rsid w:val="3C2896DB"/>
    <w:rsid w:val="3C2B4241"/>
    <w:rsid w:val="3C3E6CBD"/>
    <w:rsid w:val="3C5602B9"/>
    <w:rsid w:val="3C563CBE"/>
    <w:rsid w:val="3C5C0008"/>
    <w:rsid w:val="3C65F9D9"/>
    <w:rsid w:val="3C6AA8B2"/>
    <w:rsid w:val="3C6C8330"/>
    <w:rsid w:val="3C7053D3"/>
    <w:rsid w:val="3C73FDAB"/>
    <w:rsid w:val="3C75B5E1"/>
    <w:rsid w:val="3C773BBE"/>
    <w:rsid w:val="3C778418"/>
    <w:rsid w:val="3C7EDE19"/>
    <w:rsid w:val="3C8ECC38"/>
    <w:rsid w:val="3C8FBEB1"/>
    <w:rsid w:val="3C9339D4"/>
    <w:rsid w:val="3C93B42E"/>
    <w:rsid w:val="3C974198"/>
    <w:rsid w:val="3C98C3D8"/>
    <w:rsid w:val="3C991D61"/>
    <w:rsid w:val="3C994472"/>
    <w:rsid w:val="3C99C6A0"/>
    <w:rsid w:val="3C9EA082"/>
    <w:rsid w:val="3CA13A59"/>
    <w:rsid w:val="3CA3DC66"/>
    <w:rsid w:val="3CA42554"/>
    <w:rsid w:val="3CA4DC33"/>
    <w:rsid w:val="3CA802D7"/>
    <w:rsid w:val="3CAA8D71"/>
    <w:rsid w:val="3CB3D641"/>
    <w:rsid w:val="3CB56A61"/>
    <w:rsid w:val="3CBBF5A0"/>
    <w:rsid w:val="3CC66181"/>
    <w:rsid w:val="3CD28BAC"/>
    <w:rsid w:val="3CD94793"/>
    <w:rsid w:val="3CE5A1D4"/>
    <w:rsid w:val="3CE7D184"/>
    <w:rsid w:val="3CFC11CE"/>
    <w:rsid w:val="3CFCC6B5"/>
    <w:rsid w:val="3D126EC2"/>
    <w:rsid w:val="3D187D33"/>
    <w:rsid w:val="3D18B427"/>
    <w:rsid w:val="3D2185AA"/>
    <w:rsid w:val="3D273656"/>
    <w:rsid w:val="3D27D6F1"/>
    <w:rsid w:val="3D2832DE"/>
    <w:rsid w:val="3D35C3F0"/>
    <w:rsid w:val="3D36D310"/>
    <w:rsid w:val="3D389D12"/>
    <w:rsid w:val="3D443509"/>
    <w:rsid w:val="3D44526C"/>
    <w:rsid w:val="3D450840"/>
    <w:rsid w:val="3D47483C"/>
    <w:rsid w:val="3D48447D"/>
    <w:rsid w:val="3D4D2AB6"/>
    <w:rsid w:val="3D529C5F"/>
    <w:rsid w:val="3D564734"/>
    <w:rsid w:val="3D575A58"/>
    <w:rsid w:val="3D57F04F"/>
    <w:rsid w:val="3D592DFD"/>
    <w:rsid w:val="3D5E88DC"/>
    <w:rsid w:val="3D63EDD7"/>
    <w:rsid w:val="3D6BD9EB"/>
    <w:rsid w:val="3D6D010F"/>
    <w:rsid w:val="3D70218A"/>
    <w:rsid w:val="3D70FCE6"/>
    <w:rsid w:val="3D74FB19"/>
    <w:rsid w:val="3D8B96D8"/>
    <w:rsid w:val="3D9BD7E9"/>
    <w:rsid w:val="3D9E620C"/>
    <w:rsid w:val="3DA58F2E"/>
    <w:rsid w:val="3DA928C6"/>
    <w:rsid w:val="3DB1ACEF"/>
    <w:rsid w:val="3DB5DF0C"/>
    <w:rsid w:val="3DC8D14D"/>
    <w:rsid w:val="3DCDC217"/>
    <w:rsid w:val="3DD48075"/>
    <w:rsid w:val="3DD9088C"/>
    <w:rsid w:val="3DD981C0"/>
    <w:rsid w:val="3DDB49D8"/>
    <w:rsid w:val="3DE203C0"/>
    <w:rsid w:val="3DE61BFE"/>
    <w:rsid w:val="3DE686D2"/>
    <w:rsid w:val="3DE99033"/>
    <w:rsid w:val="3DEF0DB2"/>
    <w:rsid w:val="3DF4C0E5"/>
    <w:rsid w:val="3DF7D2CD"/>
    <w:rsid w:val="3DFC0E74"/>
    <w:rsid w:val="3E1170BC"/>
    <w:rsid w:val="3E126691"/>
    <w:rsid w:val="3E131BF4"/>
    <w:rsid w:val="3E2087E3"/>
    <w:rsid w:val="3E20CD4A"/>
    <w:rsid w:val="3E23615B"/>
    <w:rsid w:val="3E23CC7D"/>
    <w:rsid w:val="3E245F17"/>
    <w:rsid w:val="3E269BCC"/>
    <w:rsid w:val="3E337CF5"/>
    <w:rsid w:val="3E3F3CF9"/>
    <w:rsid w:val="3E465532"/>
    <w:rsid w:val="3E46EFCE"/>
    <w:rsid w:val="3E482EDA"/>
    <w:rsid w:val="3E48DDFF"/>
    <w:rsid w:val="3E4C9942"/>
    <w:rsid w:val="3E51AE1B"/>
    <w:rsid w:val="3E56060D"/>
    <w:rsid w:val="3E566DF8"/>
    <w:rsid w:val="3E568C73"/>
    <w:rsid w:val="3E5D6AD9"/>
    <w:rsid w:val="3E5EC61C"/>
    <w:rsid w:val="3E610D1A"/>
    <w:rsid w:val="3E84D4DE"/>
    <w:rsid w:val="3E990750"/>
    <w:rsid w:val="3E9ABC98"/>
    <w:rsid w:val="3E9CBC42"/>
    <w:rsid w:val="3E9D259F"/>
    <w:rsid w:val="3E9FDC9D"/>
    <w:rsid w:val="3EA0EE6F"/>
    <w:rsid w:val="3EA37C61"/>
    <w:rsid w:val="3EAA03EF"/>
    <w:rsid w:val="3EAC008C"/>
    <w:rsid w:val="3EAC8C34"/>
    <w:rsid w:val="3EAECA47"/>
    <w:rsid w:val="3EB3B7FF"/>
    <w:rsid w:val="3EB6F815"/>
    <w:rsid w:val="3EBFE7CB"/>
    <w:rsid w:val="3EC011B1"/>
    <w:rsid w:val="3EC63807"/>
    <w:rsid w:val="3EC84666"/>
    <w:rsid w:val="3ECD68DC"/>
    <w:rsid w:val="3ECE9D54"/>
    <w:rsid w:val="3ED39521"/>
    <w:rsid w:val="3EE4EEA5"/>
    <w:rsid w:val="3EEF6A92"/>
    <w:rsid w:val="3EF1CC4F"/>
    <w:rsid w:val="3EF35A3A"/>
    <w:rsid w:val="3EF95900"/>
    <w:rsid w:val="3F057983"/>
    <w:rsid w:val="3F074D78"/>
    <w:rsid w:val="3F0BD84A"/>
    <w:rsid w:val="3F12C33C"/>
    <w:rsid w:val="3F15E7F0"/>
    <w:rsid w:val="3F16D008"/>
    <w:rsid w:val="3F22E17A"/>
    <w:rsid w:val="3F26A777"/>
    <w:rsid w:val="3F2E07EB"/>
    <w:rsid w:val="3F31A9A5"/>
    <w:rsid w:val="3F35E5EE"/>
    <w:rsid w:val="3F37BF02"/>
    <w:rsid w:val="3F433851"/>
    <w:rsid w:val="3F43A4A0"/>
    <w:rsid w:val="3F43FD78"/>
    <w:rsid w:val="3F4A57A3"/>
    <w:rsid w:val="3F4D82C4"/>
    <w:rsid w:val="3F574518"/>
    <w:rsid w:val="3F5B77B1"/>
    <w:rsid w:val="3F63EEB9"/>
    <w:rsid w:val="3F67698B"/>
    <w:rsid w:val="3F6F1C20"/>
    <w:rsid w:val="3F789782"/>
    <w:rsid w:val="3F7936CE"/>
    <w:rsid w:val="3F79F297"/>
    <w:rsid w:val="3F85A2CD"/>
    <w:rsid w:val="3F8B3EC9"/>
    <w:rsid w:val="3F8D6C92"/>
    <w:rsid w:val="3F8E66EB"/>
    <w:rsid w:val="3F9BD759"/>
    <w:rsid w:val="3F9D5B8D"/>
    <w:rsid w:val="3FA52D01"/>
    <w:rsid w:val="3FA7C1C8"/>
    <w:rsid w:val="3FAD18E8"/>
    <w:rsid w:val="3FB14A21"/>
    <w:rsid w:val="3FB3F527"/>
    <w:rsid w:val="3FB44035"/>
    <w:rsid w:val="3FB449A6"/>
    <w:rsid w:val="3FB4526F"/>
    <w:rsid w:val="3FBB4045"/>
    <w:rsid w:val="3FBD71DE"/>
    <w:rsid w:val="3FBFB207"/>
    <w:rsid w:val="3FC23920"/>
    <w:rsid w:val="3FC6FC7C"/>
    <w:rsid w:val="3FCD073B"/>
    <w:rsid w:val="3FDA3FA3"/>
    <w:rsid w:val="3FDE9FF6"/>
    <w:rsid w:val="3FEDCB1E"/>
    <w:rsid w:val="3FF65113"/>
    <w:rsid w:val="4017871A"/>
    <w:rsid w:val="4017ADE1"/>
    <w:rsid w:val="401C1C67"/>
    <w:rsid w:val="4027F2BA"/>
    <w:rsid w:val="402DE229"/>
    <w:rsid w:val="403C735C"/>
    <w:rsid w:val="403FC7C6"/>
    <w:rsid w:val="404463C4"/>
    <w:rsid w:val="4047C305"/>
    <w:rsid w:val="40483C42"/>
    <w:rsid w:val="404FEC0C"/>
    <w:rsid w:val="405C6C88"/>
    <w:rsid w:val="405EA702"/>
    <w:rsid w:val="4075125C"/>
    <w:rsid w:val="4076B8CF"/>
    <w:rsid w:val="407712BD"/>
    <w:rsid w:val="4077EF5E"/>
    <w:rsid w:val="407880C6"/>
    <w:rsid w:val="4078E1F9"/>
    <w:rsid w:val="407BBECE"/>
    <w:rsid w:val="4084DFA4"/>
    <w:rsid w:val="408F9E5F"/>
    <w:rsid w:val="4097E60C"/>
    <w:rsid w:val="409A3C7B"/>
    <w:rsid w:val="40A37057"/>
    <w:rsid w:val="40A41FAD"/>
    <w:rsid w:val="40B8AD7C"/>
    <w:rsid w:val="40C15B31"/>
    <w:rsid w:val="40C4AB94"/>
    <w:rsid w:val="40C8DC5A"/>
    <w:rsid w:val="40D4E34A"/>
    <w:rsid w:val="40D6117C"/>
    <w:rsid w:val="40D9159F"/>
    <w:rsid w:val="40D99B99"/>
    <w:rsid w:val="40D9F370"/>
    <w:rsid w:val="40E1D951"/>
    <w:rsid w:val="40E670D9"/>
    <w:rsid w:val="40E8E9AC"/>
    <w:rsid w:val="40ECCD6A"/>
    <w:rsid w:val="40F4EC65"/>
    <w:rsid w:val="410088C8"/>
    <w:rsid w:val="4104DF0C"/>
    <w:rsid w:val="4106A9C5"/>
    <w:rsid w:val="41083662"/>
    <w:rsid w:val="410998C5"/>
    <w:rsid w:val="4109BB63"/>
    <w:rsid w:val="411048B7"/>
    <w:rsid w:val="411A902C"/>
    <w:rsid w:val="411B9B59"/>
    <w:rsid w:val="41216D63"/>
    <w:rsid w:val="4129E0B2"/>
    <w:rsid w:val="4141D77E"/>
    <w:rsid w:val="41433914"/>
    <w:rsid w:val="414521B0"/>
    <w:rsid w:val="415AE0E8"/>
    <w:rsid w:val="415BFAFF"/>
    <w:rsid w:val="41642440"/>
    <w:rsid w:val="416C16D1"/>
    <w:rsid w:val="416DAC43"/>
    <w:rsid w:val="41745BE4"/>
    <w:rsid w:val="417B36A1"/>
    <w:rsid w:val="417CFCF9"/>
    <w:rsid w:val="418FD49C"/>
    <w:rsid w:val="418FF060"/>
    <w:rsid w:val="41978DD0"/>
    <w:rsid w:val="41A2612A"/>
    <w:rsid w:val="41B264E9"/>
    <w:rsid w:val="41C0FC56"/>
    <w:rsid w:val="41CF322B"/>
    <w:rsid w:val="41CFB819"/>
    <w:rsid w:val="41D3E712"/>
    <w:rsid w:val="41DBC6BC"/>
    <w:rsid w:val="41E387E9"/>
    <w:rsid w:val="41E7E9B2"/>
    <w:rsid w:val="41F090A5"/>
    <w:rsid w:val="41F81F75"/>
    <w:rsid w:val="41FAF7FD"/>
    <w:rsid w:val="41FE47F8"/>
    <w:rsid w:val="41FE8E7E"/>
    <w:rsid w:val="4205D229"/>
    <w:rsid w:val="4207194A"/>
    <w:rsid w:val="420BEF51"/>
    <w:rsid w:val="420C7FDE"/>
    <w:rsid w:val="420D648E"/>
    <w:rsid w:val="42123915"/>
    <w:rsid w:val="421A1C4D"/>
    <w:rsid w:val="421A4D57"/>
    <w:rsid w:val="421BCB2F"/>
    <w:rsid w:val="42214766"/>
    <w:rsid w:val="4227C8DD"/>
    <w:rsid w:val="423DA5DC"/>
    <w:rsid w:val="42474837"/>
    <w:rsid w:val="4248B43D"/>
    <w:rsid w:val="424BC1C3"/>
    <w:rsid w:val="424C8EB4"/>
    <w:rsid w:val="424CB383"/>
    <w:rsid w:val="4250B055"/>
    <w:rsid w:val="4259EB01"/>
    <w:rsid w:val="425F0BDA"/>
    <w:rsid w:val="42604504"/>
    <w:rsid w:val="42627C40"/>
    <w:rsid w:val="4265DE74"/>
    <w:rsid w:val="426B7E3C"/>
    <w:rsid w:val="426C4750"/>
    <w:rsid w:val="4272CE6C"/>
    <w:rsid w:val="42738EBD"/>
    <w:rsid w:val="42757170"/>
    <w:rsid w:val="4278EB5C"/>
    <w:rsid w:val="4283234B"/>
    <w:rsid w:val="42839B17"/>
    <w:rsid w:val="4285C712"/>
    <w:rsid w:val="428718BD"/>
    <w:rsid w:val="42890BF2"/>
    <w:rsid w:val="4290A6DA"/>
    <w:rsid w:val="429655B1"/>
    <w:rsid w:val="429768DD"/>
    <w:rsid w:val="4299236C"/>
    <w:rsid w:val="429A2352"/>
    <w:rsid w:val="42A243EB"/>
    <w:rsid w:val="42A2E589"/>
    <w:rsid w:val="42A5F6FC"/>
    <w:rsid w:val="42A9E82D"/>
    <w:rsid w:val="42AB8564"/>
    <w:rsid w:val="42BF369A"/>
    <w:rsid w:val="42C0184E"/>
    <w:rsid w:val="42C667A5"/>
    <w:rsid w:val="42D1617C"/>
    <w:rsid w:val="42DC0897"/>
    <w:rsid w:val="42DC48BF"/>
    <w:rsid w:val="42DF972B"/>
    <w:rsid w:val="42E195F7"/>
    <w:rsid w:val="42EDBEBA"/>
    <w:rsid w:val="42F2047F"/>
    <w:rsid w:val="42F3D2E5"/>
    <w:rsid w:val="42FBE8D1"/>
    <w:rsid w:val="42FDE973"/>
    <w:rsid w:val="42FDF74D"/>
    <w:rsid w:val="42FFDA8A"/>
    <w:rsid w:val="4309EFF7"/>
    <w:rsid w:val="4318643B"/>
    <w:rsid w:val="431DCB70"/>
    <w:rsid w:val="43251890"/>
    <w:rsid w:val="43267446"/>
    <w:rsid w:val="4338DFA8"/>
    <w:rsid w:val="433B5601"/>
    <w:rsid w:val="433FF0F1"/>
    <w:rsid w:val="43423239"/>
    <w:rsid w:val="4348B842"/>
    <w:rsid w:val="434AF970"/>
    <w:rsid w:val="434B770F"/>
    <w:rsid w:val="434E3344"/>
    <w:rsid w:val="43520545"/>
    <w:rsid w:val="4353B7E1"/>
    <w:rsid w:val="435538D0"/>
    <w:rsid w:val="43555079"/>
    <w:rsid w:val="4359F789"/>
    <w:rsid w:val="43620878"/>
    <w:rsid w:val="43636C23"/>
    <w:rsid w:val="436E0615"/>
    <w:rsid w:val="4372100A"/>
    <w:rsid w:val="43797D55"/>
    <w:rsid w:val="437A0F8A"/>
    <w:rsid w:val="437AA3D6"/>
    <w:rsid w:val="437E5BA5"/>
    <w:rsid w:val="438D53CC"/>
    <w:rsid w:val="43904D44"/>
    <w:rsid w:val="4390B228"/>
    <w:rsid w:val="4390F5AB"/>
    <w:rsid w:val="4398E667"/>
    <w:rsid w:val="43A28609"/>
    <w:rsid w:val="43AA1ADD"/>
    <w:rsid w:val="43AD33E5"/>
    <w:rsid w:val="43B5B1DE"/>
    <w:rsid w:val="43B65BA3"/>
    <w:rsid w:val="43BB0784"/>
    <w:rsid w:val="43BB1A0A"/>
    <w:rsid w:val="43C2788D"/>
    <w:rsid w:val="43C3800D"/>
    <w:rsid w:val="43C826C4"/>
    <w:rsid w:val="43CF0BF9"/>
    <w:rsid w:val="43D30E48"/>
    <w:rsid w:val="43D79CDF"/>
    <w:rsid w:val="43DA6CF8"/>
    <w:rsid w:val="43DC500F"/>
    <w:rsid w:val="43E3C957"/>
    <w:rsid w:val="43E4093A"/>
    <w:rsid w:val="43E499F4"/>
    <w:rsid w:val="43F28042"/>
    <w:rsid w:val="43F594FE"/>
    <w:rsid w:val="43F599C1"/>
    <w:rsid w:val="4400C58E"/>
    <w:rsid w:val="44040BA4"/>
    <w:rsid w:val="4408A1EA"/>
    <w:rsid w:val="440DB4A3"/>
    <w:rsid w:val="440FCCCD"/>
    <w:rsid w:val="44111A85"/>
    <w:rsid w:val="44171F71"/>
    <w:rsid w:val="4418C541"/>
    <w:rsid w:val="441CEA92"/>
    <w:rsid w:val="441D9EC2"/>
    <w:rsid w:val="44247D5A"/>
    <w:rsid w:val="442D2BA0"/>
    <w:rsid w:val="44395AE2"/>
    <w:rsid w:val="4448A45B"/>
    <w:rsid w:val="444A16B9"/>
    <w:rsid w:val="444DABF0"/>
    <w:rsid w:val="4453DCFC"/>
    <w:rsid w:val="445719F7"/>
    <w:rsid w:val="4457A651"/>
    <w:rsid w:val="445B9EB8"/>
    <w:rsid w:val="445DE9EA"/>
    <w:rsid w:val="445EA629"/>
    <w:rsid w:val="445F7DE3"/>
    <w:rsid w:val="44601BEE"/>
    <w:rsid w:val="446D5BFD"/>
    <w:rsid w:val="44750E98"/>
    <w:rsid w:val="4477DA68"/>
    <w:rsid w:val="447852B0"/>
    <w:rsid w:val="447B2553"/>
    <w:rsid w:val="447EE4A7"/>
    <w:rsid w:val="447EEC79"/>
    <w:rsid w:val="448096E8"/>
    <w:rsid w:val="4481A386"/>
    <w:rsid w:val="44839DF5"/>
    <w:rsid w:val="4485FC94"/>
    <w:rsid w:val="448A09AA"/>
    <w:rsid w:val="448CC7B8"/>
    <w:rsid w:val="44930AF4"/>
    <w:rsid w:val="449484C8"/>
    <w:rsid w:val="44969333"/>
    <w:rsid w:val="4498197B"/>
    <w:rsid w:val="44A6BAC3"/>
    <w:rsid w:val="44A8E602"/>
    <w:rsid w:val="44A99956"/>
    <w:rsid w:val="44AB9DE8"/>
    <w:rsid w:val="44B011B3"/>
    <w:rsid w:val="44B0BABB"/>
    <w:rsid w:val="44B377F3"/>
    <w:rsid w:val="44B68821"/>
    <w:rsid w:val="44BD9CCB"/>
    <w:rsid w:val="44C3CC51"/>
    <w:rsid w:val="44C620D9"/>
    <w:rsid w:val="44C7ACDD"/>
    <w:rsid w:val="44C9600F"/>
    <w:rsid w:val="44D7C7AA"/>
    <w:rsid w:val="44D90965"/>
    <w:rsid w:val="44E294FE"/>
    <w:rsid w:val="44E558ED"/>
    <w:rsid w:val="44E5E0FA"/>
    <w:rsid w:val="44E5F4F8"/>
    <w:rsid w:val="44E68B8B"/>
    <w:rsid w:val="44EC7AC2"/>
    <w:rsid w:val="44EE905C"/>
    <w:rsid w:val="44EEF2FA"/>
    <w:rsid w:val="44F011A4"/>
    <w:rsid w:val="44F1CD72"/>
    <w:rsid w:val="4503C6FC"/>
    <w:rsid w:val="45052FBD"/>
    <w:rsid w:val="450638D6"/>
    <w:rsid w:val="450F7649"/>
    <w:rsid w:val="451224DA"/>
    <w:rsid w:val="45128253"/>
    <w:rsid w:val="4518BA41"/>
    <w:rsid w:val="4525AC52"/>
    <w:rsid w:val="452B2AF7"/>
    <w:rsid w:val="452D4E64"/>
    <w:rsid w:val="4536326C"/>
    <w:rsid w:val="453ADC14"/>
    <w:rsid w:val="453E7FA7"/>
    <w:rsid w:val="453F1B9B"/>
    <w:rsid w:val="454133F6"/>
    <w:rsid w:val="4543653E"/>
    <w:rsid w:val="4546A8BD"/>
    <w:rsid w:val="454C51E4"/>
    <w:rsid w:val="454E690D"/>
    <w:rsid w:val="4554B769"/>
    <w:rsid w:val="4556CA33"/>
    <w:rsid w:val="455B8641"/>
    <w:rsid w:val="455E0157"/>
    <w:rsid w:val="456756A7"/>
    <w:rsid w:val="4568BA58"/>
    <w:rsid w:val="456B2260"/>
    <w:rsid w:val="456B7025"/>
    <w:rsid w:val="456D2234"/>
    <w:rsid w:val="456FB4ED"/>
    <w:rsid w:val="457250FD"/>
    <w:rsid w:val="457273C2"/>
    <w:rsid w:val="4575CCC8"/>
    <w:rsid w:val="45791DE6"/>
    <w:rsid w:val="45861B15"/>
    <w:rsid w:val="45867054"/>
    <w:rsid w:val="459197A6"/>
    <w:rsid w:val="45933A60"/>
    <w:rsid w:val="4593C787"/>
    <w:rsid w:val="45946A6B"/>
    <w:rsid w:val="4596F61A"/>
    <w:rsid w:val="459BA7C3"/>
    <w:rsid w:val="459C0115"/>
    <w:rsid w:val="45A66564"/>
    <w:rsid w:val="45B0006E"/>
    <w:rsid w:val="45B2E624"/>
    <w:rsid w:val="45B3D994"/>
    <w:rsid w:val="45B73B95"/>
    <w:rsid w:val="45BBC8D7"/>
    <w:rsid w:val="45C1BAD4"/>
    <w:rsid w:val="45C4E04A"/>
    <w:rsid w:val="45C80970"/>
    <w:rsid w:val="45D0CA7F"/>
    <w:rsid w:val="45D18357"/>
    <w:rsid w:val="45E25914"/>
    <w:rsid w:val="45E86B31"/>
    <w:rsid w:val="45E8E54C"/>
    <w:rsid w:val="45E9B950"/>
    <w:rsid w:val="45E9F4F2"/>
    <w:rsid w:val="4600F9EC"/>
    <w:rsid w:val="4607DC31"/>
    <w:rsid w:val="460CD689"/>
    <w:rsid w:val="460DA0F0"/>
    <w:rsid w:val="46132944"/>
    <w:rsid w:val="4615C264"/>
    <w:rsid w:val="4619E388"/>
    <w:rsid w:val="461D76A3"/>
    <w:rsid w:val="461E5F90"/>
    <w:rsid w:val="461F5699"/>
    <w:rsid w:val="46240C34"/>
    <w:rsid w:val="46240FD2"/>
    <w:rsid w:val="46244120"/>
    <w:rsid w:val="4626E6C8"/>
    <w:rsid w:val="46277A98"/>
    <w:rsid w:val="46291C69"/>
    <w:rsid w:val="462931FF"/>
    <w:rsid w:val="4629B72F"/>
    <w:rsid w:val="462F5002"/>
    <w:rsid w:val="46307E87"/>
    <w:rsid w:val="46367033"/>
    <w:rsid w:val="463DDCA2"/>
    <w:rsid w:val="463E1D55"/>
    <w:rsid w:val="463E3421"/>
    <w:rsid w:val="46444B96"/>
    <w:rsid w:val="46449692"/>
    <w:rsid w:val="4648519B"/>
    <w:rsid w:val="464D3581"/>
    <w:rsid w:val="4651A4C0"/>
    <w:rsid w:val="46564B75"/>
    <w:rsid w:val="465A8D5F"/>
    <w:rsid w:val="465BCFBD"/>
    <w:rsid w:val="465DB567"/>
    <w:rsid w:val="46613525"/>
    <w:rsid w:val="4668D942"/>
    <w:rsid w:val="4669F8C2"/>
    <w:rsid w:val="466AF089"/>
    <w:rsid w:val="466CDAB3"/>
    <w:rsid w:val="46724E1C"/>
    <w:rsid w:val="467B5DBB"/>
    <w:rsid w:val="467F8D96"/>
    <w:rsid w:val="468E097B"/>
    <w:rsid w:val="468F4F82"/>
    <w:rsid w:val="4691E028"/>
    <w:rsid w:val="4697D25E"/>
    <w:rsid w:val="469926B0"/>
    <w:rsid w:val="469FF533"/>
    <w:rsid w:val="46A07D9E"/>
    <w:rsid w:val="46A57CAF"/>
    <w:rsid w:val="46AF335E"/>
    <w:rsid w:val="46B0E470"/>
    <w:rsid w:val="46BF518A"/>
    <w:rsid w:val="46C0C8CF"/>
    <w:rsid w:val="46C6F978"/>
    <w:rsid w:val="46CB912D"/>
    <w:rsid w:val="46D13B4B"/>
    <w:rsid w:val="46D9D72D"/>
    <w:rsid w:val="46E25B03"/>
    <w:rsid w:val="46E61975"/>
    <w:rsid w:val="46E8F943"/>
    <w:rsid w:val="46E95A13"/>
    <w:rsid w:val="46EEAF2D"/>
    <w:rsid w:val="46F5552B"/>
    <w:rsid w:val="46F6466C"/>
    <w:rsid w:val="46FBF009"/>
    <w:rsid w:val="46FE844E"/>
    <w:rsid w:val="47057CE9"/>
    <w:rsid w:val="470BE81A"/>
    <w:rsid w:val="470F95C5"/>
    <w:rsid w:val="47112BA3"/>
    <w:rsid w:val="47122FCC"/>
    <w:rsid w:val="4714DB5C"/>
    <w:rsid w:val="47175A2F"/>
    <w:rsid w:val="471A5164"/>
    <w:rsid w:val="471E4EEA"/>
    <w:rsid w:val="47229449"/>
    <w:rsid w:val="4727F210"/>
    <w:rsid w:val="472A6496"/>
    <w:rsid w:val="472E606B"/>
    <w:rsid w:val="4731F6F3"/>
    <w:rsid w:val="47337286"/>
    <w:rsid w:val="47435ADA"/>
    <w:rsid w:val="474667AF"/>
    <w:rsid w:val="47485FC2"/>
    <w:rsid w:val="47576EAF"/>
    <w:rsid w:val="4768A4AD"/>
    <w:rsid w:val="476A7B19"/>
    <w:rsid w:val="476CF8C9"/>
    <w:rsid w:val="476E24CA"/>
    <w:rsid w:val="4776EA2F"/>
    <w:rsid w:val="477B799F"/>
    <w:rsid w:val="4781D735"/>
    <w:rsid w:val="4782B5CB"/>
    <w:rsid w:val="478AC508"/>
    <w:rsid w:val="478B6E82"/>
    <w:rsid w:val="47942EC1"/>
    <w:rsid w:val="479ABE59"/>
    <w:rsid w:val="47A329CC"/>
    <w:rsid w:val="47B0AC76"/>
    <w:rsid w:val="47B3A5FB"/>
    <w:rsid w:val="47B478C3"/>
    <w:rsid w:val="47B6F8D1"/>
    <w:rsid w:val="47B7A341"/>
    <w:rsid w:val="47BC16E9"/>
    <w:rsid w:val="47CBD417"/>
    <w:rsid w:val="47D7A816"/>
    <w:rsid w:val="47D85E40"/>
    <w:rsid w:val="47D8DF69"/>
    <w:rsid w:val="47D8E2D0"/>
    <w:rsid w:val="47DDF188"/>
    <w:rsid w:val="47E1FBE5"/>
    <w:rsid w:val="47E4DA43"/>
    <w:rsid w:val="47EE52F3"/>
    <w:rsid w:val="47EFCF09"/>
    <w:rsid w:val="47FAFFC9"/>
    <w:rsid w:val="47FF85D6"/>
    <w:rsid w:val="4804B887"/>
    <w:rsid w:val="480AB597"/>
    <w:rsid w:val="480D148D"/>
    <w:rsid w:val="4810D690"/>
    <w:rsid w:val="4811F9D4"/>
    <w:rsid w:val="48144B18"/>
    <w:rsid w:val="48153627"/>
    <w:rsid w:val="4817808E"/>
    <w:rsid w:val="481DB8C8"/>
    <w:rsid w:val="4822384F"/>
    <w:rsid w:val="482A0D49"/>
    <w:rsid w:val="482A1F3E"/>
    <w:rsid w:val="482ED3C1"/>
    <w:rsid w:val="48331303"/>
    <w:rsid w:val="4837C65D"/>
    <w:rsid w:val="483A97A1"/>
    <w:rsid w:val="48418BF0"/>
    <w:rsid w:val="484370DF"/>
    <w:rsid w:val="4843F281"/>
    <w:rsid w:val="4844F1B8"/>
    <w:rsid w:val="48459930"/>
    <w:rsid w:val="4849876C"/>
    <w:rsid w:val="484BB887"/>
    <w:rsid w:val="48591BFC"/>
    <w:rsid w:val="485BE55F"/>
    <w:rsid w:val="4861ADB0"/>
    <w:rsid w:val="48656122"/>
    <w:rsid w:val="4865F084"/>
    <w:rsid w:val="486CABE7"/>
    <w:rsid w:val="486E567F"/>
    <w:rsid w:val="486F0829"/>
    <w:rsid w:val="486F6C3A"/>
    <w:rsid w:val="48744D1C"/>
    <w:rsid w:val="4881D3B9"/>
    <w:rsid w:val="48829E98"/>
    <w:rsid w:val="4889B9A9"/>
    <w:rsid w:val="4893C482"/>
    <w:rsid w:val="4895ECF6"/>
    <w:rsid w:val="4897EFA0"/>
    <w:rsid w:val="489E6971"/>
    <w:rsid w:val="489F2A91"/>
    <w:rsid w:val="48A555E5"/>
    <w:rsid w:val="48AB16EE"/>
    <w:rsid w:val="48B452A6"/>
    <w:rsid w:val="48B9349F"/>
    <w:rsid w:val="48BA71FA"/>
    <w:rsid w:val="48C72AEA"/>
    <w:rsid w:val="48CA12EB"/>
    <w:rsid w:val="48CC1053"/>
    <w:rsid w:val="48D14007"/>
    <w:rsid w:val="48D5712B"/>
    <w:rsid w:val="48E12339"/>
    <w:rsid w:val="48E9D7B0"/>
    <w:rsid w:val="48EAB2BD"/>
    <w:rsid w:val="48EB0A91"/>
    <w:rsid w:val="48EC7E9E"/>
    <w:rsid w:val="48F80B13"/>
    <w:rsid w:val="48FA74F2"/>
    <w:rsid w:val="48FB80AA"/>
    <w:rsid w:val="48FEAB5E"/>
    <w:rsid w:val="490DA131"/>
    <w:rsid w:val="490DD54F"/>
    <w:rsid w:val="49109426"/>
    <w:rsid w:val="491271F2"/>
    <w:rsid w:val="4915C00C"/>
    <w:rsid w:val="4917B63E"/>
    <w:rsid w:val="4918431E"/>
    <w:rsid w:val="491F9C46"/>
    <w:rsid w:val="491FE69F"/>
    <w:rsid w:val="4922C52D"/>
    <w:rsid w:val="4926BE7B"/>
    <w:rsid w:val="49277951"/>
    <w:rsid w:val="4929B308"/>
    <w:rsid w:val="493172B1"/>
    <w:rsid w:val="4934E853"/>
    <w:rsid w:val="49363B49"/>
    <w:rsid w:val="4937E297"/>
    <w:rsid w:val="493B102D"/>
    <w:rsid w:val="49411EA4"/>
    <w:rsid w:val="4945ADAB"/>
    <w:rsid w:val="4949F84F"/>
    <w:rsid w:val="49683199"/>
    <w:rsid w:val="496DCE85"/>
    <w:rsid w:val="496F6E01"/>
    <w:rsid w:val="497110F5"/>
    <w:rsid w:val="497159BE"/>
    <w:rsid w:val="4978BBD7"/>
    <w:rsid w:val="497C22D3"/>
    <w:rsid w:val="49802BC6"/>
    <w:rsid w:val="498941A8"/>
    <w:rsid w:val="498BF63A"/>
    <w:rsid w:val="4996F5D9"/>
    <w:rsid w:val="4998CE09"/>
    <w:rsid w:val="499CCC3E"/>
    <w:rsid w:val="49A6DC13"/>
    <w:rsid w:val="49A789B4"/>
    <w:rsid w:val="49A961E2"/>
    <w:rsid w:val="49AA005B"/>
    <w:rsid w:val="49AA7BCF"/>
    <w:rsid w:val="49AE28B1"/>
    <w:rsid w:val="49B8D776"/>
    <w:rsid w:val="49B93261"/>
    <w:rsid w:val="49B9F416"/>
    <w:rsid w:val="49BB1466"/>
    <w:rsid w:val="49BEBA67"/>
    <w:rsid w:val="49C4CA20"/>
    <w:rsid w:val="49CAA1D6"/>
    <w:rsid w:val="49DA77EF"/>
    <w:rsid w:val="49E48C06"/>
    <w:rsid w:val="49EFE072"/>
    <w:rsid w:val="49F35C58"/>
    <w:rsid w:val="49FE4BC4"/>
    <w:rsid w:val="4A0328BE"/>
    <w:rsid w:val="4A0BD078"/>
    <w:rsid w:val="4A0C9559"/>
    <w:rsid w:val="4A0D98B6"/>
    <w:rsid w:val="4A1B52AE"/>
    <w:rsid w:val="4A1DA6BF"/>
    <w:rsid w:val="4A1F768F"/>
    <w:rsid w:val="4A22FA2A"/>
    <w:rsid w:val="4A25C7DE"/>
    <w:rsid w:val="4A270099"/>
    <w:rsid w:val="4A28EB7F"/>
    <w:rsid w:val="4A2F6A5B"/>
    <w:rsid w:val="4A32C541"/>
    <w:rsid w:val="4A3598C9"/>
    <w:rsid w:val="4A35B1EA"/>
    <w:rsid w:val="4A44845F"/>
    <w:rsid w:val="4A479F04"/>
    <w:rsid w:val="4A4B5628"/>
    <w:rsid w:val="4A53C3FE"/>
    <w:rsid w:val="4A59C665"/>
    <w:rsid w:val="4A5D36F7"/>
    <w:rsid w:val="4A5D3A1A"/>
    <w:rsid w:val="4A5D7152"/>
    <w:rsid w:val="4A5F44DD"/>
    <w:rsid w:val="4A65A378"/>
    <w:rsid w:val="4A681BE5"/>
    <w:rsid w:val="4A6C0D1D"/>
    <w:rsid w:val="4A73444D"/>
    <w:rsid w:val="4A75D115"/>
    <w:rsid w:val="4A77A7EB"/>
    <w:rsid w:val="4A7CAA80"/>
    <w:rsid w:val="4A8185D4"/>
    <w:rsid w:val="4A85D083"/>
    <w:rsid w:val="4A8A21E3"/>
    <w:rsid w:val="4A8B5101"/>
    <w:rsid w:val="4A8DE59E"/>
    <w:rsid w:val="4A972691"/>
    <w:rsid w:val="4A97283E"/>
    <w:rsid w:val="4A97C6CA"/>
    <w:rsid w:val="4A99D242"/>
    <w:rsid w:val="4A9A1ADF"/>
    <w:rsid w:val="4A9C1F79"/>
    <w:rsid w:val="4AA4AAEC"/>
    <w:rsid w:val="4AA91074"/>
    <w:rsid w:val="4AB14AF0"/>
    <w:rsid w:val="4AB4AE4A"/>
    <w:rsid w:val="4ABD8BAD"/>
    <w:rsid w:val="4AC699EE"/>
    <w:rsid w:val="4ACABA15"/>
    <w:rsid w:val="4AD0D35B"/>
    <w:rsid w:val="4AD13836"/>
    <w:rsid w:val="4AD38C63"/>
    <w:rsid w:val="4AD540A7"/>
    <w:rsid w:val="4AD8EB5E"/>
    <w:rsid w:val="4AE4C30B"/>
    <w:rsid w:val="4AE6CC98"/>
    <w:rsid w:val="4AEAD2DE"/>
    <w:rsid w:val="4AF17EE0"/>
    <w:rsid w:val="4AF45EAB"/>
    <w:rsid w:val="4AF605B6"/>
    <w:rsid w:val="4B001DFB"/>
    <w:rsid w:val="4B040E49"/>
    <w:rsid w:val="4B045356"/>
    <w:rsid w:val="4B077EA1"/>
    <w:rsid w:val="4B0FED5A"/>
    <w:rsid w:val="4B1329BC"/>
    <w:rsid w:val="4B1E006B"/>
    <w:rsid w:val="4B212B48"/>
    <w:rsid w:val="4B282265"/>
    <w:rsid w:val="4B2CD9CF"/>
    <w:rsid w:val="4B2FE870"/>
    <w:rsid w:val="4B30E1BE"/>
    <w:rsid w:val="4B31C971"/>
    <w:rsid w:val="4B343BB9"/>
    <w:rsid w:val="4B346D55"/>
    <w:rsid w:val="4B3C34AE"/>
    <w:rsid w:val="4B447DE0"/>
    <w:rsid w:val="4B46A9FD"/>
    <w:rsid w:val="4B527A56"/>
    <w:rsid w:val="4B54A7F3"/>
    <w:rsid w:val="4B58047A"/>
    <w:rsid w:val="4B634C38"/>
    <w:rsid w:val="4B6E79A1"/>
    <w:rsid w:val="4B75399A"/>
    <w:rsid w:val="4B7A9785"/>
    <w:rsid w:val="4B80BA71"/>
    <w:rsid w:val="4B8183A3"/>
    <w:rsid w:val="4B847643"/>
    <w:rsid w:val="4B96A10D"/>
    <w:rsid w:val="4B96D4BF"/>
    <w:rsid w:val="4B9C4757"/>
    <w:rsid w:val="4B9CDD6C"/>
    <w:rsid w:val="4B9E42D5"/>
    <w:rsid w:val="4BA85EAD"/>
    <w:rsid w:val="4BACC987"/>
    <w:rsid w:val="4BB1CC40"/>
    <w:rsid w:val="4BBAF8B9"/>
    <w:rsid w:val="4BBD13D6"/>
    <w:rsid w:val="4BC4E377"/>
    <w:rsid w:val="4BCB4D84"/>
    <w:rsid w:val="4BD60B77"/>
    <w:rsid w:val="4BD9E7EF"/>
    <w:rsid w:val="4BE20E03"/>
    <w:rsid w:val="4BE2BC56"/>
    <w:rsid w:val="4BE7D5DA"/>
    <w:rsid w:val="4BEFE86D"/>
    <w:rsid w:val="4BF7F124"/>
    <w:rsid w:val="4BFFADF2"/>
    <w:rsid w:val="4C0519E1"/>
    <w:rsid w:val="4C05CCFF"/>
    <w:rsid w:val="4C0DDA1A"/>
    <w:rsid w:val="4C11090B"/>
    <w:rsid w:val="4C1242FF"/>
    <w:rsid w:val="4C1C58F5"/>
    <w:rsid w:val="4C229A0E"/>
    <w:rsid w:val="4C240340"/>
    <w:rsid w:val="4C268CAA"/>
    <w:rsid w:val="4C299082"/>
    <w:rsid w:val="4C325997"/>
    <w:rsid w:val="4C37A824"/>
    <w:rsid w:val="4C3DACA2"/>
    <w:rsid w:val="4C46A052"/>
    <w:rsid w:val="4C4D8553"/>
    <w:rsid w:val="4C551907"/>
    <w:rsid w:val="4C5CB60E"/>
    <w:rsid w:val="4C63D77A"/>
    <w:rsid w:val="4C64BB15"/>
    <w:rsid w:val="4C6A0387"/>
    <w:rsid w:val="4C6A5437"/>
    <w:rsid w:val="4C6E51F8"/>
    <w:rsid w:val="4C762108"/>
    <w:rsid w:val="4C7CE274"/>
    <w:rsid w:val="4C7D23FA"/>
    <w:rsid w:val="4C7DF30A"/>
    <w:rsid w:val="4C8777A7"/>
    <w:rsid w:val="4C899561"/>
    <w:rsid w:val="4C8ABD2A"/>
    <w:rsid w:val="4C95B1B4"/>
    <w:rsid w:val="4C97CB52"/>
    <w:rsid w:val="4C9AEC3E"/>
    <w:rsid w:val="4CA51B7B"/>
    <w:rsid w:val="4CA8F5F3"/>
    <w:rsid w:val="4CB22010"/>
    <w:rsid w:val="4CBFDC00"/>
    <w:rsid w:val="4CC13B06"/>
    <w:rsid w:val="4CCBCD10"/>
    <w:rsid w:val="4CCC0B67"/>
    <w:rsid w:val="4CCF8541"/>
    <w:rsid w:val="4CD152BB"/>
    <w:rsid w:val="4CD77814"/>
    <w:rsid w:val="4CD8A09D"/>
    <w:rsid w:val="4CE5ADFF"/>
    <w:rsid w:val="4CEF060C"/>
    <w:rsid w:val="4CEF4FF5"/>
    <w:rsid w:val="4CF2059B"/>
    <w:rsid w:val="4CF30051"/>
    <w:rsid w:val="4CFC417E"/>
    <w:rsid w:val="4D01BEF4"/>
    <w:rsid w:val="4D01E6A4"/>
    <w:rsid w:val="4D085AE4"/>
    <w:rsid w:val="4D0B5EA2"/>
    <w:rsid w:val="4D0FA935"/>
    <w:rsid w:val="4D0FE699"/>
    <w:rsid w:val="4D16ECB2"/>
    <w:rsid w:val="4D1ACCB5"/>
    <w:rsid w:val="4D1D0D41"/>
    <w:rsid w:val="4D1E364B"/>
    <w:rsid w:val="4D1EB70C"/>
    <w:rsid w:val="4D29C264"/>
    <w:rsid w:val="4D2A667A"/>
    <w:rsid w:val="4D2BEA49"/>
    <w:rsid w:val="4D2E3121"/>
    <w:rsid w:val="4D2EB620"/>
    <w:rsid w:val="4D3FDF28"/>
    <w:rsid w:val="4D449230"/>
    <w:rsid w:val="4D44EC2F"/>
    <w:rsid w:val="4D461366"/>
    <w:rsid w:val="4D4D2A4C"/>
    <w:rsid w:val="4D500B22"/>
    <w:rsid w:val="4D5153A4"/>
    <w:rsid w:val="4D5FABFE"/>
    <w:rsid w:val="4D69CD80"/>
    <w:rsid w:val="4D718940"/>
    <w:rsid w:val="4D74B1A0"/>
    <w:rsid w:val="4D74FF32"/>
    <w:rsid w:val="4D794438"/>
    <w:rsid w:val="4D7F35A7"/>
    <w:rsid w:val="4D8475DD"/>
    <w:rsid w:val="4D8686BC"/>
    <w:rsid w:val="4D88C75E"/>
    <w:rsid w:val="4D8FB404"/>
    <w:rsid w:val="4D9213BC"/>
    <w:rsid w:val="4D926B6C"/>
    <w:rsid w:val="4D97325C"/>
    <w:rsid w:val="4D9BBEB5"/>
    <w:rsid w:val="4D9D6F63"/>
    <w:rsid w:val="4DA1DD11"/>
    <w:rsid w:val="4DA2831C"/>
    <w:rsid w:val="4DA59950"/>
    <w:rsid w:val="4DA8BF66"/>
    <w:rsid w:val="4DB1642A"/>
    <w:rsid w:val="4DB6F3E7"/>
    <w:rsid w:val="4DB8A099"/>
    <w:rsid w:val="4DB96C89"/>
    <w:rsid w:val="4DBAD9B6"/>
    <w:rsid w:val="4DBBF54D"/>
    <w:rsid w:val="4DBC601B"/>
    <w:rsid w:val="4DC07F30"/>
    <w:rsid w:val="4DCB3932"/>
    <w:rsid w:val="4DCCC179"/>
    <w:rsid w:val="4DCD6D71"/>
    <w:rsid w:val="4DD840CC"/>
    <w:rsid w:val="4DD8470D"/>
    <w:rsid w:val="4DDFC272"/>
    <w:rsid w:val="4DE451A8"/>
    <w:rsid w:val="4DE66E7F"/>
    <w:rsid w:val="4DEFBF56"/>
    <w:rsid w:val="4DF35BDE"/>
    <w:rsid w:val="4DF8D9BA"/>
    <w:rsid w:val="4DF9C3CD"/>
    <w:rsid w:val="4DFB4852"/>
    <w:rsid w:val="4E05FD01"/>
    <w:rsid w:val="4E0B2DE5"/>
    <w:rsid w:val="4E0CA3E0"/>
    <w:rsid w:val="4E0FD2BD"/>
    <w:rsid w:val="4E1099F4"/>
    <w:rsid w:val="4E110FAD"/>
    <w:rsid w:val="4E1207E3"/>
    <w:rsid w:val="4E14C892"/>
    <w:rsid w:val="4E164FA6"/>
    <w:rsid w:val="4E20872E"/>
    <w:rsid w:val="4E20E217"/>
    <w:rsid w:val="4E2311FD"/>
    <w:rsid w:val="4E25A983"/>
    <w:rsid w:val="4E27163B"/>
    <w:rsid w:val="4E2991FF"/>
    <w:rsid w:val="4E2F90CF"/>
    <w:rsid w:val="4E33C65E"/>
    <w:rsid w:val="4E39FFA2"/>
    <w:rsid w:val="4E46F373"/>
    <w:rsid w:val="4E4B775B"/>
    <w:rsid w:val="4E4CA7B8"/>
    <w:rsid w:val="4E4E5DA5"/>
    <w:rsid w:val="4E59D703"/>
    <w:rsid w:val="4E5FEF06"/>
    <w:rsid w:val="4E60C78D"/>
    <w:rsid w:val="4E6D38FF"/>
    <w:rsid w:val="4E72B843"/>
    <w:rsid w:val="4E75A087"/>
    <w:rsid w:val="4E77C937"/>
    <w:rsid w:val="4E7BB98D"/>
    <w:rsid w:val="4E7EAD38"/>
    <w:rsid w:val="4E80FAF8"/>
    <w:rsid w:val="4E81D611"/>
    <w:rsid w:val="4E8BD167"/>
    <w:rsid w:val="4E903803"/>
    <w:rsid w:val="4E942CC8"/>
    <w:rsid w:val="4E948945"/>
    <w:rsid w:val="4E974385"/>
    <w:rsid w:val="4E9C6406"/>
    <w:rsid w:val="4EAA1537"/>
    <w:rsid w:val="4EAD6B3C"/>
    <w:rsid w:val="4EB499E1"/>
    <w:rsid w:val="4EB7B6A8"/>
    <w:rsid w:val="4EBA9F29"/>
    <w:rsid w:val="4EBB93FE"/>
    <w:rsid w:val="4EBB99E6"/>
    <w:rsid w:val="4EC6D69F"/>
    <w:rsid w:val="4EC9B222"/>
    <w:rsid w:val="4ECD8D45"/>
    <w:rsid w:val="4ED25743"/>
    <w:rsid w:val="4ED4EAE2"/>
    <w:rsid w:val="4ED7BC7F"/>
    <w:rsid w:val="4EDB19D5"/>
    <w:rsid w:val="4EDEDCC1"/>
    <w:rsid w:val="4EE63045"/>
    <w:rsid w:val="4EF2928D"/>
    <w:rsid w:val="4F0650D8"/>
    <w:rsid w:val="4F11CEC6"/>
    <w:rsid w:val="4F1A5A45"/>
    <w:rsid w:val="4F2155EC"/>
    <w:rsid w:val="4F283F31"/>
    <w:rsid w:val="4F295F9D"/>
    <w:rsid w:val="4F2D3BE9"/>
    <w:rsid w:val="4F3132AC"/>
    <w:rsid w:val="4F31E0C7"/>
    <w:rsid w:val="4F336EE3"/>
    <w:rsid w:val="4F3D0F1E"/>
    <w:rsid w:val="4F3E36CF"/>
    <w:rsid w:val="4F410E59"/>
    <w:rsid w:val="4F44884F"/>
    <w:rsid w:val="4F46763E"/>
    <w:rsid w:val="4F49E720"/>
    <w:rsid w:val="4F62BC6D"/>
    <w:rsid w:val="4F644D2D"/>
    <w:rsid w:val="4F645200"/>
    <w:rsid w:val="4F6C77AE"/>
    <w:rsid w:val="4F6E1644"/>
    <w:rsid w:val="4F6E7012"/>
    <w:rsid w:val="4F747771"/>
    <w:rsid w:val="4F76B501"/>
    <w:rsid w:val="4F7C10B9"/>
    <w:rsid w:val="4F80842D"/>
    <w:rsid w:val="4F8302BA"/>
    <w:rsid w:val="4F8502DB"/>
    <w:rsid w:val="4F87C01D"/>
    <w:rsid w:val="4F882064"/>
    <w:rsid w:val="4F8E131A"/>
    <w:rsid w:val="4F9091DB"/>
    <w:rsid w:val="4F9D30F1"/>
    <w:rsid w:val="4F9FA414"/>
    <w:rsid w:val="4FA62661"/>
    <w:rsid w:val="4FAC4AFF"/>
    <w:rsid w:val="4FAEC6F7"/>
    <w:rsid w:val="4FB61BC8"/>
    <w:rsid w:val="4FBC6A92"/>
    <w:rsid w:val="4FC209FF"/>
    <w:rsid w:val="4FC56582"/>
    <w:rsid w:val="4FD2C8C8"/>
    <w:rsid w:val="4FD5F7E6"/>
    <w:rsid w:val="4FDF07D5"/>
    <w:rsid w:val="4FE04895"/>
    <w:rsid w:val="4FE10B58"/>
    <w:rsid w:val="4FE55BBB"/>
    <w:rsid w:val="4FE7AC36"/>
    <w:rsid w:val="4FE9B5FE"/>
    <w:rsid w:val="4FEC88BC"/>
    <w:rsid w:val="4FEE3574"/>
    <w:rsid w:val="4FF59561"/>
    <w:rsid w:val="4FF8F920"/>
    <w:rsid w:val="4FF93437"/>
    <w:rsid w:val="4FFBCB99"/>
    <w:rsid w:val="5011D602"/>
    <w:rsid w:val="50146376"/>
    <w:rsid w:val="501E7B8C"/>
    <w:rsid w:val="501ECCA9"/>
    <w:rsid w:val="501EEEB1"/>
    <w:rsid w:val="5023B034"/>
    <w:rsid w:val="50250C0D"/>
    <w:rsid w:val="5027D05B"/>
    <w:rsid w:val="502CCF05"/>
    <w:rsid w:val="503B82B2"/>
    <w:rsid w:val="503E55F2"/>
    <w:rsid w:val="503F14D6"/>
    <w:rsid w:val="5040954D"/>
    <w:rsid w:val="50412DFC"/>
    <w:rsid w:val="504D8CE7"/>
    <w:rsid w:val="505340C3"/>
    <w:rsid w:val="50581BCC"/>
    <w:rsid w:val="50592B7E"/>
    <w:rsid w:val="5059F3EA"/>
    <w:rsid w:val="505B6FBC"/>
    <w:rsid w:val="505D5611"/>
    <w:rsid w:val="505DD1EB"/>
    <w:rsid w:val="505DEDA9"/>
    <w:rsid w:val="505E7767"/>
    <w:rsid w:val="5060C578"/>
    <w:rsid w:val="50628F41"/>
    <w:rsid w:val="506B7CF1"/>
    <w:rsid w:val="506B7FF8"/>
    <w:rsid w:val="507821CD"/>
    <w:rsid w:val="5079B1A5"/>
    <w:rsid w:val="5085098E"/>
    <w:rsid w:val="508AB52D"/>
    <w:rsid w:val="508B3382"/>
    <w:rsid w:val="508F5BB1"/>
    <w:rsid w:val="509F9634"/>
    <w:rsid w:val="50A0DA18"/>
    <w:rsid w:val="50A2A946"/>
    <w:rsid w:val="50A68E36"/>
    <w:rsid w:val="50AC086A"/>
    <w:rsid w:val="50B0F6A6"/>
    <w:rsid w:val="50C36A80"/>
    <w:rsid w:val="50C633F4"/>
    <w:rsid w:val="50CC8C61"/>
    <w:rsid w:val="50CE7BC9"/>
    <w:rsid w:val="50CF2AD6"/>
    <w:rsid w:val="50D18F7E"/>
    <w:rsid w:val="50D531C3"/>
    <w:rsid w:val="50D56CFE"/>
    <w:rsid w:val="50D9F4AD"/>
    <w:rsid w:val="50DC8173"/>
    <w:rsid w:val="50DDE7BA"/>
    <w:rsid w:val="50DFB687"/>
    <w:rsid w:val="50E2A2A1"/>
    <w:rsid w:val="50E35711"/>
    <w:rsid w:val="50E9188D"/>
    <w:rsid w:val="50E996E2"/>
    <w:rsid w:val="50F1DDFF"/>
    <w:rsid w:val="50F5C283"/>
    <w:rsid w:val="50FC9941"/>
    <w:rsid w:val="50FEB3C0"/>
    <w:rsid w:val="5106F736"/>
    <w:rsid w:val="51072706"/>
    <w:rsid w:val="510C601C"/>
    <w:rsid w:val="510C6B28"/>
    <w:rsid w:val="510D7CBD"/>
    <w:rsid w:val="5112AF4C"/>
    <w:rsid w:val="5114A599"/>
    <w:rsid w:val="5114B3B4"/>
    <w:rsid w:val="5115CA66"/>
    <w:rsid w:val="5117F1C1"/>
    <w:rsid w:val="51354DA2"/>
    <w:rsid w:val="5138C437"/>
    <w:rsid w:val="513B6AC4"/>
    <w:rsid w:val="513BC4F3"/>
    <w:rsid w:val="51473D6C"/>
    <w:rsid w:val="5147F564"/>
    <w:rsid w:val="514F16AC"/>
    <w:rsid w:val="515C1935"/>
    <w:rsid w:val="515DBA34"/>
    <w:rsid w:val="51656231"/>
    <w:rsid w:val="516C7C35"/>
    <w:rsid w:val="516CFBF3"/>
    <w:rsid w:val="5172A498"/>
    <w:rsid w:val="51780F12"/>
    <w:rsid w:val="517ABCAF"/>
    <w:rsid w:val="51876E6C"/>
    <w:rsid w:val="519133A3"/>
    <w:rsid w:val="5194ADD2"/>
    <w:rsid w:val="519616C3"/>
    <w:rsid w:val="5197254B"/>
    <w:rsid w:val="51B1C99F"/>
    <w:rsid w:val="51B681F3"/>
    <w:rsid w:val="51BA5796"/>
    <w:rsid w:val="51BEF269"/>
    <w:rsid w:val="51D03361"/>
    <w:rsid w:val="51D0B3DC"/>
    <w:rsid w:val="51D18E55"/>
    <w:rsid w:val="51D90AFC"/>
    <w:rsid w:val="51D95233"/>
    <w:rsid w:val="51E1AE12"/>
    <w:rsid w:val="51E1FB18"/>
    <w:rsid w:val="51E23E9A"/>
    <w:rsid w:val="51E367E9"/>
    <w:rsid w:val="51F2A90F"/>
    <w:rsid w:val="51F6EDD9"/>
    <w:rsid w:val="51F84736"/>
    <w:rsid w:val="51F9F671"/>
    <w:rsid w:val="51FE6F7E"/>
    <w:rsid w:val="52014008"/>
    <w:rsid w:val="5206ED05"/>
    <w:rsid w:val="52118000"/>
    <w:rsid w:val="521D1A32"/>
    <w:rsid w:val="521D91FF"/>
    <w:rsid w:val="522500F7"/>
    <w:rsid w:val="522C680A"/>
    <w:rsid w:val="523F438F"/>
    <w:rsid w:val="52438EF7"/>
    <w:rsid w:val="524FCF8C"/>
    <w:rsid w:val="5250B8EE"/>
    <w:rsid w:val="5251A608"/>
    <w:rsid w:val="5260BFD2"/>
    <w:rsid w:val="526332FF"/>
    <w:rsid w:val="527661D3"/>
    <w:rsid w:val="527A5196"/>
    <w:rsid w:val="5286BDD0"/>
    <w:rsid w:val="528E8FB1"/>
    <w:rsid w:val="5293E53F"/>
    <w:rsid w:val="52979801"/>
    <w:rsid w:val="52A13B01"/>
    <w:rsid w:val="52A45ABB"/>
    <w:rsid w:val="52A8DCD3"/>
    <w:rsid w:val="52AF5686"/>
    <w:rsid w:val="52B36FE9"/>
    <w:rsid w:val="52BF5793"/>
    <w:rsid w:val="52C17EAA"/>
    <w:rsid w:val="52C314D5"/>
    <w:rsid w:val="52C498E1"/>
    <w:rsid w:val="52C8106C"/>
    <w:rsid w:val="52D31BB1"/>
    <w:rsid w:val="52D3AC0D"/>
    <w:rsid w:val="52D56662"/>
    <w:rsid w:val="52D6881C"/>
    <w:rsid w:val="52EDC022"/>
    <w:rsid w:val="52F050DF"/>
    <w:rsid w:val="52F0855F"/>
    <w:rsid w:val="52F27CC0"/>
    <w:rsid w:val="52F2E42A"/>
    <w:rsid w:val="52F4439B"/>
    <w:rsid w:val="52F98932"/>
    <w:rsid w:val="53005D31"/>
    <w:rsid w:val="5302F6BD"/>
    <w:rsid w:val="5304DD67"/>
    <w:rsid w:val="530ADF35"/>
    <w:rsid w:val="530AF129"/>
    <w:rsid w:val="530CACC0"/>
    <w:rsid w:val="531864FE"/>
    <w:rsid w:val="531A3B96"/>
    <w:rsid w:val="531C18A2"/>
    <w:rsid w:val="531DD5A8"/>
    <w:rsid w:val="53202ED5"/>
    <w:rsid w:val="5322AD13"/>
    <w:rsid w:val="532D9812"/>
    <w:rsid w:val="5332E5F3"/>
    <w:rsid w:val="533860FC"/>
    <w:rsid w:val="5341A8B8"/>
    <w:rsid w:val="5348C24F"/>
    <w:rsid w:val="534D4FBB"/>
    <w:rsid w:val="53504B39"/>
    <w:rsid w:val="53512969"/>
    <w:rsid w:val="5357DFC6"/>
    <w:rsid w:val="535B030A"/>
    <w:rsid w:val="535B5B58"/>
    <w:rsid w:val="535D4EBA"/>
    <w:rsid w:val="535D5AC3"/>
    <w:rsid w:val="535D6098"/>
    <w:rsid w:val="53646CA1"/>
    <w:rsid w:val="53672774"/>
    <w:rsid w:val="53781495"/>
    <w:rsid w:val="5378866A"/>
    <w:rsid w:val="537A3EA9"/>
    <w:rsid w:val="537B0498"/>
    <w:rsid w:val="537D99CF"/>
    <w:rsid w:val="537EA4A4"/>
    <w:rsid w:val="5380019E"/>
    <w:rsid w:val="5385EB9F"/>
    <w:rsid w:val="538AADAA"/>
    <w:rsid w:val="53917C54"/>
    <w:rsid w:val="5391F1E5"/>
    <w:rsid w:val="53920804"/>
    <w:rsid w:val="539DEAE5"/>
    <w:rsid w:val="539FF19B"/>
    <w:rsid w:val="53A523C9"/>
    <w:rsid w:val="53A815CB"/>
    <w:rsid w:val="53AA28E0"/>
    <w:rsid w:val="53ABA6D8"/>
    <w:rsid w:val="53ABF057"/>
    <w:rsid w:val="53B1CF2D"/>
    <w:rsid w:val="53B7247F"/>
    <w:rsid w:val="53B7500E"/>
    <w:rsid w:val="53BD74FE"/>
    <w:rsid w:val="53C79FA5"/>
    <w:rsid w:val="53D3857E"/>
    <w:rsid w:val="53D51E4C"/>
    <w:rsid w:val="53DB6EE0"/>
    <w:rsid w:val="53E99D27"/>
    <w:rsid w:val="53EBCA56"/>
    <w:rsid w:val="53EFC341"/>
    <w:rsid w:val="53FA634B"/>
    <w:rsid w:val="53FFC2F9"/>
    <w:rsid w:val="54035CFD"/>
    <w:rsid w:val="540497EF"/>
    <w:rsid w:val="54052CE3"/>
    <w:rsid w:val="540598AA"/>
    <w:rsid w:val="540FCF0E"/>
    <w:rsid w:val="54111DDC"/>
    <w:rsid w:val="54125347"/>
    <w:rsid w:val="5419EBA4"/>
    <w:rsid w:val="541C16A3"/>
    <w:rsid w:val="541C96F2"/>
    <w:rsid w:val="541E8E6C"/>
    <w:rsid w:val="542021FF"/>
    <w:rsid w:val="5424AFAC"/>
    <w:rsid w:val="542573ED"/>
    <w:rsid w:val="542652BA"/>
    <w:rsid w:val="5432AC4C"/>
    <w:rsid w:val="5438EBD1"/>
    <w:rsid w:val="5439AF62"/>
    <w:rsid w:val="544ABE2F"/>
    <w:rsid w:val="544E36B5"/>
    <w:rsid w:val="5452C006"/>
    <w:rsid w:val="54532612"/>
    <w:rsid w:val="545EEDB7"/>
    <w:rsid w:val="5465C6E2"/>
    <w:rsid w:val="54685007"/>
    <w:rsid w:val="546A2C2D"/>
    <w:rsid w:val="546B6B4A"/>
    <w:rsid w:val="546BBD55"/>
    <w:rsid w:val="546CCE8F"/>
    <w:rsid w:val="547315D9"/>
    <w:rsid w:val="54753470"/>
    <w:rsid w:val="5477FD6F"/>
    <w:rsid w:val="547CDA57"/>
    <w:rsid w:val="54832E8B"/>
    <w:rsid w:val="548F8ECE"/>
    <w:rsid w:val="54947B89"/>
    <w:rsid w:val="549547F2"/>
    <w:rsid w:val="54976921"/>
    <w:rsid w:val="5498AC9F"/>
    <w:rsid w:val="549A2E89"/>
    <w:rsid w:val="549AE6DE"/>
    <w:rsid w:val="549FB45B"/>
    <w:rsid w:val="549FC0AC"/>
    <w:rsid w:val="54A453BC"/>
    <w:rsid w:val="54A565D3"/>
    <w:rsid w:val="54AA0907"/>
    <w:rsid w:val="54AAD3C6"/>
    <w:rsid w:val="54B17D12"/>
    <w:rsid w:val="54B3B6B5"/>
    <w:rsid w:val="54BA70EF"/>
    <w:rsid w:val="54BBDD8B"/>
    <w:rsid w:val="54C5454E"/>
    <w:rsid w:val="54CA18FA"/>
    <w:rsid w:val="54CEE297"/>
    <w:rsid w:val="54D13847"/>
    <w:rsid w:val="54D25F38"/>
    <w:rsid w:val="54D5DA28"/>
    <w:rsid w:val="54DBF103"/>
    <w:rsid w:val="54E0F48A"/>
    <w:rsid w:val="54E18C02"/>
    <w:rsid w:val="54E34855"/>
    <w:rsid w:val="54E414C0"/>
    <w:rsid w:val="54E5C952"/>
    <w:rsid w:val="54FA6E63"/>
    <w:rsid w:val="55027B7B"/>
    <w:rsid w:val="5507ECAC"/>
    <w:rsid w:val="550F1044"/>
    <w:rsid w:val="55147CC5"/>
    <w:rsid w:val="552451EB"/>
    <w:rsid w:val="55296CB6"/>
    <w:rsid w:val="552F2091"/>
    <w:rsid w:val="5532C881"/>
    <w:rsid w:val="5544C9EB"/>
    <w:rsid w:val="554788F5"/>
    <w:rsid w:val="554D62BE"/>
    <w:rsid w:val="5556CB48"/>
    <w:rsid w:val="5557B6B8"/>
    <w:rsid w:val="555A0DA0"/>
    <w:rsid w:val="555FF944"/>
    <w:rsid w:val="5564708F"/>
    <w:rsid w:val="55657157"/>
    <w:rsid w:val="557329BC"/>
    <w:rsid w:val="5578DB2A"/>
    <w:rsid w:val="557BDDE8"/>
    <w:rsid w:val="557FAC5D"/>
    <w:rsid w:val="5584CA07"/>
    <w:rsid w:val="55879DB7"/>
    <w:rsid w:val="558C72AB"/>
    <w:rsid w:val="5596714F"/>
    <w:rsid w:val="55A68856"/>
    <w:rsid w:val="55A98F5D"/>
    <w:rsid w:val="55AC59F5"/>
    <w:rsid w:val="55AC9925"/>
    <w:rsid w:val="55AD28D5"/>
    <w:rsid w:val="55AF5980"/>
    <w:rsid w:val="55B7F424"/>
    <w:rsid w:val="55B9FD7D"/>
    <w:rsid w:val="55BDF91B"/>
    <w:rsid w:val="55C413B0"/>
    <w:rsid w:val="55C7061D"/>
    <w:rsid w:val="55C7407A"/>
    <w:rsid w:val="55C8BFB9"/>
    <w:rsid w:val="55CA0D6E"/>
    <w:rsid w:val="55CFCBC2"/>
    <w:rsid w:val="55CFD93B"/>
    <w:rsid w:val="55D6A97F"/>
    <w:rsid w:val="55E161B4"/>
    <w:rsid w:val="55E456F6"/>
    <w:rsid w:val="55E9F703"/>
    <w:rsid w:val="55EF235E"/>
    <w:rsid w:val="55F11BB0"/>
    <w:rsid w:val="55F2391A"/>
    <w:rsid w:val="55F3A90A"/>
    <w:rsid w:val="55F5536F"/>
    <w:rsid w:val="55F7589F"/>
    <w:rsid w:val="560F781C"/>
    <w:rsid w:val="56128CCB"/>
    <w:rsid w:val="56131841"/>
    <w:rsid w:val="5616FDE7"/>
    <w:rsid w:val="5627274C"/>
    <w:rsid w:val="562BE9F1"/>
    <w:rsid w:val="5631CCC0"/>
    <w:rsid w:val="56389FF9"/>
    <w:rsid w:val="563A6A3E"/>
    <w:rsid w:val="563A8D84"/>
    <w:rsid w:val="563C374F"/>
    <w:rsid w:val="563DD008"/>
    <w:rsid w:val="56472531"/>
    <w:rsid w:val="5647F677"/>
    <w:rsid w:val="5650F7CC"/>
    <w:rsid w:val="565BA8C5"/>
    <w:rsid w:val="56636196"/>
    <w:rsid w:val="56663466"/>
    <w:rsid w:val="566681AB"/>
    <w:rsid w:val="5668584E"/>
    <w:rsid w:val="566910A0"/>
    <w:rsid w:val="566CCFAE"/>
    <w:rsid w:val="566D88C7"/>
    <w:rsid w:val="5676D855"/>
    <w:rsid w:val="567CB6EC"/>
    <w:rsid w:val="56899134"/>
    <w:rsid w:val="568A9093"/>
    <w:rsid w:val="569E6FEB"/>
    <w:rsid w:val="56A041BD"/>
    <w:rsid w:val="56A1B7AD"/>
    <w:rsid w:val="56A205C9"/>
    <w:rsid w:val="56A749AD"/>
    <w:rsid w:val="56A8B6F9"/>
    <w:rsid w:val="56B53D60"/>
    <w:rsid w:val="56C77AC0"/>
    <w:rsid w:val="56C8CBBA"/>
    <w:rsid w:val="56C96465"/>
    <w:rsid w:val="56CA063C"/>
    <w:rsid w:val="56CD9258"/>
    <w:rsid w:val="56DB1E61"/>
    <w:rsid w:val="56E1670A"/>
    <w:rsid w:val="56E177D5"/>
    <w:rsid w:val="56E1A8B8"/>
    <w:rsid w:val="56E2EFC1"/>
    <w:rsid w:val="56E8D4D0"/>
    <w:rsid w:val="56EE88C8"/>
    <w:rsid w:val="56EF3EC6"/>
    <w:rsid w:val="56F2F6C4"/>
    <w:rsid w:val="56F8D2FF"/>
    <w:rsid w:val="56FBC9A5"/>
    <w:rsid w:val="56FE0C3F"/>
    <w:rsid w:val="570040F0"/>
    <w:rsid w:val="570063E7"/>
    <w:rsid w:val="57037573"/>
    <w:rsid w:val="57077658"/>
    <w:rsid w:val="5707A811"/>
    <w:rsid w:val="57082F98"/>
    <w:rsid w:val="570AA3AC"/>
    <w:rsid w:val="570F83F6"/>
    <w:rsid w:val="5710D9CA"/>
    <w:rsid w:val="5711DC11"/>
    <w:rsid w:val="57122834"/>
    <w:rsid w:val="5717254B"/>
    <w:rsid w:val="571A4699"/>
    <w:rsid w:val="57274BBB"/>
    <w:rsid w:val="572B33E1"/>
    <w:rsid w:val="57320057"/>
    <w:rsid w:val="5734B966"/>
    <w:rsid w:val="5736513C"/>
    <w:rsid w:val="5737B05B"/>
    <w:rsid w:val="573C3B0C"/>
    <w:rsid w:val="5741AB63"/>
    <w:rsid w:val="5743C03E"/>
    <w:rsid w:val="57548B7A"/>
    <w:rsid w:val="5759BBD2"/>
    <w:rsid w:val="5764AEF9"/>
    <w:rsid w:val="5766A1F0"/>
    <w:rsid w:val="576BDDA6"/>
    <w:rsid w:val="577703F2"/>
    <w:rsid w:val="577AA3B8"/>
    <w:rsid w:val="577C9EDB"/>
    <w:rsid w:val="57819379"/>
    <w:rsid w:val="579034FD"/>
    <w:rsid w:val="5790743F"/>
    <w:rsid w:val="5793AD1B"/>
    <w:rsid w:val="5794B2DF"/>
    <w:rsid w:val="57A8EBE9"/>
    <w:rsid w:val="57AAC555"/>
    <w:rsid w:val="57AC80BB"/>
    <w:rsid w:val="57B6AEB9"/>
    <w:rsid w:val="57BE2975"/>
    <w:rsid w:val="57BE6DB2"/>
    <w:rsid w:val="57C0144D"/>
    <w:rsid w:val="57C1D3F7"/>
    <w:rsid w:val="57C90AA5"/>
    <w:rsid w:val="57CB93C5"/>
    <w:rsid w:val="57CCFF74"/>
    <w:rsid w:val="57CE041F"/>
    <w:rsid w:val="57D59307"/>
    <w:rsid w:val="57D5DF73"/>
    <w:rsid w:val="57D62365"/>
    <w:rsid w:val="57D96938"/>
    <w:rsid w:val="57DFC85F"/>
    <w:rsid w:val="57F07E53"/>
    <w:rsid w:val="57FFF55B"/>
    <w:rsid w:val="58008E6F"/>
    <w:rsid w:val="58025F90"/>
    <w:rsid w:val="580E5872"/>
    <w:rsid w:val="58155D0B"/>
    <w:rsid w:val="581A9A16"/>
    <w:rsid w:val="5820267C"/>
    <w:rsid w:val="5820B02F"/>
    <w:rsid w:val="58319AC4"/>
    <w:rsid w:val="58332F7F"/>
    <w:rsid w:val="583656C2"/>
    <w:rsid w:val="583EFCF6"/>
    <w:rsid w:val="5843C780"/>
    <w:rsid w:val="584996FE"/>
    <w:rsid w:val="5851A88B"/>
    <w:rsid w:val="585715AD"/>
    <w:rsid w:val="5858CB9D"/>
    <w:rsid w:val="585C455A"/>
    <w:rsid w:val="586959AC"/>
    <w:rsid w:val="586D71DD"/>
    <w:rsid w:val="58708B12"/>
    <w:rsid w:val="587FC504"/>
    <w:rsid w:val="588AC4E2"/>
    <w:rsid w:val="58940364"/>
    <w:rsid w:val="5894D9F0"/>
    <w:rsid w:val="58980DA5"/>
    <w:rsid w:val="5898DBA0"/>
    <w:rsid w:val="5899963A"/>
    <w:rsid w:val="589FA4D6"/>
    <w:rsid w:val="58A058CA"/>
    <w:rsid w:val="58A0DB71"/>
    <w:rsid w:val="58A141E0"/>
    <w:rsid w:val="58A1B34B"/>
    <w:rsid w:val="58A34D22"/>
    <w:rsid w:val="58A94DD4"/>
    <w:rsid w:val="58A9BE15"/>
    <w:rsid w:val="58AE63FB"/>
    <w:rsid w:val="58B491BD"/>
    <w:rsid w:val="58B517AA"/>
    <w:rsid w:val="58BC9276"/>
    <w:rsid w:val="58C32849"/>
    <w:rsid w:val="58C5A7F0"/>
    <w:rsid w:val="58C61C74"/>
    <w:rsid w:val="58C9AD68"/>
    <w:rsid w:val="58CAA086"/>
    <w:rsid w:val="58CBB964"/>
    <w:rsid w:val="58CEFC7C"/>
    <w:rsid w:val="58DAA9F4"/>
    <w:rsid w:val="58E1F318"/>
    <w:rsid w:val="58EC607C"/>
    <w:rsid w:val="58EDC61F"/>
    <w:rsid w:val="58EE5635"/>
    <w:rsid w:val="58EF719C"/>
    <w:rsid w:val="58F7D994"/>
    <w:rsid w:val="5902D539"/>
    <w:rsid w:val="5909D99A"/>
    <w:rsid w:val="590AF089"/>
    <w:rsid w:val="590FE65B"/>
    <w:rsid w:val="5912B38B"/>
    <w:rsid w:val="5917B30A"/>
    <w:rsid w:val="591DF142"/>
    <w:rsid w:val="5924087F"/>
    <w:rsid w:val="5929AAB0"/>
    <w:rsid w:val="592CA76E"/>
    <w:rsid w:val="59330F78"/>
    <w:rsid w:val="59380DE6"/>
    <w:rsid w:val="5939A2D4"/>
    <w:rsid w:val="593BE2D0"/>
    <w:rsid w:val="593F1B4C"/>
    <w:rsid w:val="59457625"/>
    <w:rsid w:val="594B7D20"/>
    <w:rsid w:val="594E0727"/>
    <w:rsid w:val="594FF662"/>
    <w:rsid w:val="59544BDD"/>
    <w:rsid w:val="595CDEF9"/>
    <w:rsid w:val="596A8083"/>
    <w:rsid w:val="596EDF26"/>
    <w:rsid w:val="5973AE72"/>
    <w:rsid w:val="5979B783"/>
    <w:rsid w:val="597BD09B"/>
    <w:rsid w:val="597E76E4"/>
    <w:rsid w:val="59801A01"/>
    <w:rsid w:val="59834208"/>
    <w:rsid w:val="598615C6"/>
    <w:rsid w:val="59876042"/>
    <w:rsid w:val="598812E7"/>
    <w:rsid w:val="598AD312"/>
    <w:rsid w:val="598D0265"/>
    <w:rsid w:val="598F5EFD"/>
    <w:rsid w:val="599316EC"/>
    <w:rsid w:val="5995FD5D"/>
    <w:rsid w:val="599D8A60"/>
    <w:rsid w:val="59A18DCD"/>
    <w:rsid w:val="59A1D0A8"/>
    <w:rsid w:val="59A50173"/>
    <w:rsid w:val="59A756D2"/>
    <w:rsid w:val="59A8A62D"/>
    <w:rsid w:val="59A9F718"/>
    <w:rsid w:val="59ACAF8A"/>
    <w:rsid w:val="59C2A6BB"/>
    <w:rsid w:val="59C77AB1"/>
    <w:rsid w:val="59C87B21"/>
    <w:rsid w:val="59CC274C"/>
    <w:rsid w:val="59CCD036"/>
    <w:rsid w:val="59D059C5"/>
    <w:rsid w:val="59D16CA4"/>
    <w:rsid w:val="59D2FE51"/>
    <w:rsid w:val="59DAE9BB"/>
    <w:rsid w:val="59DFF9BD"/>
    <w:rsid w:val="59E0085A"/>
    <w:rsid w:val="59E0BE04"/>
    <w:rsid w:val="59E0D7C6"/>
    <w:rsid w:val="59E47435"/>
    <w:rsid w:val="59E62254"/>
    <w:rsid w:val="59E7F6F1"/>
    <w:rsid w:val="59E85FF8"/>
    <w:rsid w:val="59E9E786"/>
    <w:rsid w:val="59EEC300"/>
    <w:rsid w:val="59F222C4"/>
    <w:rsid w:val="59F2632B"/>
    <w:rsid w:val="59F4D1C4"/>
    <w:rsid w:val="59FD3AB9"/>
    <w:rsid w:val="5A01D4A2"/>
    <w:rsid w:val="5A050BEA"/>
    <w:rsid w:val="5A062941"/>
    <w:rsid w:val="5A09A308"/>
    <w:rsid w:val="5A0CA0DD"/>
    <w:rsid w:val="5A117D47"/>
    <w:rsid w:val="5A1C1525"/>
    <w:rsid w:val="5A2FCFA2"/>
    <w:rsid w:val="5A2FF170"/>
    <w:rsid w:val="5A3B3754"/>
    <w:rsid w:val="5A461A47"/>
    <w:rsid w:val="5A471301"/>
    <w:rsid w:val="5A4724A7"/>
    <w:rsid w:val="5A4873D4"/>
    <w:rsid w:val="5A4B4AEF"/>
    <w:rsid w:val="5A511298"/>
    <w:rsid w:val="5A585BE5"/>
    <w:rsid w:val="5A5B97E9"/>
    <w:rsid w:val="5A5BB667"/>
    <w:rsid w:val="5A656477"/>
    <w:rsid w:val="5A65F110"/>
    <w:rsid w:val="5A6D1197"/>
    <w:rsid w:val="5A70E598"/>
    <w:rsid w:val="5A76240C"/>
    <w:rsid w:val="5A7C13F8"/>
    <w:rsid w:val="5A8A70CB"/>
    <w:rsid w:val="5A8BBE71"/>
    <w:rsid w:val="5A8ECB89"/>
    <w:rsid w:val="5A921BA0"/>
    <w:rsid w:val="5A94039A"/>
    <w:rsid w:val="5A95A9E5"/>
    <w:rsid w:val="5A977647"/>
    <w:rsid w:val="5A9E9CEB"/>
    <w:rsid w:val="5AA0D998"/>
    <w:rsid w:val="5AA2B717"/>
    <w:rsid w:val="5AA7CBA0"/>
    <w:rsid w:val="5AA93C6D"/>
    <w:rsid w:val="5AABA0D0"/>
    <w:rsid w:val="5AAD6CAC"/>
    <w:rsid w:val="5AAD702C"/>
    <w:rsid w:val="5AB878AE"/>
    <w:rsid w:val="5AC12F38"/>
    <w:rsid w:val="5AC33826"/>
    <w:rsid w:val="5ACD30E2"/>
    <w:rsid w:val="5ACF81E7"/>
    <w:rsid w:val="5AD21B81"/>
    <w:rsid w:val="5AD29E7F"/>
    <w:rsid w:val="5ADA481C"/>
    <w:rsid w:val="5ADB0DEA"/>
    <w:rsid w:val="5AE28C5E"/>
    <w:rsid w:val="5AE8AC45"/>
    <w:rsid w:val="5AECFE4C"/>
    <w:rsid w:val="5AF04E71"/>
    <w:rsid w:val="5AFD4C98"/>
    <w:rsid w:val="5B00FF70"/>
    <w:rsid w:val="5B18B408"/>
    <w:rsid w:val="5B1AB1E5"/>
    <w:rsid w:val="5B1ACDC8"/>
    <w:rsid w:val="5B1C8A24"/>
    <w:rsid w:val="5B20F76E"/>
    <w:rsid w:val="5B216075"/>
    <w:rsid w:val="5B283BE0"/>
    <w:rsid w:val="5B28B160"/>
    <w:rsid w:val="5B2B6C84"/>
    <w:rsid w:val="5B35F395"/>
    <w:rsid w:val="5B3D5C10"/>
    <w:rsid w:val="5B3F4868"/>
    <w:rsid w:val="5B40BB6D"/>
    <w:rsid w:val="5B49F9CB"/>
    <w:rsid w:val="5B578ACF"/>
    <w:rsid w:val="5B5808A1"/>
    <w:rsid w:val="5B6AD1DA"/>
    <w:rsid w:val="5B6B10B4"/>
    <w:rsid w:val="5B76AABF"/>
    <w:rsid w:val="5B779952"/>
    <w:rsid w:val="5B782889"/>
    <w:rsid w:val="5B7B1856"/>
    <w:rsid w:val="5B7BC85D"/>
    <w:rsid w:val="5B84FBBE"/>
    <w:rsid w:val="5B85A8B0"/>
    <w:rsid w:val="5B899D23"/>
    <w:rsid w:val="5B8FB2E3"/>
    <w:rsid w:val="5B9034BE"/>
    <w:rsid w:val="5B9202CD"/>
    <w:rsid w:val="5B984B98"/>
    <w:rsid w:val="5B9AE0EB"/>
    <w:rsid w:val="5B9D3A6A"/>
    <w:rsid w:val="5B9F5F7E"/>
    <w:rsid w:val="5BA1CB2D"/>
    <w:rsid w:val="5BA7D149"/>
    <w:rsid w:val="5BA8F9A5"/>
    <w:rsid w:val="5BACB89F"/>
    <w:rsid w:val="5BAF83D8"/>
    <w:rsid w:val="5BB12FBF"/>
    <w:rsid w:val="5BB32648"/>
    <w:rsid w:val="5BB381DE"/>
    <w:rsid w:val="5BBC885E"/>
    <w:rsid w:val="5BC15885"/>
    <w:rsid w:val="5BC411AA"/>
    <w:rsid w:val="5BD0FE19"/>
    <w:rsid w:val="5BD6DEDE"/>
    <w:rsid w:val="5BDB712A"/>
    <w:rsid w:val="5BDC6C3E"/>
    <w:rsid w:val="5BDDC3DC"/>
    <w:rsid w:val="5BDF66D7"/>
    <w:rsid w:val="5BE22F69"/>
    <w:rsid w:val="5BE4529E"/>
    <w:rsid w:val="5BEDAB0A"/>
    <w:rsid w:val="5BFA7B46"/>
    <w:rsid w:val="5C0160C4"/>
    <w:rsid w:val="5C02D846"/>
    <w:rsid w:val="5C05FA5E"/>
    <w:rsid w:val="5C079EF8"/>
    <w:rsid w:val="5C09090E"/>
    <w:rsid w:val="5C0ABF55"/>
    <w:rsid w:val="5C0AD96D"/>
    <w:rsid w:val="5C1228CB"/>
    <w:rsid w:val="5C1D984F"/>
    <w:rsid w:val="5C216D28"/>
    <w:rsid w:val="5C24F1DE"/>
    <w:rsid w:val="5C273B30"/>
    <w:rsid w:val="5C30827B"/>
    <w:rsid w:val="5C30943A"/>
    <w:rsid w:val="5C35E5F7"/>
    <w:rsid w:val="5C3607D4"/>
    <w:rsid w:val="5C3D2E37"/>
    <w:rsid w:val="5C42B485"/>
    <w:rsid w:val="5C437625"/>
    <w:rsid w:val="5C4FE708"/>
    <w:rsid w:val="5C5B291E"/>
    <w:rsid w:val="5C5E25B7"/>
    <w:rsid w:val="5C62E07C"/>
    <w:rsid w:val="5C6647B6"/>
    <w:rsid w:val="5C6ADDB5"/>
    <w:rsid w:val="5C6C953A"/>
    <w:rsid w:val="5C6D8EAF"/>
    <w:rsid w:val="5C72CD0A"/>
    <w:rsid w:val="5C744B5C"/>
    <w:rsid w:val="5C751148"/>
    <w:rsid w:val="5C770AD0"/>
    <w:rsid w:val="5C786C6C"/>
    <w:rsid w:val="5C7A4C83"/>
    <w:rsid w:val="5C7DA3E8"/>
    <w:rsid w:val="5C7E10F1"/>
    <w:rsid w:val="5C8B16AC"/>
    <w:rsid w:val="5C8BE199"/>
    <w:rsid w:val="5C8F8E96"/>
    <w:rsid w:val="5C9656D8"/>
    <w:rsid w:val="5C971C43"/>
    <w:rsid w:val="5C99A8C7"/>
    <w:rsid w:val="5C9D5612"/>
    <w:rsid w:val="5CA163FD"/>
    <w:rsid w:val="5CAC93E1"/>
    <w:rsid w:val="5CAE07E8"/>
    <w:rsid w:val="5CB3163B"/>
    <w:rsid w:val="5CB5DFD2"/>
    <w:rsid w:val="5CCC8AE0"/>
    <w:rsid w:val="5CCDF232"/>
    <w:rsid w:val="5CCF4762"/>
    <w:rsid w:val="5CD9801B"/>
    <w:rsid w:val="5CD9CC55"/>
    <w:rsid w:val="5CDC2C5E"/>
    <w:rsid w:val="5CDE68B2"/>
    <w:rsid w:val="5CE18CE6"/>
    <w:rsid w:val="5CE7EC01"/>
    <w:rsid w:val="5CEBD592"/>
    <w:rsid w:val="5CF22132"/>
    <w:rsid w:val="5CF271DD"/>
    <w:rsid w:val="5CF2B5C8"/>
    <w:rsid w:val="5CF533FB"/>
    <w:rsid w:val="5CF5E5B8"/>
    <w:rsid w:val="5CF82ACD"/>
    <w:rsid w:val="5D002546"/>
    <w:rsid w:val="5D158026"/>
    <w:rsid w:val="5D17CEFF"/>
    <w:rsid w:val="5D191B5F"/>
    <w:rsid w:val="5D194F42"/>
    <w:rsid w:val="5D196CA7"/>
    <w:rsid w:val="5D1BBFE2"/>
    <w:rsid w:val="5D1D1AE8"/>
    <w:rsid w:val="5D1E6110"/>
    <w:rsid w:val="5D219709"/>
    <w:rsid w:val="5D30F4F8"/>
    <w:rsid w:val="5D3202FD"/>
    <w:rsid w:val="5D348933"/>
    <w:rsid w:val="5D3599A6"/>
    <w:rsid w:val="5D36ADC7"/>
    <w:rsid w:val="5D3E396E"/>
    <w:rsid w:val="5D3FFC13"/>
    <w:rsid w:val="5D45C05E"/>
    <w:rsid w:val="5D5307D1"/>
    <w:rsid w:val="5D534FBE"/>
    <w:rsid w:val="5D545BF8"/>
    <w:rsid w:val="5D5F6D02"/>
    <w:rsid w:val="5D6E2FF9"/>
    <w:rsid w:val="5D6F2774"/>
    <w:rsid w:val="5D6FF97A"/>
    <w:rsid w:val="5D78B432"/>
    <w:rsid w:val="5D7B3263"/>
    <w:rsid w:val="5D7DA156"/>
    <w:rsid w:val="5D7E1D94"/>
    <w:rsid w:val="5D7E399B"/>
    <w:rsid w:val="5D849D10"/>
    <w:rsid w:val="5D881CF4"/>
    <w:rsid w:val="5D88AC93"/>
    <w:rsid w:val="5D970A2E"/>
    <w:rsid w:val="5D9C1EF6"/>
    <w:rsid w:val="5DA390AC"/>
    <w:rsid w:val="5DB621BF"/>
    <w:rsid w:val="5DB7393D"/>
    <w:rsid w:val="5DBBAE82"/>
    <w:rsid w:val="5DBD50D0"/>
    <w:rsid w:val="5DBEAADB"/>
    <w:rsid w:val="5DC45A4B"/>
    <w:rsid w:val="5DC4DA45"/>
    <w:rsid w:val="5DCB1D15"/>
    <w:rsid w:val="5DCB37FD"/>
    <w:rsid w:val="5DE2AC38"/>
    <w:rsid w:val="5DE59085"/>
    <w:rsid w:val="5DEA3E42"/>
    <w:rsid w:val="5DEEBEF9"/>
    <w:rsid w:val="5DF30FA8"/>
    <w:rsid w:val="5DF3DBD6"/>
    <w:rsid w:val="5DFB8FFB"/>
    <w:rsid w:val="5DFCA853"/>
    <w:rsid w:val="5E0071C0"/>
    <w:rsid w:val="5E008EF0"/>
    <w:rsid w:val="5E04FEB1"/>
    <w:rsid w:val="5E094603"/>
    <w:rsid w:val="5E09F4DE"/>
    <w:rsid w:val="5E0D4DEF"/>
    <w:rsid w:val="5E0D7E91"/>
    <w:rsid w:val="5E13C7EC"/>
    <w:rsid w:val="5E1CD06D"/>
    <w:rsid w:val="5E246AF8"/>
    <w:rsid w:val="5E2A4F8C"/>
    <w:rsid w:val="5E30D8D8"/>
    <w:rsid w:val="5E37AE3F"/>
    <w:rsid w:val="5E3B8E51"/>
    <w:rsid w:val="5E3BDB72"/>
    <w:rsid w:val="5E3C19D0"/>
    <w:rsid w:val="5E3D2C7F"/>
    <w:rsid w:val="5E423CF5"/>
    <w:rsid w:val="5E430E08"/>
    <w:rsid w:val="5E43DC04"/>
    <w:rsid w:val="5E4C0C57"/>
    <w:rsid w:val="5E4C42EB"/>
    <w:rsid w:val="5E4D7DE0"/>
    <w:rsid w:val="5E5711FC"/>
    <w:rsid w:val="5E584EEE"/>
    <w:rsid w:val="5E5990AD"/>
    <w:rsid w:val="5E6162B5"/>
    <w:rsid w:val="5E65B76B"/>
    <w:rsid w:val="5E672383"/>
    <w:rsid w:val="5E6F85FC"/>
    <w:rsid w:val="5E6FDA96"/>
    <w:rsid w:val="5E706FF5"/>
    <w:rsid w:val="5E717577"/>
    <w:rsid w:val="5E7858C0"/>
    <w:rsid w:val="5E83488F"/>
    <w:rsid w:val="5E89F407"/>
    <w:rsid w:val="5E8CCED4"/>
    <w:rsid w:val="5E91E398"/>
    <w:rsid w:val="5E982AD9"/>
    <w:rsid w:val="5E99215C"/>
    <w:rsid w:val="5E9A6D60"/>
    <w:rsid w:val="5EA0FCCF"/>
    <w:rsid w:val="5EACFB94"/>
    <w:rsid w:val="5EAEAFF6"/>
    <w:rsid w:val="5EAF4BE6"/>
    <w:rsid w:val="5EB5A1AF"/>
    <w:rsid w:val="5EB600FE"/>
    <w:rsid w:val="5EBC7C6B"/>
    <w:rsid w:val="5EC0B006"/>
    <w:rsid w:val="5EC3E4D5"/>
    <w:rsid w:val="5EC58A2F"/>
    <w:rsid w:val="5EC899D2"/>
    <w:rsid w:val="5EC8BFE8"/>
    <w:rsid w:val="5ED66A5B"/>
    <w:rsid w:val="5ED67AAA"/>
    <w:rsid w:val="5ED738E5"/>
    <w:rsid w:val="5EDA0F6E"/>
    <w:rsid w:val="5EDDCEDD"/>
    <w:rsid w:val="5EE0A0B8"/>
    <w:rsid w:val="5EE1A087"/>
    <w:rsid w:val="5EEC6FD3"/>
    <w:rsid w:val="5EED1176"/>
    <w:rsid w:val="5EFCFEFB"/>
    <w:rsid w:val="5F01E975"/>
    <w:rsid w:val="5F020E1D"/>
    <w:rsid w:val="5F08259F"/>
    <w:rsid w:val="5F093BCF"/>
    <w:rsid w:val="5F0DAA5F"/>
    <w:rsid w:val="5F104AE0"/>
    <w:rsid w:val="5F14CD4B"/>
    <w:rsid w:val="5F17C9FA"/>
    <w:rsid w:val="5F1A5CFD"/>
    <w:rsid w:val="5F1B2600"/>
    <w:rsid w:val="5F1C3010"/>
    <w:rsid w:val="5F1C9430"/>
    <w:rsid w:val="5F1EA6E2"/>
    <w:rsid w:val="5F2112D8"/>
    <w:rsid w:val="5F233004"/>
    <w:rsid w:val="5F257D73"/>
    <w:rsid w:val="5F28C40C"/>
    <w:rsid w:val="5F2E541D"/>
    <w:rsid w:val="5F33DD42"/>
    <w:rsid w:val="5F389371"/>
    <w:rsid w:val="5F38C8D2"/>
    <w:rsid w:val="5F392CB6"/>
    <w:rsid w:val="5F3C15A5"/>
    <w:rsid w:val="5F400E56"/>
    <w:rsid w:val="5F4362B2"/>
    <w:rsid w:val="5F471B11"/>
    <w:rsid w:val="5F54516E"/>
    <w:rsid w:val="5F54C4E8"/>
    <w:rsid w:val="5F58B94D"/>
    <w:rsid w:val="5F5CBBCF"/>
    <w:rsid w:val="5F622181"/>
    <w:rsid w:val="5F6357F9"/>
    <w:rsid w:val="5F6B3B69"/>
    <w:rsid w:val="5F6F7E9E"/>
    <w:rsid w:val="5F701B51"/>
    <w:rsid w:val="5F7C28BC"/>
    <w:rsid w:val="5F865E3D"/>
    <w:rsid w:val="5F8B0320"/>
    <w:rsid w:val="5F912E91"/>
    <w:rsid w:val="5F9A4312"/>
    <w:rsid w:val="5F9F913A"/>
    <w:rsid w:val="5FA07467"/>
    <w:rsid w:val="5FAAD278"/>
    <w:rsid w:val="5FAE02A9"/>
    <w:rsid w:val="5FB67785"/>
    <w:rsid w:val="5FB92888"/>
    <w:rsid w:val="5FBAC7C7"/>
    <w:rsid w:val="5FBB124D"/>
    <w:rsid w:val="5FBE505A"/>
    <w:rsid w:val="5FBF19C1"/>
    <w:rsid w:val="5FC1198C"/>
    <w:rsid w:val="5FC85ACD"/>
    <w:rsid w:val="5FCE4768"/>
    <w:rsid w:val="5FD26F18"/>
    <w:rsid w:val="5FD353DC"/>
    <w:rsid w:val="5FDC1964"/>
    <w:rsid w:val="5FDE0D01"/>
    <w:rsid w:val="5FE1CD48"/>
    <w:rsid w:val="5FE4396D"/>
    <w:rsid w:val="5FEC4515"/>
    <w:rsid w:val="5FEE5735"/>
    <w:rsid w:val="5FEEEE18"/>
    <w:rsid w:val="5FF02C54"/>
    <w:rsid w:val="5FF2D19F"/>
    <w:rsid w:val="5FF3D12F"/>
    <w:rsid w:val="5FF4FCD5"/>
    <w:rsid w:val="5FFE04A1"/>
    <w:rsid w:val="600CE354"/>
    <w:rsid w:val="60156966"/>
    <w:rsid w:val="60163723"/>
    <w:rsid w:val="601E0E4D"/>
    <w:rsid w:val="60222707"/>
    <w:rsid w:val="60321BCC"/>
    <w:rsid w:val="6032A972"/>
    <w:rsid w:val="6032B38B"/>
    <w:rsid w:val="60387FB4"/>
    <w:rsid w:val="603FFEF6"/>
    <w:rsid w:val="60455AD8"/>
    <w:rsid w:val="60493F33"/>
    <w:rsid w:val="6056EF04"/>
    <w:rsid w:val="605B2C21"/>
    <w:rsid w:val="606519D8"/>
    <w:rsid w:val="606789F7"/>
    <w:rsid w:val="60706FE4"/>
    <w:rsid w:val="607834C4"/>
    <w:rsid w:val="6078830F"/>
    <w:rsid w:val="607BED8A"/>
    <w:rsid w:val="6087F477"/>
    <w:rsid w:val="6089C1FE"/>
    <w:rsid w:val="6094E7E3"/>
    <w:rsid w:val="609E19EE"/>
    <w:rsid w:val="60A0963B"/>
    <w:rsid w:val="60ABBD94"/>
    <w:rsid w:val="60AE8DA7"/>
    <w:rsid w:val="60AF7B85"/>
    <w:rsid w:val="60B23D1E"/>
    <w:rsid w:val="60B5DA5D"/>
    <w:rsid w:val="60C169C6"/>
    <w:rsid w:val="60C46990"/>
    <w:rsid w:val="60D13283"/>
    <w:rsid w:val="60D624EA"/>
    <w:rsid w:val="60DDB682"/>
    <w:rsid w:val="60DFB192"/>
    <w:rsid w:val="60E19F8D"/>
    <w:rsid w:val="60E541F6"/>
    <w:rsid w:val="60EC046E"/>
    <w:rsid w:val="60EC861C"/>
    <w:rsid w:val="60ECA002"/>
    <w:rsid w:val="60F0F806"/>
    <w:rsid w:val="60F1BB3A"/>
    <w:rsid w:val="6103A24F"/>
    <w:rsid w:val="61085018"/>
    <w:rsid w:val="61111DD5"/>
    <w:rsid w:val="61141F18"/>
    <w:rsid w:val="6114A113"/>
    <w:rsid w:val="6114B294"/>
    <w:rsid w:val="611CE287"/>
    <w:rsid w:val="611D1BEA"/>
    <w:rsid w:val="61235F78"/>
    <w:rsid w:val="612A68FB"/>
    <w:rsid w:val="612C8EFC"/>
    <w:rsid w:val="612E8298"/>
    <w:rsid w:val="613E2D5B"/>
    <w:rsid w:val="614491EC"/>
    <w:rsid w:val="61482745"/>
    <w:rsid w:val="614BA374"/>
    <w:rsid w:val="6150A610"/>
    <w:rsid w:val="6150B948"/>
    <w:rsid w:val="6155EF3A"/>
    <w:rsid w:val="615D77A9"/>
    <w:rsid w:val="615E9CBF"/>
    <w:rsid w:val="6169FD41"/>
    <w:rsid w:val="616CCAB9"/>
    <w:rsid w:val="6173D28B"/>
    <w:rsid w:val="61787B6F"/>
    <w:rsid w:val="61799432"/>
    <w:rsid w:val="618703C9"/>
    <w:rsid w:val="6191BE6E"/>
    <w:rsid w:val="6193A2C1"/>
    <w:rsid w:val="619854E1"/>
    <w:rsid w:val="61A12D6B"/>
    <w:rsid w:val="61A373D2"/>
    <w:rsid w:val="61A6824C"/>
    <w:rsid w:val="61A98FF5"/>
    <w:rsid w:val="61AFD806"/>
    <w:rsid w:val="61B102EB"/>
    <w:rsid w:val="61B2B8CB"/>
    <w:rsid w:val="61BA215C"/>
    <w:rsid w:val="61BFA75A"/>
    <w:rsid w:val="61C176C8"/>
    <w:rsid w:val="61C3D4F7"/>
    <w:rsid w:val="61C4E176"/>
    <w:rsid w:val="61D4E26E"/>
    <w:rsid w:val="61D55EAB"/>
    <w:rsid w:val="61DF611D"/>
    <w:rsid w:val="61E06F38"/>
    <w:rsid w:val="61E631DB"/>
    <w:rsid w:val="61E826B8"/>
    <w:rsid w:val="61E9EB10"/>
    <w:rsid w:val="61ECE641"/>
    <w:rsid w:val="61F0EF8F"/>
    <w:rsid w:val="61F3B705"/>
    <w:rsid w:val="61F7A36E"/>
    <w:rsid w:val="61FB8F6A"/>
    <w:rsid w:val="6203BF4F"/>
    <w:rsid w:val="620C0772"/>
    <w:rsid w:val="622AAFBC"/>
    <w:rsid w:val="622C9349"/>
    <w:rsid w:val="6233F84B"/>
    <w:rsid w:val="6237931A"/>
    <w:rsid w:val="6244A8BD"/>
    <w:rsid w:val="624523F0"/>
    <w:rsid w:val="624F14AE"/>
    <w:rsid w:val="62517E00"/>
    <w:rsid w:val="6251BB01"/>
    <w:rsid w:val="6253E875"/>
    <w:rsid w:val="6268D121"/>
    <w:rsid w:val="626F4519"/>
    <w:rsid w:val="6270AC92"/>
    <w:rsid w:val="62710E57"/>
    <w:rsid w:val="627A5C8D"/>
    <w:rsid w:val="627E5C2F"/>
    <w:rsid w:val="6283246F"/>
    <w:rsid w:val="628B65AF"/>
    <w:rsid w:val="628D65A4"/>
    <w:rsid w:val="628EE5DE"/>
    <w:rsid w:val="62903CB3"/>
    <w:rsid w:val="6293D57A"/>
    <w:rsid w:val="629540EB"/>
    <w:rsid w:val="6298B527"/>
    <w:rsid w:val="6299EC8D"/>
    <w:rsid w:val="62A2DC1A"/>
    <w:rsid w:val="62A6547A"/>
    <w:rsid w:val="62AAE534"/>
    <w:rsid w:val="62AEE7DA"/>
    <w:rsid w:val="62B017FA"/>
    <w:rsid w:val="62B31349"/>
    <w:rsid w:val="62BD8536"/>
    <w:rsid w:val="62C3A349"/>
    <w:rsid w:val="62D563B7"/>
    <w:rsid w:val="62D70C59"/>
    <w:rsid w:val="62DED416"/>
    <w:rsid w:val="62DED908"/>
    <w:rsid w:val="62EA07EC"/>
    <w:rsid w:val="62ECCBE6"/>
    <w:rsid w:val="62ED2118"/>
    <w:rsid w:val="62EFF834"/>
    <w:rsid w:val="62F4839C"/>
    <w:rsid w:val="62FC015A"/>
    <w:rsid w:val="62FD13A1"/>
    <w:rsid w:val="630613BE"/>
    <w:rsid w:val="6308BB33"/>
    <w:rsid w:val="630AFE0E"/>
    <w:rsid w:val="630CDE8E"/>
    <w:rsid w:val="6310A819"/>
    <w:rsid w:val="631173BD"/>
    <w:rsid w:val="63126511"/>
    <w:rsid w:val="632842E5"/>
    <w:rsid w:val="632878F3"/>
    <w:rsid w:val="6328F2C8"/>
    <w:rsid w:val="632A9D3F"/>
    <w:rsid w:val="6331E259"/>
    <w:rsid w:val="633A6047"/>
    <w:rsid w:val="633CDCE2"/>
    <w:rsid w:val="633E7E91"/>
    <w:rsid w:val="634017DD"/>
    <w:rsid w:val="63408C5B"/>
    <w:rsid w:val="6341DCEE"/>
    <w:rsid w:val="6344FBEE"/>
    <w:rsid w:val="6348961D"/>
    <w:rsid w:val="63558D93"/>
    <w:rsid w:val="63561D7D"/>
    <w:rsid w:val="635936EC"/>
    <w:rsid w:val="6361FEA6"/>
    <w:rsid w:val="6365C52F"/>
    <w:rsid w:val="6365E90E"/>
    <w:rsid w:val="6365F16C"/>
    <w:rsid w:val="636CE856"/>
    <w:rsid w:val="637E6CC0"/>
    <w:rsid w:val="637FEBD2"/>
    <w:rsid w:val="6383682E"/>
    <w:rsid w:val="6383DE44"/>
    <w:rsid w:val="6385B047"/>
    <w:rsid w:val="63874F4A"/>
    <w:rsid w:val="638849C9"/>
    <w:rsid w:val="638A7E3C"/>
    <w:rsid w:val="63999617"/>
    <w:rsid w:val="639A5C31"/>
    <w:rsid w:val="63A0C9D3"/>
    <w:rsid w:val="63A2B6D8"/>
    <w:rsid w:val="63A891B4"/>
    <w:rsid w:val="63B0AE0D"/>
    <w:rsid w:val="63BE8FAE"/>
    <w:rsid w:val="63C12834"/>
    <w:rsid w:val="63C369BD"/>
    <w:rsid w:val="63D0F313"/>
    <w:rsid w:val="63DE335A"/>
    <w:rsid w:val="63E01526"/>
    <w:rsid w:val="63E35B58"/>
    <w:rsid w:val="63E55BC3"/>
    <w:rsid w:val="63EBB6D2"/>
    <w:rsid w:val="63EE7BDF"/>
    <w:rsid w:val="63F0A6FA"/>
    <w:rsid w:val="63F17C97"/>
    <w:rsid w:val="63F286D5"/>
    <w:rsid w:val="63F60DED"/>
    <w:rsid w:val="63F80C37"/>
    <w:rsid w:val="64003940"/>
    <w:rsid w:val="64004BDA"/>
    <w:rsid w:val="64032607"/>
    <w:rsid w:val="6412748F"/>
    <w:rsid w:val="6415F059"/>
    <w:rsid w:val="6419418A"/>
    <w:rsid w:val="641CD7F7"/>
    <w:rsid w:val="641E9A0F"/>
    <w:rsid w:val="641ECD40"/>
    <w:rsid w:val="6420EF60"/>
    <w:rsid w:val="6425F619"/>
    <w:rsid w:val="6428C4F7"/>
    <w:rsid w:val="6431C5FA"/>
    <w:rsid w:val="64326C0E"/>
    <w:rsid w:val="64330B9B"/>
    <w:rsid w:val="644039E4"/>
    <w:rsid w:val="6442942E"/>
    <w:rsid w:val="6443B24E"/>
    <w:rsid w:val="6445A711"/>
    <w:rsid w:val="644D8488"/>
    <w:rsid w:val="644DDA67"/>
    <w:rsid w:val="6453DCA8"/>
    <w:rsid w:val="64659B18"/>
    <w:rsid w:val="64695ABD"/>
    <w:rsid w:val="646DBF90"/>
    <w:rsid w:val="646F80BB"/>
    <w:rsid w:val="64732A99"/>
    <w:rsid w:val="6478EC31"/>
    <w:rsid w:val="647C8820"/>
    <w:rsid w:val="648637CA"/>
    <w:rsid w:val="648B2350"/>
    <w:rsid w:val="648B33B6"/>
    <w:rsid w:val="64910797"/>
    <w:rsid w:val="64949AC5"/>
    <w:rsid w:val="6495E37E"/>
    <w:rsid w:val="649DBE2A"/>
    <w:rsid w:val="64A8ABEE"/>
    <w:rsid w:val="64ADE223"/>
    <w:rsid w:val="64AF89CF"/>
    <w:rsid w:val="64AFEBFD"/>
    <w:rsid w:val="64B46562"/>
    <w:rsid w:val="64BFDDA0"/>
    <w:rsid w:val="64C056B1"/>
    <w:rsid w:val="64C36CE0"/>
    <w:rsid w:val="64C5137B"/>
    <w:rsid w:val="64C8EBE5"/>
    <w:rsid w:val="64CAD298"/>
    <w:rsid w:val="64CC2DF7"/>
    <w:rsid w:val="64CE7181"/>
    <w:rsid w:val="64CF85E7"/>
    <w:rsid w:val="64D6FF8B"/>
    <w:rsid w:val="64D9F617"/>
    <w:rsid w:val="64DED30F"/>
    <w:rsid w:val="64E2CBF7"/>
    <w:rsid w:val="64EAD754"/>
    <w:rsid w:val="64EF01A7"/>
    <w:rsid w:val="64F29374"/>
    <w:rsid w:val="64FCA8C3"/>
    <w:rsid w:val="650022BC"/>
    <w:rsid w:val="65016F4B"/>
    <w:rsid w:val="6504E829"/>
    <w:rsid w:val="650611FB"/>
    <w:rsid w:val="6507BFC7"/>
    <w:rsid w:val="65084A21"/>
    <w:rsid w:val="650875E2"/>
    <w:rsid w:val="65098ED4"/>
    <w:rsid w:val="650D9AD5"/>
    <w:rsid w:val="651362EA"/>
    <w:rsid w:val="651EE03F"/>
    <w:rsid w:val="65302301"/>
    <w:rsid w:val="653DB312"/>
    <w:rsid w:val="653E6190"/>
    <w:rsid w:val="65413864"/>
    <w:rsid w:val="65464686"/>
    <w:rsid w:val="65465671"/>
    <w:rsid w:val="654C1C66"/>
    <w:rsid w:val="654CB526"/>
    <w:rsid w:val="65544F1D"/>
    <w:rsid w:val="65555EB2"/>
    <w:rsid w:val="655665EC"/>
    <w:rsid w:val="65590C7A"/>
    <w:rsid w:val="655D210F"/>
    <w:rsid w:val="6564305B"/>
    <w:rsid w:val="656C1F5C"/>
    <w:rsid w:val="65708396"/>
    <w:rsid w:val="657518C0"/>
    <w:rsid w:val="657EB461"/>
    <w:rsid w:val="657EEC52"/>
    <w:rsid w:val="65832BBF"/>
    <w:rsid w:val="6593DC9A"/>
    <w:rsid w:val="6597E466"/>
    <w:rsid w:val="659FBC7D"/>
    <w:rsid w:val="65A21978"/>
    <w:rsid w:val="65A22822"/>
    <w:rsid w:val="65A34294"/>
    <w:rsid w:val="65A72D34"/>
    <w:rsid w:val="65B2DF6F"/>
    <w:rsid w:val="65C075B9"/>
    <w:rsid w:val="65C3169A"/>
    <w:rsid w:val="65C73027"/>
    <w:rsid w:val="65C80F91"/>
    <w:rsid w:val="65C86BD8"/>
    <w:rsid w:val="65D1E08A"/>
    <w:rsid w:val="65D25EFE"/>
    <w:rsid w:val="65D59F6C"/>
    <w:rsid w:val="65E30912"/>
    <w:rsid w:val="65E5BBB7"/>
    <w:rsid w:val="65E95A5B"/>
    <w:rsid w:val="65EAE116"/>
    <w:rsid w:val="65FCA262"/>
    <w:rsid w:val="65FD063B"/>
    <w:rsid w:val="66141B6A"/>
    <w:rsid w:val="66141BCB"/>
    <w:rsid w:val="661782AE"/>
    <w:rsid w:val="661B8277"/>
    <w:rsid w:val="66246533"/>
    <w:rsid w:val="662BAA2D"/>
    <w:rsid w:val="662C3497"/>
    <w:rsid w:val="662C5095"/>
    <w:rsid w:val="662E527B"/>
    <w:rsid w:val="662EE6E9"/>
    <w:rsid w:val="66449486"/>
    <w:rsid w:val="664D0AE7"/>
    <w:rsid w:val="66540FCB"/>
    <w:rsid w:val="6659BE3E"/>
    <w:rsid w:val="665B5D51"/>
    <w:rsid w:val="665D7729"/>
    <w:rsid w:val="6664BC46"/>
    <w:rsid w:val="666BCEE5"/>
    <w:rsid w:val="666C0A1D"/>
    <w:rsid w:val="666D13F2"/>
    <w:rsid w:val="6678C4AB"/>
    <w:rsid w:val="66800839"/>
    <w:rsid w:val="6680E649"/>
    <w:rsid w:val="6682E835"/>
    <w:rsid w:val="6684F8CA"/>
    <w:rsid w:val="6689444D"/>
    <w:rsid w:val="6689824C"/>
    <w:rsid w:val="66943CD7"/>
    <w:rsid w:val="669C9678"/>
    <w:rsid w:val="669E6834"/>
    <w:rsid w:val="66A064E6"/>
    <w:rsid w:val="66A50ACE"/>
    <w:rsid w:val="66ABD393"/>
    <w:rsid w:val="66AC33E5"/>
    <w:rsid w:val="66B12A46"/>
    <w:rsid w:val="66B3D641"/>
    <w:rsid w:val="66B5E26A"/>
    <w:rsid w:val="66B6EB7F"/>
    <w:rsid w:val="66BA44A6"/>
    <w:rsid w:val="66BDF64D"/>
    <w:rsid w:val="66C47744"/>
    <w:rsid w:val="66CA958F"/>
    <w:rsid w:val="66CF69DD"/>
    <w:rsid w:val="66DC02F1"/>
    <w:rsid w:val="66E909E0"/>
    <w:rsid w:val="66F14A67"/>
    <w:rsid w:val="66F2B974"/>
    <w:rsid w:val="66F43E58"/>
    <w:rsid w:val="66F54FC8"/>
    <w:rsid w:val="66F59DA0"/>
    <w:rsid w:val="66FC2ABA"/>
    <w:rsid w:val="670806EC"/>
    <w:rsid w:val="6708E644"/>
    <w:rsid w:val="67114242"/>
    <w:rsid w:val="6714E7AA"/>
    <w:rsid w:val="671884C0"/>
    <w:rsid w:val="671A3A3E"/>
    <w:rsid w:val="67300370"/>
    <w:rsid w:val="673A8069"/>
    <w:rsid w:val="673C1151"/>
    <w:rsid w:val="67427B6F"/>
    <w:rsid w:val="674A957C"/>
    <w:rsid w:val="675250C5"/>
    <w:rsid w:val="675485EA"/>
    <w:rsid w:val="6764C4C6"/>
    <w:rsid w:val="6768A52F"/>
    <w:rsid w:val="6768EA71"/>
    <w:rsid w:val="6768FB24"/>
    <w:rsid w:val="676D97E7"/>
    <w:rsid w:val="6772E002"/>
    <w:rsid w:val="6776BDA4"/>
    <w:rsid w:val="6788A11B"/>
    <w:rsid w:val="679259C0"/>
    <w:rsid w:val="6795A7F7"/>
    <w:rsid w:val="6798E701"/>
    <w:rsid w:val="679A64C6"/>
    <w:rsid w:val="67A1A583"/>
    <w:rsid w:val="67BC873C"/>
    <w:rsid w:val="67BF4B6F"/>
    <w:rsid w:val="67C28AF9"/>
    <w:rsid w:val="67C3864F"/>
    <w:rsid w:val="67C423E3"/>
    <w:rsid w:val="67C47FE2"/>
    <w:rsid w:val="67CEA80A"/>
    <w:rsid w:val="67D4F51A"/>
    <w:rsid w:val="67D52984"/>
    <w:rsid w:val="67D8825B"/>
    <w:rsid w:val="67EC0830"/>
    <w:rsid w:val="67F08AEE"/>
    <w:rsid w:val="67F2A96E"/>
    <w:rsid w:val="67FAB26F"/>
    <w:rsid w:val="6802BF40"/>
    <w:rsid w:val="68043DFD"/>
    <w:rsid w:val="6807BA0D"/>
    <w:rsid w:val="680A190F"/>
    <w:rsid w:val="680C8015"/>
    <w:rsid w:val="680E9CCC"/>
    <w:rsid w:val="6810C7F5"/>
    <w:rsid w:val="6810F0DE"/>
    <w:rsid w:val="6811C986"/>
    <w:rsid w:val="681203A3"/>
    <w:rsid w:val="68127927"/>
    <w:rsid w:val="68144A4E"/>
    <w:rsid w:val="681532D3"/>
    <w:rsid w:val="681B0B16"/>
    <w:rsid w:val="683282E8"/>
    <w:rsid w:val="6836BE98"/>
    <w:rsid w:val="68446718"/>
    <w:rsid w:val="684B0713"/>
    <w:rsid w:val="6851D9B0"/>
    <w:rsid w:val="68554000"/>
    <w:rsid w:val="6855A875"/>
    <w:rsid w:val="685B8033"/>
    <w:rsid w:val="68608677"/>
    <w:rsid w:val="68652EEB"/>
    <w:rsid w:val="6866592D"/>
    <w:rsid w:val="6867FB36"/>
    <w:rsid w:val="68776F02"/>
    <w:rsid w:val="68788F4A"/>
    <w:rsid w:val="687F58AE"/>
    <w:rsid w:val="6887302D"/>
    <w:rsid w:val="688A15DB"/>
    <w:rsid w:val="688E32CE"/>
    <w:rsid w:val="68916F4D"/>
    <w:rsid w:val="6891DE37"/>
    <w:rsid w:val="6899F7A0"/>
    <w:rsid w:val="689D97EB"/>
    <w:rsid w:val="68A14CB3"/>
    <w:rsid w:val="68A736EE"/>
    <w:rsid w:val="68AF5609"/>
    <w:rsid w:val="68AFF7D4"/>
    <w:rsid w:val="68B1BF2D"/>
    <w:rsid w:val="68B5A516"/>
    <w:rsid w:val="68B83E56"/>
    <w:rsid w:val="68B8FCB7"/>
    <w:rsid w:val="68C081A6"/>
    <w:rsid w:val="68CD111D"/>
    <w:rsid w:val="68CEDAD9"/>
    <w:rsid w:val="68CF268C"/>
    <w:rsid w:val="68D51B0E"/>
    <w:rsid w:val="68DA52FB"/>
    <w:rsid w:val="68DE6410"/>
    <w:rsid w:val="68E56B9D"/>
    <w:rsid w:val="68E5CD76"/>
    <w:rsid w:val="68E70E43"/>
    <w:rsid w:val="68ED1072"/>
    <w:rsid w:val="68EEBCE2"/>
    <w:rsid w:val="68EF0CEE"/>
    <w:rsid w:val="68F4AC04"/>
    <w:rsid w:val="68FD4276"/>
    <w:rsid w:val="68FFF886"/>
    <w:rsid w:val="6904343B"/>
    <w:rsid w:val="690BE5B7"/>
    <w:rsid w:val="690CEA84"/>
    <w:rsid w:val="691765A6"/>
    <w:rsid w:val="6922431E"/>
    <w:rsid w:val="6924AC93"/>
    <w:rsid w:val="69344D47"/>
    <w:rsid w:val="69403186"/>
    <w:rsid w:val="69430F84"/>
    <w:rsid w:val="694A7AE2"/>
    <w:rsid w:val="69519571"/>
    <w:rsid w:val="6951CCAB"/>
    <w:rsid w:val="6955BD4F"/>
    <w:rsid w:val="696086EF"/>
    <w:rsid w:val="6961D9F0"/>
    <w:rsid w:val="6966DC79"/>
    <w:rsid w:val="6969152A"/>
    <w:rsid w:val="696BFDE6"/>
    <w:rsid w:val="696E2A18"/>
    <w:rsid w:val="697A693E"/>
    <w:rsid w:val="69806BD8"/>
    <w:rsid w:val="69898156"/>
    <w:rsid w:val="6989DD59"/>
    <w:rsid w:val="698A10A1"/>
    <w:rsid w:val="698C68A4"/>
    <w:rsid w:val="6999E3D9"/>
    <w:rsid w:val="699E0925"/>
    <w:rsid w:val="69A36EF1"/>
    <w:rsid w:val="69A4F24F"/>
    <w:rsid w:val="69A7BD11"/>
    <w:rsid w:val="69A81902"/>
    <w:rsid w:val="69AAA895"/>
    <w:rsid w:val="69ABD26F"/>
    <w:rsid w:val="69ADAEC8"/>
    <w:rsid w:val="69B1614B"/>
    <w:rsid w:val="69B1ED13"/>
    <w:rsid w:val="69B317FD"/>
    <w:rsid w:val="69BA150E"/>
    <w:rsid w:val="69BB454F"/>
    <w:rsid w:val="69BC4A86"/>
    <w:rsid w:val="69C3C585"/>
    <w:rsid w:val="69CB2B68"/>
    <w:rsid w:val="69CC1D70"/>
    <w:rsid w:val="69CC8049"/>
    <w:rsid w:val="69CE3821"/>
    <w:rsid w:val="69D0E67A"/>
    <w:rsid w:val="69D424F3"/>
    <w:rsid w:val="69DD3772"/>
    <w:rsid w:val="69E1C14A"/>
    <w:rsid w:val="69E4B31F"/>
    <w:rsid w:val="69E5BC2F"/>
    <w:rsid w:val="69E5D913"/>
    <w:rsid w:val="69EC0136"/>
    <w:rsid w:val="69EE8BB0"/>
    <w:rsid w:val="69EEEC22"/>
    <w:rsid w:val="69F42C0F"/>
    <w:rsid w:val="69F519EA"/>
    <w:rsid w:val="6A06FBCD"/>
    <w:rsid w:val="6A07EBA0"/>
    <w:rsid w:val="6A0DF0D0"/>
    <w:rsid w:val="6A1DD879"/>
    <w:rsid w:val="6A23D8FE"/>
    <w:rsid w:val="6A323691"/>
    <w:rsid w:val="6A34691D"/>
    <w:rsid w:val="6A3A5930"/>
    <w:rsid w:val="6A3B16DA"/>
    <w:rsid w:val="6A3F54AC"/>
    <w:rsid w:val="6A3F9C5E"/>
    <w:rsid w:val="6A433B59"/>
    <w:rsid w:val="6A46A8C5"/>
    <w:rsid w:val="6A46E176"/>
    <w:rsid w:val="6A4715F2"/>
    <w:rsid w:val="6A480EF6"/>
    <w:rsid w:val="6A4AD899"/>
    <w:rsid w:val="6A501BCB"/>
    <w:rsid w:val="6A51BC5D"/>
    <w:rsid w:val="6A590029"/>
    <w:rsid w:val="6A5E5B79"/>
    <w:rsid w:val="6A5F4DA5"/>
    <w:rsid w:val="6A609ED4"/>
    <w:rsid w:val="6A610D42"/>
    <w:rsid w:val="6A61FBCE"/>
    <w:rsid w:val="6A640222"/>
    <w:rsid w:val="6A7013F9"/>
    <w:rsid w:val="6A712093"/>
    <w:rsid w:val="6A720A78"/>
    <w:rsid w:val="6A749BCA"/>
    <w:rsid w:val="6A79A867"/>
    <w:rsid w:val="6A7F6C8E"/>
    <w:rsid w:val="6A7FFAA8"/>
    <w:rsid w:val="6A840103"/>
    <w:rsid w:val="6A87CD34"/>
    <w:rsid w:val="6A890403"/>
    <w:rsid w:val="6A8C23E9"/>
    <w:rsid w:val="6A8D7E56"/>
    <w:rsid w:val="6A8DEAD9"/>
    <w:rsid w:val="6A91030B"/>
    <w:rsid w:val="6A9362A0"/>
    <w:rsid w:val="6A9A0C7D"/>
    <w:rsid w:val="6AA62862"/>
    <w:rsid w:val="6AA78B0E"/>
    <w:rsid w:val="6AAA3C1E"/>
    <w:rsid w:val="6AACF132"/>
    <w:rsid w:val="6AB0280E"/>
    <w:rsid w:val="6AB0B10E"/>
    <w:rsid w:val="6AB493AA"/>
    <w:rsid w:val="6ABE0F57"/>
    <w:rsid w:val="6AC1FC26"/>
    <w:rsid w:val="6AC3FCD3"/>
    <w:rsid w:val="6AC80711"/>
    <w:rsid w:val="6AC953F3"/>
    <w:rsid w:val="6ACC5406"/>
    <w:rsid w:val="6ACC88D0"/>
    <w:rsid w:val="6ACCBAD2"/>
    <w:rsid w:val="6ACE02C7"/>
    <w:rsid w:val="6AD52213"/>
    <w:rsid w:val="6AD8262B"/>
    <w:rsid w:val="6AE7A8BE"/>
    <w:rsid w:val="6AEEFCDE"/>
    <w:rsid w:val="6AF03BC3"/>
    <w:rsid w:val="6AF3573A"/>
    <w:rsid w:val="6B08B3FB"/>
    <w:rsid w:val="6B14F7BA"/>
    <w:rsid w:val="6B188EA0"/>
    <w:rsid w:val="6B18B430"/>
    <w:rsid w:val="6B1FAC97"/>
    <w:rsid w:val="6B21728A"/>
    <w:rsid w:val="6B243067"/>
    <w:rsid w:val="6B26E806"/>
    <w:rsid w:val="6B2B6CE4"/>
    <w:rsid w:val="6B2B8D64"/>
    <w:rsid w:val="6B2F3D94"/>
    <w:rsid w:val="6B35DFB7"/>
    <w:rsid w:val="6B375739"/>
    <w:rsid w:val="6B37A55A"/>
    <w:rsid w:val="6B3C8F4B"/>
    <w:rsid w:val="6B3CEC6C"/>
    <w:rsid w:val="6B3E3A3C"/>
    <w:rsid w:val="6B3F4218"/>
    <w:rsid w:val="6B449822"/>
    <w:rsid w:val="6B46444D"/>
    <w:rsid w:val="6B591D15"/>
    <w:rsid w:val="6B5DD266"/>
    <w:rsid w:val="6B625A2A"/>
    <w:rsid w:val="6B62A0A2"/>
    <w:rsid w:val="6B6B8BA8"/>
    <w:rsid w:val="6B6DFA27"/>
    <w:rsid w:val="6B6FA558"/>
    <w:rsid w:val="6B70262F"/>
    <w:rsid w:val="6B71FF3A"/>
    <w:rsid w:val="6B773A6B"/>
    <w:rsid w:val="6B77C38C"/>
    <w:rsid w:val="6B7CBB62"/>
    <w:rsid w:val="6B7E0B58"/>
    <w:rsid w:val="6B81416A"/>
    <w:rsid w:val="6B81ECB1"/>
    <w:rsid w:val="6B909695"/>
    <w:rsid w:val="6B92E30A"/>
    <w:rsid w:val="6B969E7E"/>
    <w:rsid w:val="6B996813"/>
    <w:rsid w:val="6B9AA7BA"/>
    <w:rsid w:val="6B9B1694"/>
    <w:rsid w:val="6BA4CCB9"/>
    <w:rsid w:val="6BAA400C"/>
    <w:rsid w:val="6BAD9E15"/>
    <w:rsid w:val="6BB06A8F"/>
    <w:rsid w:val="6BBAB423"/>
    <w:rsid w:val="6BBAE6F4"/>
    <w:rsid w:val="6BCC4761"/>
    <w:rsid w:val="6BCE1D43"/>
    <w:rsid w:val="6BD46CE9"/>
    <w:rsid w:val="6BD6360E"/>
    <w:rsid w:val="6BD7B473"/>
    <w:rsid w:val="6BDA7C82"/>
    <w:rsid w:val="6BDB3266"/>
    <w:rsid w:val="6BDF1C1A"/>
    <w:rsid w:val="6BE5B1CE"/>
    <w:rsid w:val="6BE945AB"/>
    <w:rsid w:val="6BEC30DD"/>
    <w:rsid w:val="6BED1C45"/>
    <w:rsid w:val="6BED4F2A"/>
    <w:rsid w:val="6BF05255"/>
    <w:rsid w:val="6BF5924E"/>
    <w:rsid w:val="6BFD5DB1"/>
    <w:rsid w:val="6BFF2D5C"/>
    <w:rsid w:val="6C0C1011"/>
    <w:rsid w:val="6C0DA989"/>
    <w:rsid w:val="6C0DAC9F"/>
    <w:rsid w:val="6C100FCF"/>
    <w:rsid w:val="6C157134"/>
    <w:rsid w:val="6C16C47D"/>
    <w:rsid w:val="6C1F5883"/>
    <w:rsid w:val="6C2277D7"/>
    <w:rsid w:val="6C24240B"/>
    <w:rsid w:val="6C2B7D3B"/>
    <w:rsid w:val="6C2E2817"/>
    <w:rsid w:val="6C343D86"/>
    <w:rsid w:val="6C361BEC"/>
    <w:rsid w:val="6C36FE8F"/>
    <w:rsid w:val="6C39A26F"/>
    <w:rsid w:val="6C3A31AA"/>
    <w:rsid w:val="6C3D375B"/>
    <w:rsid w:val="6C4148FB"/>
    <w:rsid w:val="6C45AF18"/>
    <w:rsid w:val="6C479DBB"/>
    <w:rsid w:val="6C6A94E8"/>
    <w:rsid w:val="6C7E7DDA"/>
    <w:rsid w:val="6C803572"/>
    <w:rsid w:val="6C833CEE"/>
    <w:rsid w:val="6C883A29"/>
    <w:rsid w:val="6C89912F"/>
    <w:rsid w:val="6C8BAAF0"/>
    <w:rsid w:val="6C8D5E60"/>
    <w:rsid w:val="6C8E886F"/>
    <w:rsid w:val="6C90B935"/>
    <w:rsid w:val="6C911380"/>
    <w:rsid w:val="6C9347B0"/>
    <w:rsid w:val="6C97FCCC"/>
    <w:rsid w:val="6C9EC67B"/>
    <w:rsid w:val="6CA11151"/>
    <w:rsid w:val="6CA1224B"/>
    <w:rsid w:val="6CAFDC12"/>
    <w:rsid w:val="6CB7E780"/>
    <w:rsid w:val="6CB84D99"/>
    <w:rsid w:val="6CBFF928"/>
    <w:rsid w:val="6CC3C16C"/>
    <w:rsid w:val="6CC79D9B"/>
    <w:rsid w:val="6CCA0733"/>
    <w:rsid w:val="6CCEBCB6"/>
    <w:rsid w:val="6CD00B3E"/>
    <w:rsid w:val="6CD222DD"/>
    <w:rsid w:val="6CD7E702"/>
    <w:rsid w:val="6CE1C742"/>
    <w:rsid w:val="6CE23C5E"/>
    <w:rsid w:val="6CE34BA8"/>
    <w:rsid w:val="6CE7391E"/>
    <w:rsid w:val="6CE92A3D"/>
    <w:rsid w:val="6CEDBAE0"/>
    <w:rsid w:val="6CF205AF"/>
    <w:rsid w:val="6CF45F5D"/>
    <w:rsid w:val="6CF56643"/>
    <w:rsid w:val="6CFE773A"/>
    <w:rsid w:val="6D0ADEAF"/>
    <w:rsid w:val="6D0B7E7A"/>
    <w:rsid w:val="6D0C84AE"/>
    <w:rsid w:val="6D0F9FEF"/>
    <w:rsid w:val="6D14F915"/>
    <w:rsid w:val="6D1DF992"/>
    <w:rsid w:val="6D1F346D"/>
    <w:rsid w:val="6D2B088B"/>
    <w:rsid w:val="6D2C10AE"/>
    <w:rsid w:val="6D2F96CE"/>
    <w:rsid w:val="6D4148FE"/>
    <w:rsid w:val="6D44B77A"/>
    <w:rsid w:val="6D481299"/>
    <w:rsid w:val="6D483F5C"/>
    <w:rsid w:val="6D4D2284"/>
    <w:rsid w:val="6D4EFE7B"/>
    <w:rsid w:val="6D53CD9D"/>
    <w:rsid w:val="6D53D7E8"/>
    <w:rsid w:val="6D54F3D4"/>
    <w:rsid w:val="6D569D8B"/>
    <w:rsid w:val="6D574FC6"/>
    <w:rsid w:val="6D57E563"/>
    <w:rsid w:val="6D602A04"/>
    <w:rsid w:val="6D6145DD"/>
    <w:rsid w:val="6D633767"/>
    <w:rsid w:val="6D637797"/>
    <w:rsid w:val="6D6FF287"/>
    <w:rsid w:val="6D7842B9"/>
    <w:rsid w:val="6D7BB995"/>
    <w:rsid w:val="6D7EBD9A"/>
    <w:rsid w:val="6D7EDE20"/>
    <w:rsid w:val="6D882744"/>
    <w:rsid w:val="6D8EA7CC"/>
    <w:rsid w:val="6D95E9BB"/>
    <w:rsid w:val="6D99E0F7"/>
    <w:rsid w:val="6D9AE0D4"/>
    <w:rsid w:val="6DA2EBB9"/>
    <w:rsid w:val="6DA8AD94"/>
    <w:rsid w:val="6DB245F0"/>
    <w:rsid w:val="6DB25B54"/>
    <w:rsid w:val="6DB2C1FE"/>
    <w:rsid w:val="6DB33341"/>
    <w:rsid w:val="6DB89A82"/>
    <w:rsid w:val="6DBB8FDF"/>
    <w:rsid w:val="6DC6EA70"/>
    <w:rsid w:val="6DCA1718"/>
    <w:rsid w:val="6DCDA489"/>
    <w:rsid w:val="6DCF457A"/>
    <w:rsid w:val="6DD0FA5D"/>
    <w:rsid w:val="6DD5F36C"/>
    <w:rsid w:val="6DE43BA0"/>
    <w:rsid w:val="6DEAFBDC"/>
    <w:rsid w:val="6DF249A8"/>
    <w:rsid w:val="6DFC532F"/>
    <w:rsid w:val="6DFF6666"/>
    <w:rsid w:val="6E01376A"/>
    <w:rsid w:val="6E01B4B1"/>
    <w:rsid w:val="6E0B97A9"/>
    <w:rsid w:val="6E0F81E4"/>
    <w:rsid w:val="6E12A106"/>
    <w:rsid w:val="6E152C64"/>
    <w:rsid w:val="6E1A90D0"/>
    <w:rsid w:val="6E1CA706"/>
    <w:rsid w:val="6E29361C"/>
    <w:rsid w:val="6E2BFFAC"/>
    <w:rsid w:val="6E2E1187"/>
    <w:rsid w:val="6E30EE3D"/>
    <w:rsid w:val="6E34D169"/>
    <w:rsid w:val="6E357856"/>
    <w:rsid w:val="6E39A18E"/>
    <w:rsid w:val="6E4A15CE"/>
    <w:rsid w:val="6E50300A"/>
    <w:rsid w:val="6E5206B7"/>
    <w:rsid w:val="6E54B0D3"/>
    <w:rsid w:val="6E58695C"/>
    <w:rsid w:val="6E58A324"/>
    <w:rsid w:val="6E5BDC7A"/>
    <w:rsid w:val="6E60E7E0"/>
    <w:rsid w:val="6E6278D0"/>
    <w:rsid w:val="6E74D1BD"/>
    <w:rsid w:val="6E7CA211"/>
    <w:rsid w:val="6E82378C"/>
    <w:rsid w:val="6E83139F"/>
    <w:rsid w:val="6E8C0FB8"/>
    <w:rsid w:val="6E8E40D1"/>
    <w:rsid w:val="6E8F8ACA"/>
    <w:rsid w:val="6E91D11D"/>
    <w:rsid w:val="6E9CD5FE"/>
    <w:rsid w:val="6EA49004"/>
    <w:rsid w:val="6EA5B40E"/>
    <w:rsid w:val="6EA75774"/>
    <w:rsid w:val="6EACAD4E"/>
    <w:rsid w:val="6EB11DF4"/>
    <w:rsid w:val="6EB1326E"/>
    <w:rsid w:val="6EB1EDCD"/>
    <w:rsid w:val="6EBA9F6E"/>
    <w:rsid w:val="6EC4B12B"/>
    <w:rsid w:val="6EC51A5B"/>
    <w:rsid w:val="6EC8AAB6"/>
    <w:rsid w:val="6ECDB20D"/>
    <w:rsid w:val="6ECE4E71"/>
    <w:rsid w:val="6ED159BA"/>
    <w:rsid w:val="6ED1B9DC"/>
    <w:rsid w:val="6ED52359"/>
    <w:rsid w:val="6ED616A4"/>
    <w:rsid w:val="6ED69FE6"/>
    <w:rsid w:val="6ED7C0EA"/>
    <w:rsid w:val="6EDD07CD"/>
    <w:rsid w:val="6EDEF9DA"/>
    <w:rsid w:val="6EE4DFF0"/>
    <w:rsid w:val="6EE7B283"/>
    <w:rsid w:val="6EECE45A"/>
    <w:rsid w:val="6EF4EA26"/>
    <w:rsid w:val="6EF79607"/>
    <w:rsid w:val="6F023668"/>
    <w:rsid w:val="6F02B4DA"/>
    <w:rsid w:val="6F04529A"/>
    <w:rsid w:val="6F04BFBA"/>
    <w:rsid w:val="6F12CC41"/>
    <w:rsid w:val="6F16AC12"/>
    <w:rsid w:val="6F1F83A2"/>
    <w:rsid w:val="6F23E8CF"/>
    <w:rsid w:val="6F29D433"/>
    <w:rsid w:val="6F2BC0CA"/>
    <w:rsid w:val="6F2D6610"/>
    <w:rsid w:val="6F316A1D"/>
    <w:rsid w:val="6F47FB39"/>
    <w:rsid w:val="6F4ACA5A"/>
    <w:rsid w:val="6F5155D6"/>
    <w:rsid w:val="6F538F07"/>
    <w:rsid w:val="6F55FEBD"/>
    <w:rsid w:val="6F56425A"/>
    <w:rsid w:val="6F617279"/>
    <w:rsid w:val="6F63BC76"/>
    <w:rsid w:val="6F660503"/>
    <w:rsid w:val="6F689AA3"/>
    <w:rsid w:val="6F6E73F7"/>
    <w:rsid w:val="6F76DE54"/>
    <w:rsid w:val="6F79FA05"/>
    <w:rsid w:val="6F7A5C91"/>
    <w:rsid w:val="6F84FF23"/>
    <w:rsid w:val="6F85CAC9"/>
    <w:rsid w:val="6F8B8BD7"/>
    <w:rsid w:val="6F96B8CF"/>
    <w:rsid w:val="6F9FCEB4"/>
    <w:rsid w:val="6FA3D098"/>
    <w:rsid w:val="6FA552FB"/>
    <w:rsid w:val="6FA76490"/>
    <w:rsid w:val="6FB0A96B"/>
    <w:rsid w:val="6FB0EA11"/>
    <w:rsid w:val="6FB21351"/>
    <w:rsid w:val="6FB7720E"/>
    <w:rsid w:val="6FBB8AA9"/>
    <w:rsid w:val="6FC29BF1"/>
    <w:rsid w:val="6FC677D0"/>
    <w:rsid w:val="6FDD9CB2"/>
    <w:rsid w:val="6FE72AEE"/>
    <w:rsid w:val="6FE8AEB8"/>
    <w:rsid w:val="6FF71D80"/>
    <w:rsid w:val="6FF76E30"/>
    <w:rsid w:val="6FF85483"/>
    <w:rsid w:val="6FF9AA0C"/>
    <w:rsid w:val="6FFA2F95"/>
    <w:rsid w:val="7001E51B"/>
    <w:rsid w:val="700308D7"/>
    <w:rsid w:val="700525D4"/>
    <w:rsid w:val="70073322"/>
    <w:rsid w:val="7008C043"/>
    <w:rsid w:val="700B5711"/>
    <w:rsid w:val="701087DD"/>
    <w:rsid w:val="7014ECD5"/>
    <w:rsid w:val="70215DC0"/>
    <w:rsid w:val="702A6C9E"/>
    <w:rsid w:val="702CA0FA"/>
    <w:rsid w:val="702F0DEF"/>
    <w:rsid w:val="702FB102"/>
    <w:rsid w:val="70301025"/>
    <w:rsid w:val="703A4E70"/>
    <w:rsid w:val="703CF510"/>
    <w:rsid w:val="70410F96"/>
    <w:rsid w:val="7042606B"/>
    <w:rsid w:val="70496CB6"/>
    <w:rsid w:val="704D895B"/>
    <w:rsid w:val="7056401A"/>
    <w:rsid w:val="70601A1A"/>
    <w:rsid w:val="7060AD94"/>
    <w:rsid w:val="70678AE3"/>
    <w:rsid w:val="706ACBC6"/>
    <w:rsid w:val="7074EA71"/>
    <w:rsid w:val="707559E9"/>
    <w:rsid w:val="7077D93E"/>
    <w:rsid w:val="7081BBC9"/>
    <w:rsid w:val="70847CF1"/>
    <w:rsid w:val="7087590D"/>
    <w:rsid w:val="70882663"/>
    <w:rsid w:val="7091118B"/>
    <w:rsid w:val="70931C65"/>
    <w:rsid w:val="7094B84F"/>
    <w:rsid w:val="70A0A6B3"/>
    <w:rsid w:val="70A25B86"/>
    <w:rsid w:val="70A49084"/>
    <w:rsid w:val="70A88DDC"/>
    <w:rsid w:val="70AB90AA"/>
    <w:rsid w:val="70AD0E60"/>
    <w:rsid w:val="70AF31DA"/>
    <w:rsid w:val="70B51DEB"/>
    <w:rsid w:val="70B6249D"/>
    <w:rsid w:val="70B63513"/>
    <w:rsid w:val="70B81D99"/>
    <w:rsid w:val="70B96A37"/>
    <w:rsid w:val="70BF084D"/>
    <w:rsid w:val="70CAE450"/>
    <w:rsid w:val="70D16B66"/>
    <w:rsid w:val="70DD642F"/>
    <w:rsid w:val="70DDB972"/>
    <w:rsid w:val="70DFCA9F"/>
    <w:rsid w:val="70E7FA67"/>
    <w:rsid w:val="70E8B266"/>
    <w:rsid w:val="70E9187A"/>
    <w:rsid w:val="70ED3038"/>
    <w:rsid w:val="70EE96D8"/>
    <w:rsid w:val="70F01F21"/>
    <w:rsid w:val="70F1A7E2"/>
    <w:rsid w:val="70F53044"/>
    <w:rsid w:val="70FACD33"/>
    <w:rsid w:val="70FD5C11"/>
    <w:rsid w:val="7106D84D"/>
    <w:rsid w:val="7109D742"/>
    <w:rsid w:val="710DD54B"/>
    <w:rsid w:val="7114FCE3"/>
    <w:rsid w:val="711DA2CA"/>
    <w:rsid w:val="712252D9"/>
    <w:rsid w:val="7124BD70"/>
    <w:rsid w:val="71264311"/>
    <w:rsid w:val="71289E85"/>
    <w:rsid w:val="712EC09E"/>
    <w:rsid w:val="712EE7CC"/>
    <w:rsid w:val="712F1958"/>
    <w:rsid w:val="71308532"/>
    <w:rsid w:val="71322944"/>
    <w:rsid w:val="713AEE4F"/>
    <w:rsid w:val="713D31A0"/>
    <w:rsid w:val="713D43B9"/>
    <w:rsid w:val="713F12D8"/>
    <w:rsid w:val="714A0814"/>
    <w:rsid w:val="715211E8"/>
    <w:rsid w:val="71536C86"/>
    <w:rsid w:val="71572393"/>
    <w:rsid w:val="7158D217"/>
    <w:rsid w:val="7159E02B"/>
    <w:rsid w:val="715D2A28"/>
    <w:rsid w:val="7160F527"/>
    <w:rsid w:val="7161DF71"/>
    <w:rsid w:val="71638A6E"/>
    <w:rsid w:val="716A5A15"/>
    <w:rsid w:val="716AE96F"/>
    <w:rsid w:val="717183B0"/>
    <w:rsid w:val="71741874"/>
    <w:rsid w:val="717C37BE"/>
    <w:rsid w:val="717DF6C2"/>
    <w:rsid w:val="7182D115"/>
    <w:rsid w:val="7186161E"/>
    <w:rsid w:val="718C62EB"/>
    <w:rsid w:val="7196F87E"/>
    <w:rsid w:val="719D8FCF"/>
    <w:rsid w:val="71A00689"/>
    <w:rsid w:val="71A73B94"/>
    <w:rsid w:val="71A83D58"/>
    <w:rsid w:val="71A95D00"/>
    <w:rsid w:val="71A9CF8F"/>
    <w:rsid w:val="71BD85A3"/>
    <w:rsid w:val="71BDF9A0"/>
    <w:rsid w:val="71BF0D5F"/>
    <w:rsid w:val="71C0348E"/>
    <w:rsid w:val="71C38C7A"/>
    <w:rsid w:val="71C97E8C"/>
    <w:rsid w:val="71CA973C"/>
    <w:rsid w:val="71D35F99"/>
    <w:rsid w:val="71DA0E7A"/>
    <w:rsid w:val="71E207D1"/>
    <w:rsid w:val="71E30FDC"/>
    <w:rsid w:val="71E5822B"/>
    <w:rsid w:val="71E819BF"/>
    <w:rsid w:val="71EAE0C5"/>
    <w:rsid w:val="71F53491"/>
    <w:rsid w:val="71F841EF"/>
    <w:rsid w:val="71FBF52F"/>
    <w:rsid w:val="71FEB36E"/>
    <w:rsid w:val="720481D6"/>
    <w:rsid w:val="72059A28"/>
    <w:rsid w:val="7205A684"/>
    <w:rsid w:val="72101DBE"/>
    <w:rsid w:val="7219E141"/>
    <w:rsid w:val="721CDB2A"/>
    <w:rsid w:val="72266CE7"/>
    <w:rsid w:val="722CEE67"/>
    <w:rsid w:val="722D73F9"/>
    <w:rsid w:val="72393169"/>
    <w:rsid w:val="7244A2FD"/>
    <w:rsid w:val="72467CDE"/>
    <w:rsid w:val="72481583"/>
    <w:rsid w:val="724C3E26"/>
    <w:rsid w:val="724E6701"/>
    <w:rsid w:val="7260B0C6"/>
    <w:rsid w:val="72822EA4"/>
    <w:rsid w:val="72844A90"/>
    <w:rsid w:val="7286B728"/>
    <w:rsid w:val="7289AF2F"/>
    <w:rsid w:val="72902B01"/>
    <w:rsid w:val="72909A74"/>
    <w:rsid w:val="7290EAD0"/>
    <w:rsid w:val="7295FC2D"/>
    <w:rsid w:val="72989A3A"/>
    <w:rsid w:val="729B35D1"/>
    <w:rsid w:val="729D64A0"/>
    <w:rsid w:val="72A414B9"/>
    <w:rsid w:val="72A7E85A"/>
    <w:rsid w:val="72A884DC"/>
    <w:rsid w:val="72A8ECB1"/>
    <w:rsid w:val="72AF4837"/>
    <w:rsid w:val="72B0EF5A"/>
    <w:rsid w:val="72B4032D"/>
    <w:rsid w:val="72B8E229"/>
    <w:rsid w:val="72BEC87C"/>
    <w:rsid w:val="72C204AD"/>
    <w:rsid w:val="72C5373F"/>
    <w:rsid w:val="72C8550E"/>
    <w:rsid w:val="72C912C6"/>
    <w:rsid w:val="72D2CEC1"/>
    <w:rsid w:val="72D976B2"/>
    <w:rsid w:val="72DE2F35"/>
    <w:rsid w:val="72DEA939"/>
    <w:rsid w:val="72E04FF4"/>
    <w:rsid w:val="72E7E123"/>
    <w:rsid w:val="72EE8E6C"/>
    <w:rsid w:val="72EF1547"/>
    <w:rsid w:val="72F0CD24"/>
    <w:rsid w:val="72FC7CDF"/>
    <w:rsid w:val="72FF677C"/>
    <w:rsid w:val="7301A546"/>
    <w:rsid w:val="730658D7"/>
    <w:rsid w:val="73115F9E"/>
    <w:rsid w:val="7318C1E8"/>
    <w:rsid w:val="731CF323"/>
    <w:rsid w:val="7320BCF3"/>
    <w:rsid w:val="73295A55"/>
    <w:rsid w:val="73296F9E"/>
    <w:rsid w:val="732E017D"/>
    <w:rsid w:val="73313D8F"/>
    <w:rsid w:val="733DED11"/>
    <w:rsid w:val="733DF0C1"/>
    <w:rsid w:val="734CA326"/>
    <w:rsid w:val="734E29E7"/>
    <w:rsid w:val="73524DA4"/>
    <w:rsid w:val="735A63D7"/>
    <w:rsid w:val="735AFCB2"/>
    <w:rsid w:val="735DC236"/>
    <w:rsid w:val="73633CE2"/>
    <w:rsid w:val="736377BF"/>
    <w:rsid w:val="736F5FFE"/>
    <w:rsid w:val="7374BE58"/>
    <w:rsid w:val="73773D54"/>
    <w:rsid w:val="7378BD7F"/>
    <w:rsid w:val="737D0029"/>
    <w:rsid w:val="738BA423"/>
    <w:rsid w:val="738D1686"/>
    <w:rsid w:val="73969636"/>
    <w:rsid w:val="739B5395"/>
    <w:rsid w:val="739CE55F"/>
    <w:rsid w:val="73A983D6"/>
    <w:rsid w:val="73B15861"/>
    <w:rsid w:val="73B35C9D"/>
    <w:rsid w:val="73C81EA3"/>
    <w:rsid w:val="73C8B6DA"/>
    <w:rsid w:val="73CB841F"/>
    <w:rsid w:val="73D837C5"/>
    <w:rsid w:val="73DA7E8E"/>
    <w:rsid w:val="73DB7BDD"/>
    <w:rsid w:val="73E795BA"/>
    <w:rsid w:val="73EA71ED"/>
    <w:rsid w:val="73F0C31E"/>
    <w:rsid w:val="73F3037E"/>
    <w:rsid w:val="73F89099"/>
    <w:rsid w:val="74014EE1"/>
    <w:rsid w:val="740684FB"/>
    <w:rsid w:val="7406FE94"/>
    <w:rsid w:val="740C58AE"/>
    <w:rsid w:val="740CB692"/>
    <w:rsid w:val="7413BA67"/>
    <w:rsid w:val="74154CB2"/>
    <w:rsid w:val="741997D9"/>
    <w:rsid w:val="741F3756"/>
    <w:rsid w:val="7420CC97"/>
    <w:rsid w:val="7421EE79"/>
    <w:rsid w:val="742A4039"/>
    <w:rsid w:val="742EEB1C"/>
    <w:rsid w:val="743597AF"/>
    <w:rsid w:val="7436BEA9"/>
    <w:rsid w:val="743784CC"/>
    <w:rsid w:val="7438646F"/>
    <w:rsid w:val="7438F066"/>
    <w:rsid w:val="74395167"/>
    <w:rsid w:val="743B4DAB"/>
    <w:rsid w:val="743E8542"/>
    <w:rsid w:val="74440918"/>
    <w:rsid w:val="74448BC4"/>
    <w:rsid w:val="7447F931"/>
    <w:rsid w:val="744938AA"/>
    <w:rsid w:val="744BA431"/>
    <w:rsid w:val="744D2D60"/>
    <w:rsid w:val="7456D723"/>
    <w:rsid w:val="7456F1AE"/>
    <w:rsid w:val="74570680"/>
    <w:rsid w:val="74586FE9"/>
    <w:rsid w:val="7458A30B"/>
    <w:rsid w:val="745A7385"/>
    <w:rsid w:val="745BC40C"/>
    <w:rsid w:val="745C188E"/>
    <w:rsid w:val="745EAA9F"/>
    <w:rsid w:val="745EFB8D"/>
    <w:rsid w:val="746160CC"/>
    <w:rsid w:val="746457E4"/>
    <w:rsid w:val="74655DC3"/>
    <w:rsid w:val="746607A6"/>
    <w:rsid w:val="7467BAD2"/>
    <w:rsid w:val="746AD4C7"/>
    <w:rsid w:val="7473446A"/>
    <w:rsid w:val="747A1B0B"/>
    <w:rsid w:val="747C00E1"/>
    <w:rsid w:val="747FA4AE"/>
    <w:rsid w:val="74834C9D"/>
    <w:rsid w:val="7487B9E1"/>
    <w:rsid w:val="749058B7"/>
    <w:rsid w:val="7497DC4E"/>
    <w:rsid w:val="74A3ABD2"/>
    <w:rsid w:val="74A6839F"/>
    <w:rsid w:val="74B1AEFB"/>
    <w:rsid w:val="74B5B2D7"/>
    <w:rsid w:val="74B75027"/>
    <w:rsid w:val="74C505C8"/>
    <w:rsid w:val="74C7EB37"/>
    <w:rsid w:val="74CC4FE5"/>
    <w:rsid w:val="74CF367A"/>
    <w:rsid w:val="74CFC534"/>
    <w:rsid w:val="74D17CCD"/>
    <w:rsid w:val="74DB323D"/>
    <w:rsid w:val="74F2B60F"/>
    <w:rsid w:val="7505839B"/>
    <w:rsid w:val="75076AD0"/>
    <w:rsid w:val="750CD0FC"/>
    <w:rsid w:val="750D26D8"/>
    <w:rsid w:val="750F72D7"/>
    <w:rsid w:val="75100065"/>
    <w:rsid w:val="7513433A"/>
    <w:rsid w:val="75149B78"/>
    <w:rsid w:val="75293D8B"/>
    <w:rsid w:val="75318567"/>
    <w:rsid w:val="753252BA"/>
    <w:rsid w:val="753712CF"/>
    <w:rsid w:val="753E7167"/>
    <w:rsid w:val="754689E8"/>
    <w:rsid w:val="754DC723"/>
    <w:rsid w:val="755048A3"/>
    <w:rsid w:val="755B61CF"/>
    <w:rsid w:val="755D8598"/>
    <w:rsid w:val="755EC015"/>
    <w:rsid w:val="75621062"/>
    <w:rsid w:val="75624B03"/>
    <w:rsid w:val="7563CC40"/>
    <w:rsid w:val="756A3AAB"/>
    <w:rsid w:val="756F8CF9"/>
    <w:rsid w:val="75738412"/>
    <w:rsid w:val="757E54D0"/>
    <w:rsid w:val="75818564"/>
    <w:rsid w:val="75849680"/>
    <w:rsid w:val="758761DF"/>
    <w:rsid w:val="7587C5FC"/>
    <w:rsid w:val="758DC4F8"/>
    <w:rsid w:val="758EA7F5"/>
    <w:rsid w:val="75A1565E"/>
    <w:rsid w:val="75A28786"/>
    <w:rsid w:val="75A2A4E5"/>
    <w:rsid w:val="75A4427F"/>
    <w:rsid w:val="75A47A09"/>
    <w:rsid w:val="75B238CF"/>
    <w:rsid w:val="75B3A1FA"/>
    <w:rsid w:val="75BA8D00"/>
    <w:rsid w:val="75C1843E"/>
    <w:rsid w:val="75C757CC"/>
    <w:rsid w:val="75CD5B7D"/>
    <w:rsid w:val="75CFF7A8"/>
    <w:rsid w:val="75D19E03"/>
    <w:rsid w:val="75EC3CBC"/>
    <w:rsid w:val="76042D86"/>
    <w:rsid w:val="76091E6D"/>
    <w:rsid w:val="761B992D"/>
    <w:rsid w:val="762224CF"/>
    <w:rsid w:val="762514D7"/>
    <w:rsid w:val="7628531C"/>
    <w:rsid w:val="762A9A24"/>
    <w:rsid w:val="762FB1E7"/>
    <w:rsid w:val="763515B5"/>
    <w:rsid w:val="7636A817"/>
    <w:rsid w:val="7637FF01"/>
    <w:rsid w:val="7639E0F2"/>
    <w:rsid w:val="764427B5"/>
    <w:rsid w:val="7648C97D"/>
    <w:rsid w:val="764B2612"/>
    <w:rsid w:val="76500FD7"/>
    <w:rsid w:val="76535F8B"/>
    <w:rsid w:val="7656A485"/>
    <w:rsid w:val="765C2905"/>
    <w:rsid w:val="765DE7EE"/>
    <w:rsid w:val="76625A01"/>
    <w:rsid w:val="7665D14A"/>
    <w:rsid w:val="766D0121"/>
    <w:rsid w:val="767152F5"/>
    <w:rsid w:val="7679E544"/>
    <w:rsid w:val="76800EFA"/>
    <w:rsid w:val="768DFFC6"/>
    <w:rsid w:val="768FBC59"/>
    <w:rsid w:val="7691B321"/>
    <w:rsid w:val="76939095"/>
    <w:rsid w:val="769AC6F2"/>
    <w:rsid w:val="76A2620B"/>
    <w:rsid w:val="76A3149B"/>
    <w:rsid w:val="76A3C71C"/>
    <w:rsid w:val="76A47662"/>
    <w:rsid w:val="76A4C8FF"/>
    <w:rsid w:val="76AD81D1"/>
    <w:rsid w:val="76B42F46"/>
    <w:rsid w:val="76B8E648"/>
    <w:rsid w:val="76C3E543"/>
    <w:rsid w:val="76C9CA6C"/>
    <w:rsid w:val="76CA41BD"/>
    <w:rsid w:val="76CB8931"/>
    <w:rsid w:val="76CC2E41"/>
    <w:rsid w:val="76CFE948"/>
    <w:rsid w:val="76D3B25F"/>
    <w:rsid w:val="76DB02D2"/>
    <w:rsid w:val="76DD0B9C"/>
    <w:rsid w:val="76DD600F"/>
    <w:rsid w:val="76E071D0"/>
    <w:rsid w:val="76E37BC0"/>
    <w:rsid w:val="76E57788"/>
    <w:rsid w:val="76E5A622"/>
    <w:rsid w:val="76E6E717"/>
    <w:rsid w:val="76F197C2"/>
    <w:rsid w:val="76F1FB34"/>
    <w:rsid w:val="76F5C65D"/>
    <w:rsid w:val="76F8BB2F"/>
    <w:rsid w:val="76FBAA52"/>
    <w:rsid w:val="7701BF0D"/>
    <w:rsid w:val="770A080E"/>
    <w:rsid w:val="771A99F7"/>
    <w:rsid w:val="771DC5FA"/>
    <w:rsid w:val="772606CC"/>
    <w:rsid w:val="772C7C48"/>
    <w:rsid w:val="773BAC87"/>
    <w:rsid w:val="7742367B"/>
    <w:rsid w:val="7742E7A7"/>
    <w:rsid w:val="774BB5E8"/>
    <w:rsid w:val="774F3DCB"/>
    <w:rsid w:val="774F73CC"/>
    <w:rsid w:val="7755989C"/>
    <w:rsid w:val="77626D4A"/>
    <w:rsid w:val="7763FEE5"/>
    <w:rsid w:val="77654139"/>
    <w:rsid w:val="7765797B"/>
    <w:rsid w:val="776B4C15"/>
    <w:rsid w:val="778133A4"/>
    <w:rsid w:val="77813CC9"/>
    <w:rsid w:val="7781F4D1"/>
    <w:rsid w:val="778D421E"/>
    <w:rsid w:val="778D5D16"/>
    <w:rsid w:val="778DE03C"/>
    <w:rsid w:val="778E4514"/>
    <w:rsid w:val="77909690"/>
    <w:rsid w:val="77933CD5"/>
    <w:rsid w:val="7795233C"/>
    <w:rsid w:val="779BBC8F"/>
    <w:rsid w:val="77A06256"/>
    <w:rsid w:val="77A3B589"/>
    <w:rsid w:val="77A694F8"/>
    <w:rsid w:val="77AABA4E"/>
    <w:rsid w:val="77AEFE85"/>
    <w:rsid w:val="77B4E962"/>
    <w:rsid w:val="77BB359D"/>
    <w:rsid w:val="77BBBDAE"/>
    <w:rsid w:val="77CCC234"/>
    <w:rsid w:val="77D0BEBE"/>
    <w:rsid w:val="77D33C03"/>
    <w:rsid w:val="77D44428"/>
    <w:rsid w:val="77D59EF0"/>
    <w:rsid w:val="77DFD3C5"/>
    <w:rsid w:val="77EF398C"/>
    <w:rsid w:val="77F2802B"/>
    <w:rsid w:val="77FFB7D1"/>
    <w:rsid w:val="77FFFD16"/>
    <w:rsid w:val="78048CEF"/>
    <w:rsid w:val="780A33DC"/>
    <w:rsid w:val="780CB356"/>
    <w:rsid w:val="7815A6A7"/>
    <w:rsid w:val="7827BA68"/>
    <w:rsid w:val="78285FFB"/>
    <w:rsid w:val="78286317"/>
    <w:rsid w:val="782AAEC5"/>
    <w:rsid w:val="783A2DF2"/>
    <w:rsid w:val="783C4220"/>
    <w:rsid w:val="783E2953"/>
    <w:rsid w:val="78473C48"/>
    <w:rsid w:val="784FFB2E"/>
    <w:rsid w:val="78524304"/>
    <w:rsid w:val="7853F7A0"/>
    <w:rsid w:val="785410A7"/>
    <w:rsid w:val="785577AB"/>
    <w:rsid w:val="7858DF5B"/>
    <w:rsid w:val="7865BBE8"/>
    <w:rsid w:val="78713C70"/>
    <w:rsid w:val="78797FCE"/>
    <w:rsid w:val="787B0B80"/>
    <w:rsid w:val="7885CF2B"/>
    <w:rsid w:val="7885EF67"/>
    <w:rsid w:val="7889ECC1"/>
    <w:rsid w:val="788AF0F1"/>
    <w:rsid w:val="78918E96"/>
    <w:rsid w:val="7894AAC2"/>
    <w:rsid w:val="7896AD46"/>
    <w:rsid w:val="78975FD3"/>
    <w:rsid w:val="78996962"/>
    <w:rsid w:val="78998C3E"/>
    <w:rsid w:val="789A74D0"/>
    <w:rsid w:val="789D1654"/>
    <w:rsid w:val="78A475E9"/>
    <w:rsid w:val="78AA5BAD"/>
    <w:rsid w:val="78B20725"/>
    <w:rsid w:val="78B2B8FB"/>
    <w:rsid w:val="78B40065"/>
    <w:rsid w:val="78C98378"/>
    <w:rsid w:val="78D6851B"/>
    <w:rsid w:val="78DE2AC8"/>
    <w:rsid w:val="78DFC40E"/>
    <w:rsid w:val="78E1BE0F"/>
    <w:rsid w:val="78E838C6"/>
    <w:rsid w:val="78E92ACB"/>
    <w:rsid w:val="78F31278"/>
    <w:rsid w:val="78F48418"/>
    <w:rsid w:val="78F63E87"/>
    <w:rsid w:val="78F7AB16"/>
    <w:rsid w:val="79008DA0"/>
    <w:rsid w:val="7905422A"/>
    <w:rsid w:val="79080A19"/>
    <w:rsid w:val="790EDE67"/>
    <w:rsid w:val="790F0BEB"/>
    <w:rsid w:val="79150B3F"/>
    <w:rsid w:val="791D3737"/>
    <w:rsid w:val="791ECAF8"/>
    <w:rsid w:val="791ED84D"/>
    <w:rsid w:val="7921D620"/>
    <w:rsid w:val="7921FC7E"/>
    <w:rsid w:val="7924FD0D"/>
    <w:rsid w:val="79293F05"/>
    <w:rsid w:val="792EC71E"/>
    <w:rsid w:val="793360FE"/>
    <w:rsid w:val="79375794"/>
    <w:rsid w:val="793A5374"/>
    <w:rsid w:val="793C08F7"/>
    <w:rsid w:val="795601D0"/>
    <w:rsid w:val="7965FF9A"/>
    <w:rsid w:val="796F1079"/>
    <w:rsid w:val="797B87ED"/>
    <w:rsid w:val="797BBC05"/>
    <w:rsid w:val="7983EF6A"/>
    <w:rsid w:val="7985A3E9"/>
    <w:rsid w:val="798C5747"/>
    <w:rsid w:val="7995FF58"/>
    <w:rsid w:val="79A07168"/>
    <w:rsid w:val="79A77778"/>
    <w:rsid w:val="79B50770"/>
    <w:rsid w:val="79B5948C"/>
    <w:rsid w:val="79D19C42"/>
    <w:rsid w:val="79D34BF4"/>
    <w:rsid w:val="79D5D86D"/>
    <w:rsid w:val="79DA12AE"/>
    <w:rsid w:val="79DE7A39"/>
    <w:rsid w:val="79E02349"/>
    <w:rsid w:val="79E0D4F8"/>
    <w:rsid w:val="79E5548B"/>
    <w:rsid w:val="79E9949E"/>
    <w:rsid w:val="79EABBD0"/>
    <w:rsid w:val="79F10DD1"/>
    <w:rsid w:val="79F4A6D9"/>
    <w:rsid w:val="79FE288E"/>
    <w:rsid w:val="7A04E58F"/>
    <w:rsid w:val="7A0576B9"/>
    <w:rsid w:val="7A0DF780"/>
    <w:rsid w:val="7A0E9315"/>
    <w:rsid w:val="7A1209EA"/>
    <w:rsid w:val="7A15B6E8"/>
    <w:rsid w:val="7A2481CC"/>
    <w:rsid w:val="7A30A6D9"/>
    <w:rsid w:val="7A34F816"/>
    <w:rsid w:val="7A3EEE81"/>
    <w:rsid w:val="7A3EF3F5"/>
    <w:rsid w:val="7A421DAE"/>
    <w:rsid w:val="7A492BA2"/>
    <w:rsid w:val="7A4C6240"/>
    <w:rsid w:val="7A4D9E24"/>
    <w:rsid w:val="7A50CA43"/>
    <w:rsid w:val="7A567AF4"/>
    <w:rsid w:val="7A5CDA17"/>
    <w:rsid w:val="7A666310"/>
    <w:rsid w:val="7A75B5ED"/>
    <w:rsid w:val="7A762705"/>
    <w:rsid w:val="7A773B09"/>
    <w:rsid w:val="7A7A7A89"/>
    <w:rsid w:val="7A7C0AA0"/>
    <w:rsid w:val="7A7D2DB3"/>
    <w:rsid w:val="7A821E1C"/>
    <w:rsid w:val="7A8A6A8A"/>
    <w:rsid w:val="7A906EE9"/>
    <w:rsid w:val="7A916DEF"/>
    <w:rsid w:val="7A91A5F8"/>
    <w:rsid w:val="7A95E5DF"/>
    <w:rsid w:val="7A9B376A"/>
    <w:rsid w:val="7A9F997B"/>
    <w:rsid w:val="7AA8249C"/>
    <w:rsid w:val="7AAA58CD"/>
    <w:rsid w:val="7AAFDE72"/>
    <w:rsid w:val="7ABC144D"/>
    <w:rsid w:val="7ABD86A7"/>
    <w:rsid w:val="7AC01B41"/>
    <w:rsid w:val="7AC96134"/>
    <w:rsid w:val="7ADFE6AE"/>
    <w:rsid w:val="7AE90888"/>
    <w:rsid w:val="7AE9F534"/>
    <w:rsid w:val="7AED7579"/>
    <w:rsid w:val="7AEF0153"/>
    <w:rsid w:val="7AF08A5A"/>
    <w:rsid w:val="7AF85F4A"/>
    <w:rsid w:val="7AFA5DAA"/>
    <w:rsid w:val="7AFA7C80"/>
    <w:rsid w:val="7B0350D0"/>
    <w:rsid w:val="7B055B3A"/>
    <w:rsid w:val="7B1268FD"/>
    <w:rsid w:val="7B145532"/>
    <w:rsid w:val="7B17EA3E"/>
    <w:rsid w:val="7B1DC15E"/>
    <w:rsid w:val="7B1ED576"/>
    <w:rsid w:val="7B201EB6"/>
    <w:rsid w:val="7B2028BC"/>
    <w:rsid w:val="7B205CBB"/>
    <w:rsid w:val="7B2FB414"/>
    <w:rsid w:val="7B31A06D"/>
    <w:rsid w:val="7B31C1C5"/>
    <w:rsid w:val="7B363A70"/>
    <w:rsid w:val="7B3BAFE1"/>
    <w:rsid w:val="7B3FE93E"/>
    <w:rsid w:val="7B418206"/>
    <w:rsid w:val="7B43F450"/>
    <w:rsid w:val="7B554326"/>
    <w:rsid w:val="7B581DF9"/>
    <w:rsid w:val="7B5C1D74"/>
    <w:rsid w:val="7B5D0E8D"/>
    <w:rsid w:val="7B695396"/>
    <w:rsid w:val="7B6AAB53"/>
    <w:rsid w:val="7B6FDE41"/>
    <w:rsid w:val="7B75B3DA"/>
    <w:rsid w:val="7B75BECC"/>
    <w:rsid w:val="7B7905BB"/>
    <w:rsid w:val="7B79561C"/>
    <w:rsid w:val="7B839687"/>
    <w:rsid w:val="7B8BB263"/>
    <w:rsid w:val="7B93528D"/>
    <w:rsid w:val="7B95A2C2"/>
    <w:rsid w:val="7B98D679"/>
    <w:rsid w:val="7B9DCF46"/>
    <w:rsid w:val="7BA2D382"/>
    <w:rsid w:val="7BA7612C"/>
    <w:rsid w:val="7BAFF03A"/>
    <w:rsid w:val="7BC0699D"/>
    <w:rsid w:val="7BC56443"/>
    <w:rsid w:val="7BC5F058"/>
    <w:rsid w:val="7BC73145"/>
    <w:rsid w:val="7BD0A0E9"/>
    <w:rsid w:val="7BD1E73C"/>
    <w:rsid w:val="7BD8CA0D"/>
    <w:rsid w:val="7BDE0D43"/>
    <w:rsid w:val="7BDE1798"/>
    <w:rsid w:val="7BE11516"/>
    <w:rsid w:val="7BF657B6"/>
    <w:rsid w:val="7BF96529"/>
    <w:rsid w:val="7BFD7B60"/>
    <w:rsid w:val="7C01CDA7"/>
    <w:rsid w:val="7C041894"/>
    <w:rsid w:val="7C06C310"/>
    <w:rsid w:val="7C088842"/>
    <w:rsid w:val="7C12AE6C"/>
    <w:rsid w:val="7C12D870"/>
    <w:rsid w:val="7C169358"/>
    <w:rsid w:val="7C1F9676"/>
    <w:rsid w:val="7C20A17E"/>
    <w:rsid w:val="7C226A26"/>
    <w:rsid w:val="7C26F3A3"/>
    <w:rsid w:val="7C2C70A5"/>
    <w:rsid w:val="7C37B33D"/>
    <w:rsid w:val="7C3B19A4"/>
    <w:rsid w:val="7C3C42BC"/>
    <w:rsid w:val="7C3FEFDE"/>
    <w:rsid w:val="7C3FFD04"/>
    <w:rsid w:val="7C41ABF0"/>
    <w:rsid w:val="7C41AE99"/>
    <w:rsid w:val="7C4FA002"/>
    <w:rsid w:val="7C5170A8"/>
    <w:rsid w:val="7C593C5F"/>
    <w:rsid w:val="7C596E3B"/>
    <w:rsid w:val="7C5D1407"/>
    <w:rsid w:val="7C5E3C6E"/>
    <w:rsid w:val="7C616505"/>
    <w:rsid w:val="7C651821"/>
    <w:rsid w:val="7C6667E0"/>
    <w:rsid w:val="7C6AD3B4"/>
    <w:rsid w:val="7C6C8503"/>
    <w:rsid w:val="7C6CCCF7"/>
    <w:rsid w:val="7C704AAE"/>
    <w:rsid w:val="7C70D06D"/>
    <w:rsid w:val="7C7543D9"/>
    <w:rsid w:val="7C7CFD40"/>
    <w:rsid w:val="7C8561EF"/>
    <w:rsid w:val="7C8A5625"/>
    <w:rsid w:val="7C8D5DBC"/>
    <w:rsid w:val="7C97183C"/>
    <w:rsid w:val="7CA91149"/>
    <w:rsid w:val="7CAB73D8"/>
    <w:rsid w:val="7CAC5C86"/>
    <w:rsid w:val="7CB39DF3"/>
    <w:rsid w:val="7CB529AC"/>
    <w:rsid w:val="7CB919C5"/>
    <w:rsid w:val="7CBA6A8C"/>
    <w:rsid w:val="7CBEBBC3"/>
    <w:rsid w:val="7CC37E2B"/>
    <w:rsid w:val="7CD4A2DC"/>
    <w:rsid w:val="7CE26169"/>
    <w:rsid w:val="7CE685DA"/>
    <w:rsid w:val="7CEA8945"/>
    <w:rsid w:val="7CEB8B06"/>
    <w:rsid w:val="7CED9E0A"/>
    <w:rsid w:val="7CF7FC18"/>
    <w:rsid w:val="7CFE05A1"/>
    <w:rsid w:val="7D079B3A"/>
    <w:rsid w:val="7D083C4E"/>
    <w:rsid w:val="7D0EF1E4"/>
    <w:rsid w:val="7D120074"/>
    <w:rsid w:val="7D147766"/>
    <w:rsid w:val="7D15B66A"/>
    <w:rsid w:val="7D230C45"/>
    <w:rsid w:val="7D250DB3"/>
    <w:rsid w:val="7D29411A"/>
    <w:rsid w:val="7D2956B3"/>
    <w:rsid w:val="7D29C3B8"/>
    <w:rsid w:val="7D2C6900"/>
    <w:rsid w:val="7D2DF2C5"/>
    <w:rsid w:val="7D2F92B6"/>
    <w:rsid w:val="7D305A7D"/>
    <w:rsid w:val="7D34A899"/>
    <w:rsid w:val="7D3B4B2C"/>
    <w:rsid w:val="7D40086C"/>
    <w:rsid w:val="7D410349"/>
    <w:rsid w:val="7D41516A"/>
    <w:rsid w:val="7D43E444"/>
    <w:rsid w:val="7D446ED9"/>
    <w:rsid w:val="7D447773"/>
    <w:rsid w:val="7D4A7998"/>
    <w:rsid w:val="7D5297D1"/>
    <w:rsid w:val="7D569B06"/>
    <w:rsid w:val="7D5A6611"/>
    <w:rsid w:val="7D66C2D2"/>
    <w:rsid w:val="7D6FE386"/>
    <w:rsid w:val="7D7BCA27"/>
    <w:rsid w:val="7D7EBE80"/>
    <w:rsid w:val="7D82904B"/>
    <w:rsid w:val="7D8798CF"/>
    <w:rsid w:val="7D8C1D9D"/>
    <w:rsid w:val="7D8F82BC"/>
    <w:rsid w:val="7D916BEC"/>
    <w:rsid w:val="7DA1592B"/>
    <w:rsid w:val="7DA3FF59"/>
    <w:rsid w:val="7DA6E22D"/>
    <w:rsid w:val="7DAB09D1"/>
    <w:rsid w:val="7DAD94B3"/>
    <w:rsid w:val="7DC64935"/>
    <w:rsid w:val="7DD56EB1"/>
    <w:rsid w:val="7DD7E855"/>
    <w:rsid w:val="7DDA8936"/>
    <w:rsid w:val="7DF5EE2B"/>
    <w:rsid w:val="7DF8BA58"/>
    <w:rsid w:val="7DFB0058"/>
    <w:rsid w:val="7E0608C2"/>
    <w:rsid w:val="7E19C0D8"/>
    <w:rsid w:val="7E1D6D5F"/>
    <w:rsid w:val="7E2351BE"/>
    <w:rsid w:val="7E24A98F"/>
    <w:rsid w:val="7E28A353"/>
    <w:rsid w:val="7E2A3D12"/>
    <w:rsid w:val="7E2E80AB"/>
    <w:rsid w:val="7E30BD7B"/>
    <w:rsid w:val="7E34D199"/>
    <w:rsid w:val="7E399EFD"/>
    <w:rsid w:val="7E3DB5A6"/>
    <w:rsid w:val="7E4029D2"/>
    <w:rsid w:val="7E412D36"/>
    <w:rsid w:val="7E41CF82"/>
    <w:rsid w:val="7E46A319"/>
    <w:rsid w:val="7E483668"/>
    <w:rsid w:val="7E48D67B"/>
    <w:rsid w:val="7E4A6A21"/>
    <w:rsid w:val="7E51F879"/>
    <w:rsid w:val="7E54013A"/>
    <w:rsid w:val="7E5B89FD"/>
    <w:rsid w:val="7E5CEDF3"/>
    <w:rsid w:val="7E6ACA9D"/>
    <w:rsid w:val="7E6E2460"/>
    <w:rsid w:val="7E7085D8"/>
    <w:rsid w:val="7E7A0BE3"/>
    <w:rsid w:val="7E8009A5"/>
    <w:rsid w:val="7E834272"/>
    <w:rsid w:val="7E860853"/>
    <w:rsid w:val="7E89F55A"/>
    <w:rsid w:val="7E8FC2E8"/>
    <w:rsid w:val="7E90DB60"/>
    <w:rsid w:val="7E9B3A1D"/>
    <w:rsid w:val="7EA7CD38"/>
    <w:rsid w:val="7EAFF49C"/>
    <w:rsid w:val="7EB32B91"/>
    <w:rsid w:val="7EB637E8"/>
    <w:rsid w:val="7EBA3F07"/>
    <w:rsid w:val="7EC1455B"/>
    <w:rsid w:val="7EC5BE63"/>
    <w:rsid w:val="7EC5FB43"/>
    <w:rsid w:val="7EC8E972"/>
    <w:rsid w:val="7ECB7A86"/>
    <w:rsid w:val="7ECC7570"/>
    <w:rsid w:val="7ECD297F"/>
    <w:rsid w:val="7ED42347"/>
    <w:rsid w:val="7ED546C0"/>
    <w:rsid w:val="7ED8494E"/>
    <w:rsid w:val="7EDF9F8C"/>
    <w:rsid w:val="7EE78835"/>
    <w:rsid w:val="7EE7C901"/>
    <w:rsid w:val="7EE7E230"/>
    <w:rsid w:val="7EEF250E"/>
    <w:rsid w:val="7EF46081"/>
    <w:rsid w:val="7EFA6682"/>
    <w:rsid w:val="7EFB742C"/>
    <w:rsid w:val="7F0893BF"/>
    <w:rsid w:val="7F094FED"/>
    <w:rsid w:val="7F115625"/>
    <w:rsid w:val="7F126F39"/>
    <w:rsid w:val="7F15B7F3"/>
    <w:rsid w:val="7F17458F"/>
    <w:rsid w:val="7F1D00A6"/>
    <w:rsid w:val="7F20BE45"/>
    <w:rsid w:val="7F2144FD"/>
    <w:rsid w:val="7F22D169"/>
    <w:rsid w:val="7F2ED895"/>
    <w:rsid w:val="7F3235B4"/>
    <w:rsid w:val="7F34FCE3"/>
    <w:rsid w:val="7F3F0BCB"/>
    <w:rsid w:val="7F403DA8"/>
    <w:rsid w:val="7F40957D"/>
    <w:rsid w:val="7F40B3C5"/>
    <w:rsid w:val="7F41EB9E"/>
    <w:rsid w:val="7F466BB0"/>
    <w:rsid w:val="7F52408E"/>
    <w:rsid w:val="7F52451E"/>
    <w:rsid w:val="7F5C4533"/>
    <w:rsid w:val="7F6188C1"/>
    <w:rsid w:val="7F65C3B4"/>
    <w:rsid w:val="7F6A8F51"/>
    <w:rsid w:val="7F6AE37F"/>
    <w:rsid w:val="7F6B4E77"/>
    <w:rsid w:val="7F6CD125"/>
    <w:rsid w:val="7F73026C"/>
    <w:rsid w:val="7F7320F4"/>
    <w:rsid w:val="7F74CC24"/>
    <w:rsid w:val="7F7D7E39"/>
    <w:rsid w:val="7F7E0098"/>
    <w:rsid w:val="7F810975"/>
    <w:rsid w:val="7F8BF48A"/>
    <w:rsid w:val="7F96D8AC"/>
    <w:rsid w:val="7F9C72A1"/>
    <w:rsid w:val="7FA4677C"/>
    <w:rsid w:val="7FA500E1"/>
    <w:rsid w:val="7FA9DA1E"/>
    <w:rsid w:val="7FAB686E"/>
    <w:rsid w:val="7FACFCBA"/>
    <w:rsid w:val="7FAEA288"/>
    <w:rsid w:val="7FB138EF"/>
    <w:rsid w:val="7FB36B0E"/>
    <w:rsid w:val="7FBBC44A"/>
    <w:rsid w:val="7FBF7B14"/>
    <w:rsid w:val="7FC4637C"/>
    <w:rsid w:val="7FDD2B6A"/>
    <w:rsid w:val="7FDE88DB"/>
    <w:rsid w:val="7FDF42D8"/>
    <w:rsid w:val="7FE640DF"/>
    <w:rsid w:val="7FEBBCE3"/>
    <w:rsid w:val="7FEEDE30"/>
    <w:rsid w:val="7FF1133A"/>
    <w:rsid w:val="7FF62BDA"/>
    <w:rsid w:val="7FF93A75"/>
    <w:rsid w:val="7FFA50E9"/>
    <w:rsid w:val="7FFDF66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A8C0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2CC5"/>
    <w:pPr>
      <w:spacing w:after="0"/>
      <w:jc w:val="both"/>
    </w:pPr>
    <w:rPr>
      <w:rFonts w:ascii="Arial" w:hAnsi="Arial" w:cs="Arial"/>
      <w:sz w:val="24"/>
      <w:szCs w:val="24"/>
    </w:rPr>
  </w:style>
  <w:style w:type="paragraph" w:styleId="Heading1">
    <w:name w:val="heading 1"/>
    <w:basedOn w:val="FilingHeading1"/>
    <w:next w:val="Normal"/>
    <w:link w:val="Heading1Char"/>
    <w:uiPriority w:val="9"/>
    <w:qFormat/>
    <w:rsid w:val="005D6DE3"/>
    <w:pPr>
      <w:outlineLvl w:val="0"/>
    </w:pPr>
  </w:style>
  <w:style w:type="paragraph" w:styleId="Heading2">
    <w:name w:val="heading 2"/>
    <w:basedOn w:val="Normal"/>
    <w:next w:val="Normal"/>
    <w:link w:val="Heading2Char"/>
    <w:uiPriority w:val="9"/>
    <w:unhideWhenUsed/>
    <w:qFormat/>
    <w:rsid w:val="00E7486A"/>
    <w:pPr>
      <w:spacing w:after="240"/>
      <w:outlineLvl w:val="1"/>
    </w:pPr>
    <w:rPr>
      <w:b/>
      <w:u w:val="single"/>
    </w:rPr>
  </w:style>
  <w:style w:type="paragraph" w:styleId="Heading3">
    <w:name w:val="heading 3"/>
    <w:basedOn w:val="Normal"/>
    <w:next w:val="Normal"/>
    <w:link w:val="Heading3Char"/>
    <w:uiPriority w:val="9"/>
    <w:unhideWhenUsed/>
    <w:qFormat/>
    <w:rsid w:val="0033072D"/>
    <w:pPr>
      <w:spacing w:before="240" w:after="240"/>
      <w:outlineLvl w:val="2"/>
    </w:pPr>
    <w:rPr>
      <w:b/>
      <w:bCs/>
    </w:rPr>
  </w:style>
  <w:style w:type="paragraph" w:styleId="Heading4">
    <w:name w:val="heading 4"/>
    <w:basedOn w:val="Normal"/>
    <w:next w:val="Normal"/>
    <w:link w:val="Heading4Char"/>
    <w:uiPriority w:val="9"/>
    <w:semiHidden/>
    <w:unhideWhenUsed/>
    <w:qFormat/>
    <w:rsid w:val="006F49A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E65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77DC7"/>
    <w:pPr>
      <w:tabs>
        <w:tab w:val="center" w:pos="4680"/>
        <w:tab w:val="right" w:pos="9360"/>
      </w:tabs>
      <w:spacing w:line="240" w:lineRule="auto"/>
    </w:pPr>
  </w:style>
  <w:style w:type="character" w:customStyle="1" w:styleId="HeaderChar">
    <w:name w:val="Header Char"/>
    <w:basedOn w:val="DefaultParagraphFont"/>
    <w:link w:val="Header"/>
    <w:uiPriority w:val="99"/>
    <w:rsid w:val="00F8220A"/>
  </w:style>
  <w:style w:type="paragraph" w:styleId="Footer">
    <w:name w:val="footer"/>
    <w:basedOn w:val="Normal"/>
    <w:link w:val="FooterChar"/>
    <w:uiPriority w:val="99"/>
    <w:unhideWhenUsed/>
    <w:rsid w:val="00077DC7"/>
    <w:pPr>
      <w:tabs>
        <w:tab w:val="center" w:pos="4680"/>
        <w:tab w:val="right" w:pos="9360"/>
      </w:tabs>
      <w:spacing w:line="240" w:lineRule="auto"/>
    </w:pPr>
  </w:style>
  <w:style w:type="character" w:customStyle="1" w:styleId="FooterChar">
    <w:name w:val="Footer Char"/>
    <w:basedOn w:val="DefaultParagraphFont"/>
    <w:link w:val="Footer"/>
    <w:uiPriority w:val="99"/>
    <w:rsid w:val="00F8220A"/>
  </w:style>
  <w:style w:type="paragraph" w:styleId="BalloonText">
    <w:name w:val="Balloon Text"/>
    <w:basedOn w:val="Normal"/>
    <w:link w:val="BalloonTextChar"/>
    <w:uiPriority w:val="99"/>
    <w:semiHidden/>
    <w:unhideWhenUsed/>
    <w:rsid w:val="00077D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220A"/>
    <w:rPr>
      <w:rFonts w:ascii="Tahoma" w:hAnsi="Tahoma" w:cs="Tahoma"/>
      <w:sz w:val="16"/>
      <w:szCs w:val="16"/>
    </w:rPr>
  </w:style>
  <w:style w:type="character" w:styleId="CommentReference">
    <w:name w:val="annotation reference"/>
    <w:basedOn w:val="DefaultParagraphFont"/>
    <w:uiPriority w:val="99"/>
    <w:unhideWhenUsed/>
    <w:rsid w:val="00BC0E99"/>
    <w:rPr>
      <w:sz w:val="16"/>
      <w:szCs w:val="16"/>
    </w:rPr>
  </w:style>
  <w:style w:type="paragraph" w:styleId="CommentText">
    <w:name w:val="annotation text"/>
    <w:basedOn w:val="Normal"/>
    <w:link w:val="CommentTextChar"/>
    <w:uiPriority w:val="99"/>
    <w:unhideWhenUsed/>
    <w:rsid w:val="00BC0E99"/>
    <w:pPr>
      <w:spacing w:line="240" w:lineRule="auto"/>
    </w:pPr>
    <w:rPr>
      <w:sz w:val="20"/>
      <w:szCs w:val="20"/>
    </w:rPr>
  </w:style>
  <w:style w:type="character" w:customStyle="1" w:styleId="CommentTextChar">
    <w:name w:val="Comment Text Char"/>
    <w:basedOn w:val="DefaultParagraphFont"/>
    <w:link w:val="CommentText"/>
    <w:uiPriority w:val="99"/>
    <w:rsid w:val="00BC0E99"/>
    <w:rPr>
      <w:sz w:val="20"/>
      <w:szCs w:val="20"/>
    </w:rPr>
  </w:style>
  <w:style w:type="paragraph" w:styleId="CommentSubject">
    <w:name w:val="annotation subject"/>
    <w:basedOn w:val="CommentText"/>
    <w:next w:val="CommentText"/>
    <w:link w:val="CommentSubjectChar"/>
    <w:uiPriority w:val="99"/>
    <w:semiHidden/>
    <w:unhideWhenUsed/>
    <w:rsid w:val="00BC0E99"/>
    <w:rPr>
      <w:b/>
      <w:bCs/>
    </w:rPr>
  </w:style>
  <w:style w:type="character" w:customStyle="1" w:styleId="CommentSubjectChar">
    <w:name w:val="Comment Subject Char"/>
    <w:basedOn w:val="CommentTextChar"/>
    <w:link w:val="CommentSubject"/>
    <w:uiPriority w:val="99"/>
    <w:semiHidden/>
    <w:rsid w:val="00BC0E99"/>
    <w:rPr>
      <w:b/>
      <w:bCs/>
      <w:sz w:val="20"/>
      <w:szCs w:val="20"/>
    </w:rPr>
  </w:style>
  <w:style w:type="character" w:customStyle="1" w:styleId="zzmpTrailerItem">
    <w:name w:val="zzmpTrailerItem"/>
    <w:basedOn w:val="DefaultParagraphFont"/>
    <w:rsid w:val="00600C6E"/>
    <w:rPr>
      <w:rFonts w:ascii="Calibri" w:hAnsi="Calibri" w:cs="Times New Roman"/>
      <w:dstrike w:val="0"/>
      <w:noProof/>
      <w:color w:val="auto"/>
      <w:spacing w:val="0"/>
      <w:position w:val="0"/>
      <w:sz w:val="16"/>
      <w:szCs w:val="16"/>
      <w:u w:val="none"/>
      <w:effect w:val="none"/>
      <w:vertAlign w:val="baseline"/>
    </w:rPr>
  </w:style>
  <w:style w:type="paragraph" w:styleId="ListParagraph">
    <w:name w:val="List Paragraph"/>
    <w:basedOn w:val="Normal"/>
    <w:link w:val="ListParagraphChar"/>
    <w:uiPriority w:val="34"/>
    <w:qFormat/>
    <w:rsid w:val="00362059"/>
    <w:pPr>
      <w:numPr>
        <w:numId w:val="12"/>
      </w:numPr>
    </w:pPr>
  </w:style>
  <w:style w:type="paragraph" w:styleId="Revision">
    <w:name w:val="Revision"/>
    <w:hidden/>
    <w:uiPriority w:val="99"/>
    <w:semiHidden/>
    <w:rsid w:val="00181E78"/>
    <w:pPr>
      <w:spacing w:after="0" w:line="240" w:lineRule="auto"/>
    </w:pPr>
  </w:style>
  <w:style w:type="paragraph" w:styleId="NormalWeb">
    <w:name w:val="Normal (Web)"/>
    <w:basedOn w:val="Normal"/>
    <w:uiPriority w:val="99"/>
    <w:semiHidden/>
    <w:unhideWhenUsed/>
    <w:rsid w:val="00641242"/>
    <w:rPr>
      <w:rFonts w:ascii="Times New Roman" w:hAnsi="Times New Roman" w:cs="Times New Roman"/>
    </w:rPr>
  </w:style>
  <w:style w:type="character" w:customStyle="1" w:styleId="apple-style-span">
    <w:name w:val="apple-style-span"/>
    <w:basedOn w:val="DefaultParagraphFont"/>
    <w:rsid w:val="001E1CD6"/>
  </w:style>
  <w:style w:type="paragraph" w:styleId="NoSpacing">
    <w:name w:val="No Spacing"/>
    <w:uiPriority w:val="1"/>
    <w:rsid w:val="005B0DC3"/>
    <w:pPr>
      <w:spacing w:after="0" w:line="240" w:lineRule="auto"/>
    </w:pPr>
  </w:style>
  <w:style w:type="paragraph" w:customStyle="1" w:styleId="paragraph">
    <w:name w:val="paragraph"/>
    <w:basedOn w:val="Normal"/>
    <w:rsid w:val="00743F01"/>
    <w:pPr>
      <w:spacing w:line="240" w:lineRule="auto"/>
    </w:pPr>
    <w:rPr>
      <w:rFonts w:ascii="Times New Roman" w:eastAsia="Times New Roman" w:hAnsi="Times New Roman" w:cs="Times New Roman"/>
    </w:rPr>
  </w:style>
  <w:style w:type="character" w:customStyle="1" w:styleId="normaltextrun1">
    <w:name w:val="normaltextrun1"/>
    <w:basedOn w:val="DefaultParagraphFont"/>
    <w:rsid w:val="00743F01"/>
  </w:style>
  <w:style w:type="paragraph" w:styleId="Caption">
    <w:name w:val="caption"/>
    <w:basedOn w:val="Normal"/>
    <w:next w:val="Normal"/>
    <w:uiPriority w:val="35"/>
    <w:unhideWhenUsed/>
    <w:qFormat/>
    <w:rsid w:val="00411647"/>
    <w:pPr>
      <w:spacing w:line="240" w:lineRule="auto"/>
      <w:ind w:left="288"/>
    </w:pPr>
    <w:rPr>
      <w:b/>
      <w:bCs/>
      <w:szCs w:val="18"/>
    </w:rPr>
  </w:style>
  <w:style w:type="character" w:customStyle="1" w:styleId="eop">
    <w:name w:val="eop"/>
    <w:basedOn w:val="DefaultParagraphFont"/>
    <w:rsid w:val="00AA5225"/>
  </w:style>
  <w:style w:type="character" w:styleId="UnresolvedMention">
    <w:name w:val="Unresolved Mention"/>
    <w:basedOn w:val="DefaultParagraphFont"/>
    <w:uiPriority w:val="99"/>
    <w:unhideWhenUsed/>
    <w:rsid w:val="00464114"/>
    <w:rPr>
      <w:color w:val="605E5C"/>
      <w:shd w:val="clear" w:color="auto" w:fill="E1DFDD"/>
    </w:rPr>
  </w:style>
  <w:style w:type="character" w:styleId="Mention">
    <w:name w:val="Mention"/>
    <w:basedOn w:val="DefaultParagraphFont"/>
    <w:uiPriority w:val="99"/>
    <w:unhideWhenUsed/>
    <w:rsid w:val="00464114"/>
    <w:rPr>
      <w:color w:val="2B579A"/>
      <w:shd w:val="clear" w:color="auto" w:fill="E1DFDD"/>
    </w:rPr>
  </w:style>
  <w:style w:type="paragraph" w:customStyle="1" w:styleId="xmsolistparagraph">
    <w:name w:val="x_msolistparagraph"/>
    <w:basedOn w:val="Normal"/>
    <w:rsid w:val="001869CE"/>
    <w:pPr>
      <w:spacing w:line="240" w:lineRule="auto"/>
      <w:ind w:left="720"/>
    </w:pPr>
    <w:rPr>
      <w:rFonts w:ascii="Calibri" w:eastAsiaTheme="minorHAnsi" w:hAnsi="Calibri" w:cs="Calibri"/>
    </w:rPr>
  </w:style>
  <w:style w:type="character" w:styleId="Hyperlink">
    <w:name w:val="Hyperlink"/>
    <w:basedOn w:val="DefaultParagraphFont"/>
    <w:uiPriority w:val="99"/>
    <w:unhideWhenUsed/>
    <w:rsid w:val="00B00476"/>
    <w:rPr>
      <w:color w:val="0000FF"/>
      <w:u w:val="single"/>
    </w:rPr>
  </w:style>
  <w:style w:type="table" w:styleId="GridTable5Dark-Accent1">
    <w:name w:val="Grid Table 5 Dark Accent 1"/>
    <w:basedOn w:val="TableNormal"/>
    <w:uiPriority w:val="50"/>
    <w:rsid w:val="0064260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4-Accent1">
    <w:name w:val="List Table 4 Accent 1"/>
    <w:basedOn w:val="TableNormal"/>
    <w:uiPriority w:val="49"/>
    <w:rsid w:val="0064260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FollowedHyperlink">
    <w:name w:val="FollowedHyperlink"/>
    <w:basedOn w:val="DefaultParagraphFont"/>
    <w:uiPriority w:val="99"/>
    <w:semiHidden/>
    <w:unhideWhenUsed/>
    <w:rsid w:val="00962D62"/>
    <w:rPr>
      <w:color w:val="800080" w:themeColor="followedHyperlink"/>
      <w:u w:val="single"/>
    </w:rPr>
  </w:style>
  <w:style w:type="character" w:customStyle="1" w:styleId="normaltextrun">
    <w:name w:val="normaltextrun"/>
    <w:basedOn w:val="DefaultParagraphFont"/>
    <w:rsid w:val="0047037B"/>
  </w:style>
  <w:style w:type="character" w:customStyle="1" w:styleId="Heading1Char">
    <w:name w:val="Heading 1 Char"/>
    <w:basedOn w:val="DefaultParagraphFont"/>
    <w:link w:val="Heading1"/>
    <w:uiPriority w:val="9"/>
    <w:rsid w:val="005D6DE3"/>
    <w:rPr>
      <w:rFonts w:ascii="Arial" w:hAnsi="Arial" w:cs="Arial"/>
      <w:b/>
      <w:caps/>
      <w:sz w:val="28"/>
      <w:szCs w:val="28"/>
    </w:rPr>
  </w:style>
  <w:style w:type="character" w:customStyle="1" w:styleId="Heading2Char">
    <w:name w:val="Heading 2 Char"/>
    <w:basedOn w:val="DefaultParagraphFont"/>
    <w:link w:val="Heading2"/>
    <w:uiPriority w:val="9"/>
    <w:rsid w:val="00E7486A"/>
    <w:rPr>
      <w:rFonts w:ascii="Arial" w:hAnsi="Arial" w:cs="Arial"/>
      <w:b/>
      <w:sz w:val="24"/>
      <w:szCs w:val="24"/>
      <w:u w:val="single"/>
    </w:rPr>
  </w:style>
  <w:style w:type="character" w:customStyle="1" w:styleId="Heading3Char">
    <w:name w:val="Heading 3 Char"/>
    <w:basedOn w:val="DefaultParagraphFont"/>
    <w:link w:val="Heading3"/>
    <w:uiPriority w:val="9"/>
    <w:rsid w:val="0033072D"/>
    <w:rPr>
      <w:rFonts w:ascii="Arial" w:hAnsi="Arial" w:cs="Arial"/>
      <w:b/>
      <w:bCs/>
      <w:sz w:val="24"/>
      <w:szCs w:val="24"/>
    </w:rPr>
  </w:style>
  <w:style w:type="paragraph" w:customStyle="1" w:styleId="FilingHeading1">
    <w:name w:val="Filing Heading 1"/>
    <w:basedOn w:val="ListParagraph"/>
    <w:link w:val="FilingHeading1Char"/>
    <w:rsid w:val="00531B99"/>
    <w:pPr>
      <w:numPr>
        <w:numId w:val="4"/>
      </w:numPr>
      <w:jc w:val="center"/>
    </w:pPr>
    <w:rPr>
      <w:b/>
      <w:caps/>
      <w:sz w:val="28"/>
      <w:szCs w:val="28"/>
    </w:rPr>
  </w:style>
  <w:style w:type="paragraph" w:customStyle="1" w:styleId="FilingHeading2">
    <w:name w:val="Filing Heading 2"/>
    <w:basedOn w:val="Normal"/>
    <w:link w:val="FilingHeading2Char"/>
    <w:rsid w:val="00531B99"/>
    <w:rPr>
      <w:b/>
      <w:bCs/>
      <w:u w:val="single"/>
    </w:rPr>
  </w:style>
  <w:style w:type="character" w:customStyle="1" w:styleId="ListParagraphChar">
    <w:name w:val="List Paragraph Char"/>
    <w:basedOn w:val="DefaultParagraphFont"/>
    <w:link w:val="ListParagraph"/>
    <w:uiPriority w:val="34"/>
    <w:rsid w:val="00362059"/>
    <w:rPr>
      <w:rFonts w:ascii="Arial" w:hAnsi="Arial" w:cs="Arial"/>
      <w:sz w:val="24"/>
      <w:szCs w:val="24"/>
    </w:rPr>
  </w:style>
  <w:style w:type="character" w:customStyle="1" w:styleId="FilingHeading1Char">
    <w:name w:val="Filing Heading 1 Char"/>
    <w:basedOn w:val="ListParagraphChar"/>
    <w:link w:val="FilingHeading1"/>
    <w:rsid w:val="00531B99"/>
    <w:rPr>
      <w:rFonts w:ascii="Arial" w:hAnsi="Arial" w:cs="Arial"/>
      <w:b/>
      <w:caps/>
      <w:sz w:val="28"/>
      <w:szCs w:val="28"/>
    </w:rPr>
  </w:style>
  <w:style w:type="character" w:customStyle="1" w:styleId="FilingHeading2Char">
    <w:name w:val="Filing Heading 2 Char"/>
    <w:basedOn w:val="DefaultParagraphFont"/>
    <w:link w:val="FilingHeading2"/>
    <w:rsid w:val="00531B99"/>
    <w:rPr>
      <w:rFonts w:ascii="Arial" w:hAnsi="Arial" w:cs="Arial"/>
      <w:b/>
      <w:bCs/>
      <w:sz w:val="24"/>
      <w:szCs w:val="24"/>
      <w:u w:val="single"/>
    </w:rPr>
  </w:style>
  <w:style w:type="paragraph" w:styleId="TOCHeading">
    <w:name w:val="TOC Heading"/>
    <w:basedOn w:val="Heading1"/>
    <w:next w:val="Normal"/>
    <w:uiPriority w:val="39"/>
    <w:unhideWhenUsed/>
    <w:qFormat/>
    <w:rsid w:val="00531B99"/>
    <w:pPr>
      <w:spacing w:line="259" w:lineRule="auto"/>
      <w:outlineLvl w:val="9"/>
    </w:pPr>
  </w:style>
  <w:style w:type="paragraph" w:styleId="TOC2">
    <w:name w:val="toc 2"/>
    <w:basedOn w:val="Normal"/>
    <w:next w:val="Normal"/>
    <w:autoRedefine/>
    <w:uiPriority w:val="39"/>
    <w:unhideWhenUsed/>
    <w:rsid w:val="00A916B8"/>
    <w:pPr>
      <w:tabs>
        <w:tab w:val="right" w:leader="dot" w:pos="9350"/>
      </w:tabs>
      <w:spacing w:before="120" w:after="120" w:line="240" w:lineRule="auto"/>
      <w:ind w:left="504"/>
      <w:jc w:val="left"/>
    </w:pPr>
    <w:rPr>
      <w:rFonts w:cstheme="minorHAnsi"/>
      <w:bCs/>
      <w:sz w:val="22"/>
      <w:szCs w:val="20"/>
    </w:rPr>
  </w:style>
  <w:style w:type="paragraph" w:styleId="TOC1">
    <w:name w:val="toc 1"/>
    <w:next w:val="Normal"/>
    <w:autoRedefine/>
    <w:uiPriority w:val="39"/>
    <w:unhideWhenUsed/>
    <w:rsid w:val="00A6042A"/>
    <w:pPr>
      <w:tabs>
        <w:tab w:val="left" w:pos="480"/>
        <w:tab w:val="right" w:leader="dot" w:pos="9350"/>
      </w:tabs>
      <w:spacing w:before="120" w:after="120" w:line="240" w:lineRule="auto"/>
    </w:pPr>
    <w:rPr>
      <w:rFonts w:ascii="Arial" w:hAnsi="Arial" w:cs="Arial"/>
      <w:b/>
      <w:bCs/>
      <w:caps/>
      <w:sz w:val="24"/>
      <w:szCs w:val="24"/>
    </w:rPr>
  </w:style>
  <w:style w:type="paragraph" w:styleId="TOC3">
    <w:name w:val="toc 3"/>
    <w:basedOn w:val="Normal"/>
    <w:next w:val="Normal"/>
    <w:autoRedefine/>
    <w:uiPriority w:val="39"/>
    <w:unhideWhenUsed/>
    <w:rsid w:val="00531B99"/>
    <w:pPr>
      <w:ind w:left="240"/>
      <w:jc w:val="left"/>
    </w:pPr>
    <w:rPr>
      <w:rFonts w:asciiTheme="minorHAnsi" w:hAnsiTheme="minorHAnsi" w:cstheme="minorHAnsi"/>
      <w:sz w:val="20"/>
      <w:szCs w:val="20"/>
    </w:rPr>
  </w:style>
  <w:style w:type="paragraph" w:styleId="ListBullet">
    <w:name w:val="List Bullet"/>
    <w:basedOn w:val="Normal"/>
    <w:uiPriority w:val="99"/>
    <w:unhideWhenUsed/>
    <w:rsid w:val="00F62953"/>
    <w:pPr>
      <w:numPr>
        <w:numId w:val="8"/>
      </w:numPr>
      <w:contextualSpacing/>
    </w:pPr>
  </w:style>
  <w:style w:type="character" w:customStyle="1" w:styleId="Heading4Char">
    <w:name w:val="Heading 4 Char"/>
    <w:basedOn w:val="DefaultParagraphFont"/>
    <w:link w:val="Heading4"/>
    <w:uiPriority w:val="9"/>
    <w:semiHidden/>
    <w:rsid w:val="006F49AE"/>
    <w:rPr>
      <w:rFonts w:asciiTheme="majorHAnsi" w:eastAsiaTheme="majorEastAsia" w:hAnsiTheme="majorHAnsi" w:cstheme="majorBidi"/>
      <w:i/>
      <w:iCs/>
      <w:color w:val="365F91" w:themeColor="accent1" w:themeShade="BF"/>
    </w:rPr>
  </w:style>
  <w:style w:type="character" w:customStyle="1" w:styleId="findhit">
    <w:name w:val="findhit"/>
    <w:basedOn w:val="DefaultParagraphFont"/>
    <w:rsid w:val="00201D22"/>
  </w:style>
  <w:style w:type="paragraph" w:customStyle="1" w:styleId="FigureTitle">
    <w:name w:val="Figure Title"/>
    <w:basedOn w:val="Normal"/>
    <w:link w:val="FigureTitleChar"/>
    <w:rsid w:val="005C7E0F"/>
    <w:rPr>
      <w:b/>
      <w:bCs/>
    </w:rPr>
  </w:style>
  <w:style w:type="paragraph" w:customStyle="1" w:styleId="TableFootnote">
    <w:name w:val="Table Footnote"/>
    <w:basedOn w:val="Normal"/>
    <w:link w:val="TableFootnoteChar"/>
    <w:qFormat/>
    <w:rsid w:val="00CE612D"/>
    <w:pPr>
      <w:spacing w:line="240" w:lineRule="auto"/>
    </w:pPr>
    <w:rPr>
      <w:i/>
      <w:iCs/>
      <w:sz w:val="20"/>
      <w:szCs w:val="20"/>
    </w:rPr>
  </w:style>
  <w:style w:type="character" w:customStyle="1" w:styleId="FigureTitleChar">
    <w:name w:val="Figure Title Char"/>
    <w:basedOn w:val="DefaultParagraphFont"/>
    <w:link w:val="FigureTitle"/>
    <w:rsid w:val="005C7E0F"/>
    <w:rPr>
      <w:rFonts w:ascii="Arial" w:hAnsi="Arial" w:cs="Arial"/>
      <w:b/>
      <w:bCs/>
      <w:sz w:val="24"/>
      <w:szCs w:val="24"/>
    </w:rPr>
  </w:style>
  <w:style w:type="paragraph" w:styleId="TOC4">
    <w:name w:val="toc 4"/>
    <w:basedOn w:val="Normal"/>
    <w:next w:val="Normal"/>
    <w:autoRedefine/>
    <w:uiPriority w:val="39"/>
    <w:unhideWhenUsed/>
    <w:rsid w:val="00636F43"/>
    <w:pPr>
      <w:ind w:left="480"/>
      <w:jc w:val="left"/>
    </w:pPr>
    <w:rPr>
      <w:rFonts w:asciiTheme="minorHAnsi" w:hAnsiTheme="minorHAnsi" w:cstheme="minorHAnsi"/>
      <w:sz w:val="20"/>
      <w:szCs w:val="20"/>
    </w:rPr>
  </w:style>
  <w:style w:type="character" w:customStyle="1" w:styleId="TableFootnoteChar">
    <w:name w:val="Table Footnote Char"/>
    <w:basedOn w:val="DefaultParagraphFont"/>
    <w:link w:val="TableFootnote"/>
    <w:rsid w:val="00CE612D"/>
    <w:rPr>
      <w:rFonts w:ascii="Arial" w:hAnsi="Arial" w:cs="Arial"/>
      <w:i/>
      <w:iCs/>
      <w:sz w:val="20"/>
      <w:szCs w:val="20"/>
    </w:rPr>
  </w:style>
  <w:style w:type="paragraph" w:styleId="TOC5">
    <w:name w:val="toc 5"/>
    <w:basedOn w:val="Normal"/>
    <w:next w:val="Normal"/>
    <w:autoRedefine/>
    <w:uiPriority w:val="39"/>
    <w:unhideWhenUsed/>
    <w:rsid w:val="00636F43"/>
    <w:pPr>
      <w:ind w:left="72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636F43"/>
    <w:pPr>
      <w:ind w:left="96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636F43"/>
    <w:pPr>
      <w:ind w:left="12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636F43"/>
    <w:pPr>
      <w:ind w:left="144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636F43"/>
    <w:pPr>
      <w:ind w:left="1680"/>
      <w:jc w:val="left"/>
    </w:pPr>
    <w:rPr>
      <w:rFonts w:asciiTheme="minorHAnsi" w:hAnsiTheme="minorHAnsi" w:cstheme="minorHAnsi"/>
      <w:sz w:val="20"/>
      <w:szCs w:val="20"/>
    </w:rPr>
  </w:style>
  <w:style w:type="paragraph" w:styleId="Title">
    <w:name w:val="Title"/>
    <w:basedOn w:val="Normal"/>
    <w:next w:val="Normal"/>
    <w:link w:val="TitleChar"/>
    <w:uiPriority w:val="10"/>
    <w:qFormat/>
    <w:rsid w:val="00381DE3"/>
    <w:pPr>
      <w:jc w:val="center"/>
    </w:pPr>
    <w:rPr>
      <w:b/>
      <w:bCs/>
      <w:color w:val="365F91" w:themeColor="accent1" w:themeShade="BF"/>
      <w:sz w:val="44"/>
      <w:szCs w:val="44"/>
    </w:rPr>
  </w:style>
  <w:style w:type="character" w:customStyle="1" w:styleId="TitleChar">
    <w:name w:val="Title Char"/>
    <w:basedOn w:val="DefaultParagraphFont"/>
    <w:link w:val="Title"/>
    <w:uiPriority w:val="10"/>
    <w:rsid w:val="00381DE3"/>
    <w:rPr>
      <w:rFonts w:ascii="Arial" w:hAnsi="Arial" w:cs="Arial"/>
      <w:b/>
      <w:bCs/>
      <w:color w:val="365F91" w:themeColor="accent1" w:themeShade="BF"/>
      <w:sz w:val="44"/>
      <w:szCs w:val="44"/>
    </w:rPr>
  </w:style>
  <w:style w:type="paragraph" w:customStyle="1" w:styleId="Default">
    <w:name w:val="Default"/>
    <w:rsid w:val="000B7E6C"/>
    <w:pPr>
      <w:autoSpaceDE w:val="0"/>
      <w:autoSpaceDN w:val="0"/>
      <w:adjustRightInd w:val="0"/>
      <w:spacing w:after="0" w:line="240" w:lineRule="auto"/>
    </w:pPr>
    <w:rPr>
      <w:rFonts w:ascii="Arial" w:hAnsi="Arial" w:cs="Arial"/>
      <w:color w:val="000000"/>
      <w:sz w:val="24"/>
      <w:szCs w:val="24"/>
    </w:rPr>
  </w:style>
  <w:style w:type="paragraph" w:styleId="FootnoteText">
    <w:name w:val="footnote text"/>
    <w:basedOn w:val="Normal"/>
    <w:link w:val="FootnoteTextChar"/>
    <w:uiPriority w:val="99"/>
    <w:semiHidden/>
    <w:unhideWhenUsed/>
    <w:rsid w:val="004D3DEC"/>
    <w:pPr>
      <w:spacing w:line="240" w:lineRule="auto"/>
    </w:pPr>
    <w:rPr>
      <w:sz w:val="20"/>
      <w:szCs w:val="20"/>
    </w:rPr>
  </w:style>
  <w:style w:type="character" w:customStyle="1" w:styleId="FootnoteTextChar">
    <w:name w:val="Footnote Text Char"/>
    <w:basedOn w:val="DefaultParagraphFont"/>
    <w:link w:val="FootnoteText"/>
    <w:uiPriority w:val="99"/>
    <w:semiHidden/>
    <w:rsid w:val="004D3DEC"/>
    <w:rPr>
      <w:rFonts w:ascii="Arial" w:hAnsi="Arial" w:cs="Arial"/>
      <w:sz w:val="20"/>
      <w:szCs w:val="20"/>
    </w:rPr>
  </w:style>
  <w:style w:type="character" w:styleId="FootnoteReference">
    <w:name w:val="footnote reference"/>
    <w:basedOn w:val="DefaultParagraphFont"/>
    <w:uiPriority w:val="99"/>
    <w:semiHidden/>
    <w:unhideWhenUsed/>
    <w:rsid w:val="004D3DEC"/>
    <w:rPr>
      <w:vertAlign w:val="superscript"/>
    </w:rPr>
  </w:style>
  <w:style w:type="character" w:customStyle="1" w:styleId="cf01">
    <w:name w:val="cf01"/>
    <w:basedOn w:val="DefaultParagraphFont"/>
    <w:rsid w:val="005A4017"/>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8345">
      <w:bodyDiv w:val="1"/>
      <w:marLeft w:val="0"/>
      <w:marRight w:val="0"/>
      <w:marTop w:val="0"/>
      <w:marBottom w:val="0"/>
      <w:divBdr>
        <w:top w:val="none" w:sz="0" w:space="0" w:color="auto"/>
        <w:left w:val="none" w:sz="0" w:space="0" w:color="auto"/>
        <w:bottom w:val="none" w:sz="0" w:space="0" w:color="auto"/>
        <w:right w:val="none" w:sz="0" w:space="0" w:color="auto"/>
      </w:divBdr>
    </w:div>
    <w:div w:id="7563178">
      <w:bodyDiv w:val="1"/>
      <w:marLeft w:val="0"/>
      <w:marRight w:val="0"/>
      <w:marTop w:val="0"/>
      <w:marBottom w:val="0"/>
      <w:divBdr>
        <w:top w:val="none" w:sz="0" w:space="0" w:color="auto"/>
        <w:left w:val="none" w:sz="0" w:space="0" w:color="auto"/>
        <w:bottom w:val="none" w:sz="0" w:space="0" w:color="auto"/>
        <w:right w:val="none" w:sz="0" w:space="0" w:color="auto"/>
      </w:divBdr>
    </w:div>
    <w:div w:id="15619914">
      <w:bodyDiv w:val="1"/>
      <w:marLeft w:val="0"/>
      <w:marRight w:val="0"/>
      <w:marTop w:val="0"/>
      <w:marBottom w:val="0"/>
      <w:divBdr>
        <w:top w:val="none" w:sz="0" w:space="0" w:color="auto"/>
        <w:left w:val="none" w:sz="0" w:space="0" w:color="auto"/>
        <w:bottom w:val="none" w:sz="0" w:space="0" w:color="auto"/>
        <w:right w:val="none" w:sz="0" w:space="0" w:color="auto"/>
      </w:divBdr>
    </w:div>
    <w:div w:id="27611683">
      <w:bodyDiv w:val="1"/>
      <w:marLeft w:val="0"/>
      <w:marRight w:val="0"/>
      <w:marTop w:val="0"/>
      <w:marBottom w:val="0"/>
      <w:divBdr>
        <w:top w:val="none" w:sz="0" w:space="0" w:color="auto"/>
        <w:left w:val="none" w:sz="0" w:space="0" w:color="auto"/>
        <w:bottom w:val="none" w:sz="0" w:space="0" w:color="auto"/>
        <w:right w:val="none" w:sz="0" w:space="0" w:color="auto"/>
      </w:divBdr>
      <w:divsChild>
        <w:div w:id="2075084428">
          <w:marLeft w:val="0"/>
          <w:marRight w:val="0"/>
          <w:marTop w:val="0"/>
          <w:marBottom w:val="0"/>
          <w:divBdr>
            <w:top w:val="none" w:sz="0" w:space="0" w:color="auto"/>
            <w:left w:val="none" w:sz="0" w:space="0" w:color="auto"/>
            <w:bottom w:val="none" w:sz="0" w:space="0" w:color="auto"/>
            <w:right w:val="none" w:sz="0" w:space="0" w:color="auto"/>
          </w:divBdr>
          <w:divsChild>
            <w:div w:id="2136483722">
              <w:marLeft w:val="0"/>
              <w:marRight w:val="0"/>
              <w:marTop w:val="0"/>
              <w:marBottom w:val="0"/>
              <w:divBdr>
                <w:top w:val="none" w:sz="0" w:space="0" w:color="auto"/>
                <w:left w:val="none" w:sz="0" w:space="0" w:color="auto"/>
                <w:bottom w:val="none" w:sz="0" w:space="0" w:color="auto"/>
                <w:right w:val="none" w:sz="0" w:space="0" w:color="auto"/>
              </w:divBdr>
              <w:divsChild>
                <w:div w:id="57167691">
                  <w:marLeft w:val="0"/>
                  <w:marRight w:val="0"/>
                  <w:marTop w:val="0"/>
                  <w:marBottom w:val="0"/>
                  <w:divBdr>
                    <w:top w:val="none" w:sz="0" w:space="0" w:color="auto"/>
                    <w:left w:val="none" w:sz="0" w:space="0" w:color="auto"/>
                    <w:bottom w:val="none" w:sz="0" w:space="0" w:color="auto"/>
                    <w:right w:val="none" w:sz="0" w:space="0" w:color="auto"/>
                  </w:divBdr>
                  <w:divsChild>
                    <w:div w:id="1505781173">
                      <w:marLeft w:val="0"/>
                      <w:marRight w:val="0"/>
                      <w:marTop w:val="0"/>
                      <w:marBottom w:val="0"/>
                      <w:divBdr>
                        <w:top w:val="none" w:sz="0" w:space="0" w:color="auto"/>
                        <w:left w:val="none" w:sz="0" w:space="0" w:color="auto"/>
                        <w:bottom w:val="none" w:sz="0" w:space="0" w:color="auto"/>
                        <w:right w:val="none" w:sz="0" w:space="0" w:color="auto"/>
                      </w:divBdr>
                      <w:divsChild>
                        <w:div w:id="1087532659">
                          <w:marLeft w:val="0"/>
                          <w:marRight w:val="0"/>
                          <w:marTop w:val="0"/>
                          <w:marBottom w:val="0"/>
                          <w:divBdr>
                            <w:top w:val="none" w:sz="0" w:space="0" w:color="auto"/>
                            <w:left w:val="none" w:sz="0" w:space="0" w:color="auto"/>
                            <w:bottom w:val="none" w:sz="0" w:space="0" w:color="auto"/>
                            <w:right w:val="none" w:sz="0" w:space="0" w:color="auto"/>
                          </w:divBdr>
                          <w:divsChild>
                            <w:div w:id="1758673729">
                              <w:marLeft w:val="0"/>
                              <w:marRight w:val="0"/>
                              <w:marTop w:val="0"/>
                              <w:marBottom w:val="0"/>
                              <w:divBdr>
                                <w:top w:val="none" w:sz="0" w:space="0" w:color="auto"/>
                                <w:left w:val="none" w:sz="0" w:space="0" w:color="auto"/>
                                <w:bottom w:val="none" w:sz="0" w:space="0" w:color="auto"/>
                                <w:right w:val="none" w:sz="0" w:space="0" w:color="auto"/>
                              </w:divBdr>
                              <w:divsChild>
                                <w:div w:id="484786453">
                                  <w:marLeft w:val="0"/>
                                  <w:marRight w:val="0"/>
                                  <w:marTop w:val="0"/>
                                  <w:marBottom w:val="0"/>
                                  <w:divBdr>
                                    <w:top w:val="none" w:sz="0" w:space="0" w:color="auto"/>
                                    <w:left w:val="none" w:sz="0" w:space="0" w:color="auto"/>
                                    <w:bottom w:val="none" w:sz="0" w:space="0" w:color="auto"/>
                                    <w:right w:val="none" w:sz="0" w:space="0" w:color="auto"/>
                                  </w:divBdr>
                                  <w:divsChild>
                                    <w:div w:id="1204748706">
                                      <w:marLeft w:val="0"/>
                                      <w:marRight w:val="0"/>
                                      <w:marTop w:val="0"/>
                                      <w:marBottom w:val="0"/>
                                      <w:divBdr>
                                        <w:top w:val="none" w:sz="0" w:space="0" w:color="auto"/>
                                        <w:left w:val="none" w:sz="0" w:space="0" w:color="auto"/>
                                        <w:bottom w:val="none" w:sz="0" w:space="0" w:color="auto"/>
                                        <w:right w:val="none" w:sz="0" w:space="0" w:color="auto"/>
                                      </w:divBdr>
                                      <w:divsChild>
                                        <w:div w:id="1153525629">
                                          <w:marLeft w:val="0"/>
                                          <w:marRight w:val="0"/>
                                          <w:marTop w:val="0"/>
                                          <w:marBottom w:val="0"/>
                                          <w:divBdr>
                                            <w:top w:val="none" w:sz="0" w:space="0" w:color="auto"/>
                                            <w:left w:val="none" w:sz="0" w:space="0" w:color="auto"/>
                                            <w:bottom w:val="none" w:sz="0" w:space="0" w:color="auto"/>
                                            <w:right w:val="none" w:sz="0" w:space="0" w:color="auto"/>
                                          </w:divBdr>
                                          <w:divsChild>
                                            <w:div w:id="1642156700">
                                              <w:marLeft w:val="0"/>
                                              <w:marRight w:val="0"/>
                                              <w:marTop w:val="0"/>
                                              <w:marBottom w:val="0"/>
                                              <w:divBdr>
                                                <w:top w:val="none" w:sz="0" w:space="0" w:color="auto"/>
                                                <w:left w:val="none" w:sz="0" w:space="0" w:color="auto"/>
                                                <w:bottom w:val="none" w:sz="0" w:space="0" w:color="auto"/>
                                                <w:right w:val="none" w:sz="0" w:space="0" w:color="auto"/>
                                              </w:divBdr>
                                              <w:divsChild>
                                                <w:div w:id="612447442">
                                                  <w:marLeft w:val="0"/>
                                                  <w:marRight w:val="0"/>
                                                  <w:marTop w:val="0"/>
                                                  <w:marBottom w:val="0"/>
                                                  <w:divBdr>
                                                    <w:top w:val="none" w:sz="0" w:space="0" w:color="auto"/>
                                                    <w:left w:val="none" w:sz="0" w:space="0" w:color="auto"/>
                                                    <w:bottom w:val="none" w:sz="0" w:space="0" w:color="auto"/>
                                                    <w:right w:val="none" w:sz="0" w:space="0" w:color="auto"/>
                                                  </w:divBdr>
                                                  <w:divsChild>
                                                    <w:div w:id="1566723852">
                                                      <w:marLeft w:val="0"/>
                                                      <w:marRight w:val="0"/>
                                                      <w:marTop w:val="0"/>
                                                      <w:marBottom w:val="0"/>
                                                      <w:divBdr>
                                                        <w:top w:val="single" w:sz="6" w:space="0" w:color="auto"/>
                                                        <w:left w:val="none" w:sz="0" w:space="0" w:color="auto"/>
                                                        <w:bottom w:val="none" w:sz="0" w:space="0" w:color="auto"/>
                                                        <w:right w:val="none" w:sz="0" w:space="0" w:color="auto"/>
                                                      </w:divBdr>
                                                      <w:divsChild>
                                                        <w:div w:id="1648628720">
                                                          <w:marLeft w:val="0"/>
                                                          <w:marRight w:val="0"/>
                                                          <w:marTop w:val="0"/>
                                                          <w:marBottom w:val="0"/>
                                                          <w:divBdr>
                                                            <w:top w:val="none" w:sz="0" w:space="0" w:color="auto"/>
                                                            <w:left w:val="none" w:sz="0" w:space="0" w:color="auto"/>
                                                            <w:bottom w:val="none" w:sz="0" w:space="0" w:color="auto"/>
                                                            <w:right w:val="none" w:sz="0" w:space="0" w:color="auto"/>
                                                          </w:divBdr>
                                                          <w:divsChild>
                                                            <w:div w:id="674235965">
                                                              <w:marLeft w:val="0"/>
                                                              <w:marRight w:val="0"/>
                                                              <w:marTop w:val="0"/>
                                                              <w:marBottom w:val="0"/>
                                                              <w:divBdr>
                                                                <w:top w:val="none" w:sz="0" w:space="0" w:color="auto"/>
                                                                <w:left w:val="none" w:sz="0" w:space="0" w:color="auto"/>
                                                                <w:bottom w:val="none" w:sz="0" w:space="0" w:color="auto"/>
                                                                <w:right w:val="none" w:sz="0" w:space="0" w:color="auto"/>
                                                              </w:divBdr>
                                                              <w:divsChild>
                                                                <w:div w:id="1427458571">
                                                                  <w:marLeft w:val="0"/>
                                                                  <w:marRight w:val="0"/>
                                                                  <w:marTop w:val="0"/>
                                                                  <w:marBottom w:val="0"/>
                                                                  <w:divBdr>
                                                                    <w:top w:val="none" w:sz="0" w:space="0" w:color="auto"/>
                                                                    <w:left w:val="none" w:sz="0" w:space="0" w:color="auto"/>
                                                                    <w:bottom w:val="none" w:sz="0" w:space="0" w:color="auto"/>
                                                                    <w:right w:val="none" w:sz="0" w:space="0" w:color="auto"/>
                                                                  </w:divBdr>
                                                                  <w:divsChild>
                                                                    <w:div w:id="413937252">
                                                                      <w:marLeft w:val="0"/>
                                                                      <w:marRight w:val="0"/>
                                                                      <w:marTop w:val="0"/>
                                                                      <w:marBottom w:val="0"/>
                                                                      <w:divBdr>
                                                                        <w:top w:val="none" w:sz="0" w:space="0" w:color="auto"/>
                                                                        <w:left w:val="none" w:sz="0" w:space="0" w:color="auto"/>
                                                                        <w:bottom w:val="none" w:sz="0" w:space="0" w:color="auto"/>
                                                                        <w:right w:val="none" w:sz="0" w:space="0" w:color="auto"/>
                                                                      </w:divBdr>
                                                                      <w:divsChild>
                                                                        <w:div w:id="1896814114">
                                                                          <w:marLeft w:val="0"/>
                                                                          <w:marRight w:val="0"/>
                                                                          <w:marTop w:val="0"/>
                                                                          <w:marBottom w:val="0"/>
                                                                          <w:divBdr>
                                                                            <w:top w:val="none" w:sz="0" w:space="0" w:color="auto"/>
                                                                            <w:left w:val="none" w:sz="0" w:space="0" w:color="auto"/>
                                                                            <w:bottom w:val="none" w:sz="0" w:space="0" w:color="auto"/>
                                                                            <w:right w:val="none" w:sz="0" w:space="0" w:color="auto"/>
                                                                          </w:divBdr>
                                                                          <w:divsChild>
                                                                            <w:div w:id="1470240606">
                                                                              <w:marLeft w:val="0"/>
                                                                              <w:marRight w:val="0"/>
                                                                              <w:marTop w:val="0"/>
                                                                              <w:marBottom w:val="0"/>
                                                                              <w:divBdr>
                                                                                <w:top w:val="none" w:sz="0" w:space="0" w:color="auto"/>
                                                                                <w:left w:val="none" w:sz="0" w:space="0" w:color="auto"/>
                                                                                <w:bottom w:val="none" w:sz="0" w:space="0" w:color="auto"/>
                                                                                <w:right w:val="none" w:sz="0" w:space="0" w:color="auto"/>
                                                                              </w:divBdr>
                                                                              <w:divsChild>
                                                                                <w:div w:id="200436933">
                                                                                  <w:marLeft w:val="0"/>
                                                                                  <w:marRight w:val="0"/>
                                                                                  <w:marTop w:val="0"/>
                                                                                  <w:marBottom w:val="0"/>
                                                                                  <w:divBdr>
                                                                                    <w:top w:val="none" w:sz="0" w:space="0" w:color="auto"/>
                                                                                    <w:left w:val="none" w:sz="0" w:space="0" w:color="auto"/>
                                                                                    <w:bottom w:val="none" w:sz="0" w:space="0" w:color="auto"/>
                                                                                    <w:right w:val="none" w:sz="0" w:space="0" w:color="auto"/>
                                                                                  </w:divBdr>
                                                                                </w:div>
                                                                                <w:div w:id="346250068">
                                                                                  <w:marLeft w:val="0"/>
                                                                                  <w:marRight w:val="0"/>
                                                                                  <w:marTop w:val="0"/>
                                                                                  <w:marBottom w:val="0"/>
                                                                                  <w:divBdr>
                                                                                    <w:top w:val="none" w:sz="0" w:space="0" w:color="auto"/>
                                                                                    <w:left w:val="none" w:sz="0" w:space="0" w:color="auto"/>
                                                                                    <w:bottom w:val="none" w:sz="0" w:space="0" w:color="auto"/>
                                                                                    <w:right w:val="none" w:sz="0" w:space="0" w:color="auto"/>
                                                                                  </w:divBdr>
                                                                                </w:div>
                                                                                <w:div w:id="361441072">
                                                                                  <w:marLeft w:val="0"/>
                                                                                  <w:marRight w:val="0"/>
                                                                                  <w:marTop w:val="0"/>
                                                                                  <w:marBottom w:val="0"/>
                                                                                  <w:divBdr>
                                                                                    <w:top w:val="none" w:sz="0" w:space="0" w:color="auto"/>
                                                                                    <w:left w:val="none" w:sz="0" w:space="0" w:color="auto"/>
                                                                                    <w:bottom w:val="none" w:sz="0" w:space="0" w:color="auto"/>
                                                                                    <w:right w:val="none" w:sz="0" w:space="0" w:color="auto"/>
                                                                                  </w:divBdr>
                                                                                </w:div>
                                                                                <w:div w:id="407263468">
                                                                                  <w:marLeft w:val="0"/>
                                                                                  <w:marRight w:val="0"/>
                                                                                  <w:marTop w:val="0"/>
                                                                                  <w:marBottom w:val="0"/>
                                                                                  <w:divBdr>
                                                                                    <w:top w:val="none" w:sz="0" w:space="0" w:color="auto"/>
                                                                                    <w:left w:val="none" w:sz="0" w:space="0" w:color="auto"/>
                                                                                    <w:bottom w:val="none" w:sz="0" w:space="0" w:color="auto"/>
                                                                                    <w:right w:val="none" w:sz="0" w:space="0" w:color="auto"/>
                                                                                  </w:divBdr>
                                                                                </w:div>
                                                                                <w:div w:id="441220940">
                                                                                  <w:marLeft w:val="0"/>
                                                                                  <w:marRight w:val="0"/>
                                                                                  <w:marTop w:val="0"/>
                                                                                  <w:marBottom w:val="0"/>
                                                                                  <w:divBdr>
                                                                                    <w:top w:val="none" w:sz="0" w:space="0" w:color="auto"/>
                                                                                    <w:left w:val="none" w:sz="0" w:space="0" w:color="auto"/>
                                                                                    <w:bottom w:val="none" w:sz="0" w:space="0" w:color="auto"/>
                                                                                    <w:right w:val="none" w:sz="0" w:space="0" w:color="auto"/>
                                                                                  </w:divBdr>
                                                                                </w:div>
                                                                                <w:div w:id="463274048">
                                                                                  <w:marLeft w:val="0"/>
                                                                                  <w:marRight w:val="0"/>
                                                                                  <w:marTop w:val="0"/>
                                                                                  <w:marBottom w:val="0"/>
                                                                                  <w:divBdr>
                                                                                    <w:top w:val="none" w:sz="0" w:space="0" w:color="auto"/>
                                                                                    <w:left w:val="none" w:sz="0" w:space="0" w:color="auto"/>
                                                                                    <w:bottom w:val="none" w:sz="0" w:space="0" w:color="auto"/>
                                                                                    <w:right w:val="none" w:sz="0" w:space="0" w:color="auto"/>
                                                                                  </w:divBdr>
                                                                                </w:div>
                                                                                <w:div w:id="607396888">
                                                                                  <w:marLeft w:val="0"/>
                                                                                  <w:marRight w:val="0"/>
                                                                                  <w:marTop w:val="0"/>
                                                                                  <w:marBottom w:val="0"/>
                                                                                  <w:divBdr>
                                                                                    <w:top w:val="none" w:sz="0" w:space="0" w:color="auto"/>
                                                                                    <w:left w:val="none" w:sz="0" w:space="0" w:color="auto"/>
                                                                                    <w:bottom w:val="none" w:sz="0" w:space="0" w:color="auto"/>
                                                                                    <w:right w:val="none" w:sz="0" w:space="0" w:color="auto"/>
                                                                                  </w:divBdr>
                                                                                </w:div>
                                                                                <w:div w:id="680008808">
                                                                                  <w:marLeft w:val="0"/>
                                                                                  <w:marRight w:val="0"/>
                                                                                  <w:marTop w:val="0"/>
                                                                                  <w:marBottom w:val="0"/>
                                                                                  <w:divBdr>
                                                                                    <w:top w:val="none" w:sz="0" w:space="0" w:color="auto"/>
                                                                                    <w:left w:val="none" w:sz="0" w:space="0" w:color="auto"/>
                                                                                    <w:bottom w:val="none" w:sz="0" w:space="0" w:color="auto"/>
                                                                                    <w:right w:val="none" w:sz="0" w:space="0" w:color="auto"/>
                                                                                  </w:divBdr>
                                                                                </w:div>
                                                                                <w:div w:id="827136425">
                                                                                  <w:marLeft w:val="0"/>
                                                                                  <w:marRight w:val="0"/>
                                                                                  <w:marTop w:val="0"/>
                                                                                  <w:marBottom w:val="0"/>
                                                                                  <w:divBdr>
                                                                                    <w:top w:val="none" w:sz="0" w:space="0" w:color="auto"/>
                                                                                    <w:left w:val="none" w:sz="0" w:space="0" w:color="auto"/>
                                                                                    <w:bottom w:val="none" w:sz="0" w:space="0" w:color="auto"/>
                                                                                    <w:right w:val="none" w:sz="0" w:space="0" w:color="auto"/>
                                                                                  </w:divBdr>
                                                                                </w:div>
                                                                                <w:div w:id="875242345">
                                                                                  <w:marLeft w:val="0"/>
                                                                                  <w:marRight w:val="0"/>
                                                                                  <w:marTop w:val="0"/>
                                                                                  <w:marBottom w:val="0"/>
                                                                                  <w:divBdr>
                                                                                    <w:top w:val="none" w:sz="0" w:space="0" w:color="auto"/>
                                                                                    <w:left w:val="none" w:sz="0" w:space="0" w:color="auto"/>
                                                                                    <w:bottom w:val="none" w:sz="0" w:space="0" w:color="auto"/>
                                                                                    <w:right w:val="none" w:sz="0" w:space="0" w:color="auto"/>
                                                                                  </w:divBdr>
                                                                                </w:div>
                                                                                <w:div w:id="1081176799">
                                                                                  <w:marLeft w:val="0"/>
                                                                                  <w:marRight w:val="0"/>
                                                                                  <w:marTop w:val="0"/>
                                                                                  <w:marBottom w:val="0"/>
                                                                                  <w:divBdr>
                                                                                    <w:top w:val="none" w:sz="0" w:space="0" w:color="auto"/>
                                                                                    <w:left w:val="none" w:sz="0" w:space="0" w:color="auto"/>
                                                                                    <w:bottom w:val="none" w:sz="0" w:space="0" w:color="auto"/>
                                                                                    <w:right w:val="none" w:sz="0" w:space="0" w:color="auto"/>
                                                                                  </w:divBdr>
                                                                                </w:div>
                                                                                <w:div w:id="1507747341">
                                                                                  <w:marLeft w:val="0"/>
                                                                                  <w:marRight w:val="0"/>
                                                                                  <w:marTop w:val="0"/>
                                                                                  <w:marBottom w:val="0"/>
                                                                                  <w:divBdr>
                                                                                    <w:top w:val="none" w:sz="0" w:space="0" w:color="auto"/>
                                                                                    <w:left w:val="none" w:sz="0" w:space="0" w:color="auto"/>
                                                                                    <w:bottom w:val="none" w:sz="0" w:space="0" w:color="auto"/>
                                                                                    <w:right w:val="none" w:sz="0" w:space="0" w:color="auto"/>
                                                                                  </w:divBdr>
                                                                                </w:div>
                                                                                <w:div w:id="1658651802">
                                                                                  <w:marLeft w:val="0"/>
                                                                                  <w:marRight w:val="0"/>
                                                                                  <w:marTop w:val="0"/>
                                                                                  <w:marBottom w:val="0"/>
                                                                                  <w:divBdr>
                                                                                    <w:top w:val="none" w:sz="0" w:space="0" w:color="auto"/>
                                                                                    <w:left w:val="none" w:sz="0" w:space="0" w:color="auto"/>
                                                                                    <w:bottom w:val="none" w:sz="0" w:space="0" w:color="auto"/>
                                                                                    <w:right w:val="none" w:sz="0" w:space="0" w:color="auto"/>
                                                                                  </w:divBdr>
                                                                                </w:div>
                                                                                <w:div w:id="1793597944">
                                                                                  <w:marLeft w:val="0"/>
                                                                                  <w:marRight w:val="0"/>
                                                                                  <w:marTop w:val="0"/>
                                                                                  <w:marBottom w:val="0"/>
                                                                                  <w:divBdr>
                                                                                    <w:top w:val="none" w:sz="0" w:space="0" w:color="auto"/>
                                                                                    <w:left w:val="none" w:sz="0" w:space="0" w:color="auto"/>
                                                                                    <w:bottom w:val="none" w:sz="0" w:space="0" w:color="auto"/>
                                                                                    <w:right w:val="none" w:sz="0" w:space="0" w:color="auto"/>
                                                                                  </w:divBdr>
                                                                                </w:div>
                                                                                <w:div w:id="1837380415">
                                                                                  <w:marLeft w:val="0"/>
                                                                                  <w:marRight w:val="0"/>
                                                                                  <w:marTop w:val="0"/>
                                                                                  <w:marBottom w:val="0"/>
                                                                                  <w:divBdr>
                                                                                    <w:top w:val="none" w:sz="0" w:space="0" w:color="auto"/>
                                                                                    <w:left w:val="none" w:sz="0" w:space="0" w:color="auto"/>
                                                                                    <w:bottom w:val="none" w:sz="0" w:space="0" w:color="auto"/>
                                                                                    <w:right w:val="none" w:sz="0" w:space="0" w:color="auto"/>
                                                                                  </w:divBdr>
                                                                                </w:div>
                                                                                <w:div w:id="1886480107">
                                                                                  <w:marLeft w:val="0"/>
                                                                                  <w:marRight w:val="0"/>
                                                                                  <w:marTop w:val="0"/>
                                                                                  <w:marBottom w:val="0"/>
                                                                                  <w:divBdr>
                                                                                    <w:top w:val="none" w:sz="0" w:space="0" w:color="auto"/>
                                                                                    <w:left w:val="none" w:sz="0" w:space="0" w:color="auto"/>
                                                                                    <w:bottom w:val="none" w:sz="0" w:space="0" w:color="auto"/>
                                                                                    <w:right w:val="none" w:sz="0" w:space="0" w:color="auto"/>
                                                                                  </w:divBdr>
                                                                                </w:div>
                                                                                <w:div w:id="2000764146">
                                                                                  <w:marLeft w:val="0"/>
                                                                                  <w:marRight w:val="0"/>
                                                                                  <w:marTop w:val="0"/>
                                                                                  <w:marBottom w:val="0"/>
                                                                                  <w:divBdr>
                                                                                    <w:top w:val="none" w:sz="0" w:space="0" w:color="auto"/>
                                                                                    <w:left w:val="none" w:sz="0" w:space="0" w:color="auto"/>
                                                                                    <w:bottom w:val="none" w:sz="0" w:space="0" w:color="auto"/>
                                                                                    <w:right w:val="none" w:sz="0" w:space="0" w:color="auto"/>
                                                                                  </w:divBdr>
                                                                                </w:div>
                                                                                <w:div w:id="206945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5008859">
      <w:bodyDiv w:val="1"/>
      <w:marLeft w:val="0"/>
      <w:marRight w:val="0"/>
      <w:marTop w:val="0"/>
      <w:marBottom w:val="0"/>
      <w:divBdr>
        <w:top w:val="none" w:sz="0" w:space="0" w:color="auto"/>
        <w:left w:val="none" w:sz="0" w:space="0" w:color="auto"/>
        <w:bottom w:val="none" w:sz="0" w:space="0" w:color="auto"/>
        <w:right w:val="none" w:sz="0" w:space="0" w:color="auto"/>
      </w:divBdr>
    </w:div>
    <w:div w:id="40205848">
      <w:bodyDiv w:val="1"/>
      <w:marLeft w:val="0"/>
      <w:marRight w:val="0"/>
      <w:marTop w:val="0"/>
      <w:marBottom w:val="0"/>
      <w:divBdr>
        <w:top w:val="none" w:sz="0" w:space="0" w:color="auto"/>
        <w:left w:val="none" w:sz="0" w:space="0" w:color="auto"/>
        <w:bottom w:val="none" w:sz="0" w:space="0" w:color="auto"/>
        <w:right w:val="none" w:sz="0" w:space="0" w:color="auto"/>
      </w:divBdr>
    </w:div>
    <w:div w:id="54357376">
      <w:bodyDiv w:val="1"/>
      <w:marLeft w:val="0"/>
      <w:marRight w:val="0"/>
      <w:marTop w:val="0"/>
      <w:marBottom w:val="0"/>
      <w:divBdr>
        <w:top w:val="none" w:sz="0" w:space="0" w:color="auto"/>
        <w:left w:val="none" w:sz="0" w:space="0" w:color="auto"/>
        <w:bottom w:val="none" w:sz="0" w:space="0" w:color="auto"/>
        <w:right w:val="none" w:sz="0" w:space="0" w:color="auto"/>
      </w:divBdr>
    </w:div>
    <w:div w:id="75056814">
      <w:bodyDiv w:val="1"/>
      <w:marLeft w:val="0"/>
      <w:marRight w:val="0"/>
      <w:marTop w:val="0"/>
      <w:marBottom w:val="0"/>
      <w:divBdr>
        <w:top w:val="none" w:sz="0" w:space="0" w:color="auto"/>
        <w:left w:val="none" w:sz="0" w:space="0" w:color="auto"/>
        <w:bottom w:val="none" w:sz="0" w:space="0" w:color="auto"/>
        <w:right w:val="none" w:sz="0" w:space="0" w:color="auto"/>
      </w:divBdr>
    </w:div>
    <w:div w:id="78135770">
      <w:bodyDiv w:val="1"/>
      <w:marLeft w:val="0"/>
      <w:marRight w:val="0"/>
      <w:marTop w:val="0"/>
      <w:marBottom w:val="0"/>
      <w:divBdr>
        <w:top w:val="none" w:sz="0" w:space="0" w:color="auto"/>
        <w:left w:val="none" w:sz="0" w:space="0" w:color="auto"/>
        <w:bottom w:val="none" w:sz="0" w:space="0" w:color="auto"/>
        <w:right w:val="none" w:sz="0" w:space="0" w:color="auto"/>
      </w:divBdr>
    </w:div>
    <w:div w:id="128524357">
      <w:bodyDiv w:val="1"/>
      <w:marLeft w:val="0"/>
      <w:marRight w:val="0"/>
      <w:marTop w:val="0"/>
      <w:marBottom w:val="0"/>
      <w:divBdr>
        <w:top w:val="none" w:sz="0" w:space="0" w:color="auto"/>
        <w:left w:val="none" w:sz="0" w:space="0" w:color="auto"/>
        <w:bottom w:val="none" w:sz="0" w:space="0" w:color="auto"/>
        <w:right w:val="none" w:sz="0" w:space="0" w:color="auto"/>
      </w:divBdr>
    </w:div>
    <w:div w:id="182987345">
      <w:bodyDiv w:val="1"/>
      <w:marLeft w:val="0"/>
      <w:marRight w:val="0"/>
      <w:marTop w:val="0"/>
      <w:marBottom w:val="0"/>
      <w:divBdr>
        <w:top w:val="none" w:sz="0" w:space="0" w:color="auto"/>
        <w:left w:val="none" w:sz="0" w:space="0" w:color="auto"/>
        <w:bottom w:val="none" w:sz="0" w:space="0" w:color="auto"/>
        <w:right w:val="none" w:sz="0" w:space="0" w:color="auto"/>
      </w:divBdr>
    </w:div>
    <w:div w:id="195775518">
      <w:bodyDiv w:val="1"/>
      <w:marLeft w:val="0"/>
      <w:marRight w:val="0"/>
      <w:marTop w:val="0"/>
      <w:marBottom w:val="0"/>
      <w:divBdr>
        <w:top w:val="none" w:sz="0" w:space="0" w:color="auto"/>
        <w:left w:val="none" w:sz="0" w:space="0" w:color="auto"/>
        <w:bottom w:val="none" w:sz="0" w:space="0" w:color="auto"/>
        <w:right w:val="none" w:sz="0" w:space="0" w:color="auto"/>
      </w:divBdr>
    </w:div>
    <w:div w:id="217018009">
      <w:bodyDiv w:val="1"/>
      <w:marLeft w:val="0"/>
      <w:marRight w:val="0"/>
      <w:marTop w:val="0"/>
      <w:marBottom w:val="0"/>
      <w:divBdr>
        <w:top w:val="none" w:sz="0" w:space="0" w:color="auto"/>
        <w:left w:val="none" w:sz="0" w:space="0" w:color="auto"/>
        <w:bottom w:val="none" w:sz="0" w:space="0" w:color="auto"/>
        <w:right w:val="none" w:sz="0" w:space="0" w:color="auto"/>
      </w:divBdr>
    </w:div>
    <w:div w:id="220795100">
      <w:bodyDiv w:val="1"/>
      <w:marLeft w:val="0"/>
      <w:marRight w:val="0"/>
      <w:marTop w:val="0"/>
      <w:marBottom w:val="0"/>
      <w:divBdr>
        <w:top w:val="none" w:sz="0" w:space="0" w:color="auto"/>
        <w:left w:val="none" w:sz="0" w:space="0" w:color="auto"/>
        <w:bottom w:val="none" w:sz="0" w:space="0" w:color="auto"/>
        <w:right w:val="none" w:sz="0" w:space="0" w:color="auto"/>
      </w:divBdr>
    </w:div>
    <w:div w:id="229005174">
      <w:bodyDiv w:val="1"/>
      <w:marLeft w:val="0"/>
      <w:marRight w:val="0"/>
      <w:marTop w:val="0"/>
      <w:marBottom w:val="0"/>
      <w:divBdr>
        <w:top w:val="none" w:sz="0" w:space="0" w:color="auto"/>
        <w:left w:val="none" w:sz="0" w:space="0" w:color="auto"/>
        <w:bottom w:val="none" w:sz="0" w:space="0" w:color="auto"/>
        <w:right w:val="none" w:sz="0" w:space="0" w:color="auto"/>
      </w:divBdr>
    </w:div>
    <w:div w:id="283774108">
      <w:bodyDiv w:val="1"/>
      <w:marLeft w:val="0"/>
      <w:marRight w:val="0"/>
      <w:marTop w:val="0"/>
      <w:marBottom w:val="0"/>
      <w:divBdr>
        <w:top w:val="none" w:sz="0" w:space="0" w:color="auto"/>
        <w:left w:val="none" w:sz="0" w:space="0" w:color="auto"/>
        <w:bottom w:val="none" w:sz="0" w:space="0" w:color="auto"/>
        <w:right w:val="none" w:sz="0" w:space="0" w:color="auto"/>
      </w:divBdr>
    </w:div>
    <w:div w:id="297539772">
      <w:bodyDiv w:val="1"/>
      <w:marLeft w:val="0"/>
      <w:marRight w:val="0"/>
      <w:marTop w:val="0"/>
      <w:marBottom w:val="0"/>
      <w:divBdr>
        <w:top w:val="none" w:sz="0" w:space="0" w:color="auto"/>
        <w:left w:val="none" w:sz="0" w:space="0" w:color="auto"/>
        <w:bottom w:val="none" w:sz="0" w:space="0" w:color="auto"/>
        <w:right w:val="none" w:sz="0" w:space="0" w:color="auto"/>
      </w:divBdr>
    </w:div>
    <w:div w:id="297540775">
      <w:bodyDiv w:val="1"/>
      <w:marLeft w:val="0"/>
      <w:marRight w:val="0"/>
      <w:marTop w:val="0"/>
      <w:marBottom w:val="0"/>
      <w:divBdr>
        <w:top w:val="none" w:sz="0" w:space="0" w:color="auto"/>
        <w:left w:val="none" w:sz="0" w:space="0" w:color="auto"/>
        <w:bottom w:val="none" w:sz="0" w:space="0" w:color="auto"/>
        <w:right w:val="none" w:sz="0" w:space="0" w:color="auto"/>
      </w:divBdr>
    </w:div>
    <w:div w:id="304239900">
      <w:bodyDiv w:val="1"/>
      <w:marLeft w:val="0"/>
      <w:marRight w:val="0"/>
      <w:marTop w:val="0"/>
      <w:marBottom w:val="0"/>
      <w:divBdr>
        <w:top w:val="none" w:sz="0" w:space="0" w:color="auto"/>
        <w:left w:val="none" w:sz="0" w:space="0" w:color="auto"/>
        <w:bottom w:val="none" w:sz="0" w:space="0" w:color="auto"/>
        <w:right w:val="none" w:sz="0" w:space="0" w:color="auto"/>
      </w:divBdr>
    </w:div>
    <w:div w:id="314920761">
      <w:bodyDiv w:val="1"/>
      <w:marLeft w:val="0"/>
      <w:marRight w:val="0"/>
      <w:marTop w:val="0"/>
      <w:marBottom w:val="0"/>
      <w:divBdr>
        <w:top w:val="none" w:sz="0" w:space="0" w:color="auto"/>
        <w:left w:val="none" w:sz="0" w:space="0" w:color="auto"/>
        <w:bottom w:val="none" w:sz="0" w:space="0" w:color="auto"/>
        <w:right w:val="none" w:sz="0" w:space="0" w:color="auto"/>
      </w:divBdr>
    </w:div>
    <w:div w:id="321155154">
      <w:bodyDiv w:val="1"/>
      <w:marLeft w:val="0"/>
      <w:marRight w:val="0"/>
      <w:marTop w:val="0"/>
      <w:marBottom w:val="0"/>
      <w:divBdr>
        <w:top w:val="none" w:sz="0" w:space="0" w:color="auto"/>
        <w:left w:val="none" w:sz="0" w:space="0" w:color="auto"/>
        <w:bottom w:val="none" w:sz="0" w:space="0" w:color="auto"/>
        <w:right w:val="none" w:sz="0" w:space="0" w:color="auto"/>
      </w:divBdr>
    </w:div>
    <w:div w:id="325133211">
      <w:bodyDiv w:val="1"/>
      <w:marLeft w:val="0"/>
      <w:marRight w:val="0"/>
      <w:marTop w:val="0"/>
      <w:marBottom w:val="0"/>
      <w:divBdr>
        <w:top w:val="none" w:sz="0" w:space="0" w:color="auto"/>
        <w:left w:val="none" w:sz="0" w:space="0" w:color="auto"/>
        <w:bottom w:val="none" w:sz="0" w:space="0" w:color="auto"/>
        <w:right w:val="none" w:sz="0" w:space="0" w:color="auto"/>
      </w:divBdr>
    </w:div>
    <w:div w:id="325134964">
      <w:bodyDiv w:val="1"/>
      <w:marLeft w:val="0"/>
      <w:marRight w:val="0"/>
      <w:marTop w:val="0"/>
      <w:marBottom w:val="0"/>
      <w:divBdr>
        <w:top w:val="none" w:sz="0" w:space="0" w:color="auto"/>
        <w:left w:val="none" w:sz="0" w:space="0" w:color="auto"/>
        <w:bottom w:val="none" w:sz="0" w:space="0" w:color="auto"/>
        <w:right w:val="none" w:sz="0" w:space="0" w:color="auto"/>
      </w:divBdr>
    </w:div>
    <w:div w:id="341974889">
      <w:bodyDiv w:val="1"/>
      <w:marLeft w:val="0"/>
      <w:marRight w:val="0"/>
      <w:marTop w:val="0"/>
      <w:marBottom w:val="0"/>
      <w:divBdr>
        <w:top w:val="none" w:sz="0" w:space="0" w:color="auto"/>
        <w:left w:val="none" w:sz="0" w:space="0" w:color="auto"/>
        <w:bottom w:val="none" w:sz="0" w:space="0" w:color="auto"/>
        <w:right w:val="none" w:sz="0" w:space="0" w:color="auto"/>
      </w:divBdr>
    </w:div>
    <w:div w:id="353119092">
      <w:bodyDiv w:val="1"/>
      <w:marLeft w:val="0"/>
      <w:marRight w:val="0"/>
      <w:marTop w:val="0"/>
      <w:marBottom w:val="0"/>
      <w:divBdr>
        <w:top w:val="none" w:sz="0" w:space="0" w:color="auto"/>
        <w:left w:val="none" w:sz="0" w:space="0" w:color="auto"/>
        <w:bottom w:val="none" w:sz="0" w:space="0" w:color="auto"/>
        <w:right w:val="none" w:sz="0" w:space="0" w:color="auto"/>
      </w:divBdr>
    </w:div>
    <w:div w:id="364869361">
      <w:bodyDiv w:val="1"/>
      <w:marLeft w:val="0"/>
      <w:marRight w:val="0"/>
      <w:marTop w:val="0"/>
      <w:marBottom w:val="0"/>
      <w:divBdr>
        <w:top w:val="none" w:sz="0" w:space="0" w:color="auto"/>
        <w:left w:val="none" w:sz="0" w:space="0" w:color="auto"/>
        <w:bottom w:val="none" w:sz="0" w:space="0" w:color="auto"/>
        <w:right w:val="none" w:sz="0" w:space="0" w:color="auto"/>
      </w:divBdr>
    </w:div>
    <w:div w:id="394544920">
      <w:bodyDiv w:val="1"/>
      <w:marLeft w:val="0"/>
      <w:marRight w:val="0"/>
      <w:marTop w:val="0"/>
      <w:marBottom w:val="0"/>
      <w:divBdr>
        <w:top w:val="none" w:sz="0" w:space="0" w:color="auto"/>
        <w:left w:val="none" w:sz="0" w:space="0" w:color="auto"/>
        <w:bottom w:val="none" w:sz="0" w:space="0" w:color="auto"/>
        <w:right w:val="none" w:sz="0" w:space="0" w:color="auto"/>
      </w:divBdr>
    </w:div>
    <w:div w:id="405496420">
      <w:bodyDiv w:val="1"/>
      <w:marLeft w:val="0"/>
      <w:marRight w:val="0"/>
      <w:marTop w:val="0"/>
      <w:marBottom w:val="0"/>
      <w:divBdr>
        <w:top w:val="none" w:sz="0" w:space="0" w:color="auto"/>
        <w:left w:val="none" w:sz="0" w:space="0" w:color="auto"/>
        <w:bottom w:val="none" w:sz="0" w:space="0" w:color="auto"/>
        <w:right w:val="none" w:sz="0" w:space="0" w:color="auto"/>
      </w:divBdr>
    </w:div>
    <w:div w:id="430779012">
      <w:bodyDiv w:val="1"/>
      <w:marLeft w:val="0"/>
      <w:marRight w:val="0"/>
      <w:marTop w:val="0"/>
      <w:marBottom w:val="0"/>
      <w:divBdr>
        <w:top w:val="none" w:sz="0" w:space="0" w:color="auto"/>
        <w:left w:val="none" w:sz="0" w:space="0" w:color="auto"/>
        <w:bottom w:val="none" w:sz="0" w:space="0" w:color="auto"/>
        <w:right w:val="none" w:sz="0" w:space="0" w:color="auto"/>
      </w:divBdr>
    </w:div>
    <w:div w:id="432937134">
      <w:bodyDiv w:val="1"/>
      <w:marLeft w:val="0"/>
      <w:marRight w:val="0"/>
      <w:marTop w:val="0"/>
      <w:marBottom w:val="0"/>
      <w:divBdr>
        <w:top w:val="none" w:sz="0" w:space="0" w:color="auto"/>
        <w:left w:val="none" w:sz="0" w:space="0" w:color="auto"/>
        <w:bottom w:val="none" w:sz="0" w:space="0" w:color="auto"/>
        <w:right w:val="none" w:sz="0" w:space="0" w:color="auto"/>
      </w:divBdr>
    </w:div>
    <w:div w:id="441144815">
      <w:bodyDiv w:val="1"/>
      <w:marLeft w:val="0"/>
      <w:marRight w:val="0"/>
      <w:marTop w:val="0"/>
      <w:marBottom w:val="0"/>
      <w:divBdr>
        <w:top w:val="none" w:sz="0" w:space="0" w:color="auto"/>
        <w:left w:val="none" w:sz="0" w:space="0" w:color="auto"/>
        <w:bottom w:val="none" w:sz="0" w:space="0" w:color="auto"/>
        <w:right w:val="none" w:sz="0" w:space="0" w:color="auto"/>
      </w:divBdr>
    </w:div>
    <w:div w:id="443616914">
      <w:bodyDiv w:val="1"/>
      <w:marLeft w:val="0"/>
      <w:marRight w:val="0"/>
      <w:marTop w:val="0"/>
      <w:marBottom w:val="0"/>
      <w:divBdr>
        <w:top w:val="none" w:sz="0" w:space="0" w:color="auto"/>
        <w:left w:val="none" w:sz="0" w:space="0" w:color="auto"/>
        <w:bottom w:val="none" w:sz="0" w:space="0" w:color="auto"/>
        <w:right w:val="none" w:sz="0" w:space="0" w:color="auto"/>
      </w:divBdr>
    </w:div>
    <w:div w:id="450443018">
      <w:bodyDiv w:val="1"/>
      <w:marLeft w:val="0"/>
      <w:marRight w:val="0"/>
      <w:marTop w:val="0"/>
      <w:marBottom w:val="0"/>
      <w:divBdr>
        <w:top w:val="none" w:sz="0" w:space="0" w:color="auto"/>
        <w:left w:val="none" w:sz="0" w:space="0" w:color="auto"/>
        <w:bottom w:val="none" w:sz="0" w:space="0" w:color="auto"/>
        <w:right w:val="none" w:sz="0" w:space="0" w:color="auto"/>
      </w:divBdr>
    </w:div>
    <w:div w:id="460929084">
      <w:bodyDiv w:val="1"/>
      <w:marLeft w:val="0"/>
      <w:marRight w:val="0"/>
      <w:marTop w:val="0"/>
      <w:marBottom w:val="0"/>
      <w:divBdr>
        <w:top w:val="none" w:sz="0" w:space="0" w:color="auto"/>
        <w:left w:val="none" w:sz="0" w:space="0" w:color="auto"/>
        <w:bottom w:val="none" w:sz="0" w:space="0" w:color="auto"/>
        <w:right w:val="none" w:sz="0" w:space="0" w:color="auto"/>
      </w:divBdr>
    </w:div>
    <w:div w:id="464662212">
      <w:bodyDiv w:val="1"/>
      <w:marLeft w:val="0"/>
      <w:marRight w:val="0"/>
      <w:marTop w:val="0"/>
      <w:marBottom w:val="0"/>
      <w:divBdr>
        <w:top w:val="none" w:sz="0" w:space="0" w:color="auto"/>
        <w:left w:val="none" w:sz="0" w:space="0" w:color="auto"/>
        <w:bottom w:val="none" w:sz="0" w:space="0" w:color="auto"/>
        <w:right w:val="none" w:sz="0" w:space="0" w:color="auto"/>
      </w:divBdr>
    </w:div>
    <w:div w:id="489365145">
      <w:bodyDiv w:val="1"/>
      <w:marLeft w:val="0"/>
      <w:marRight w:val="0"/>
      <w:marTop w:val="0"/>
      <w:marBottom w:val="0"/>
      <w:divBdr>
        <w:top w:val="none" w:sz="0" w:space="0" w:color="auto"/>
        <w:left w:val="none" w:sz="0" w:space="0" w:color="auto"/>
        <w:bottom w:val="none" w:sz="0" w:space="0" w:color="auto"/>
        <w:right w:val="none" w:sz="0" w:space="0" w:color="auto"/>
      </w:divBdr>
    </w:div>
    <w:div w:id="501118521">
      <w:bodyDiv w:val="1"/>
      <w:marLeft w:val="0"/>
      <w:marRight w:val="0"/>
      <w:marTop w:val="0"/>
      <w:marBottom w:val="0"/>
      <w:divBdr>
        <w:top w:val="none" w:sz="0" w:space="0" w:color="auto"/>
        <w:left w:val="none" w:sz="0" w:space="0" w:color="auto"/>
        <w:bottom w:val="none" w:sz="0" w:space="0" w:color="auto"/>
        <w:right w:val="none" w:sz="0" w:space="0" w:color="auto"/>
      </w:divBdr>
    </w:div>
    <w:div w:id="507528567">
      <w:bodyDiv w:val="1"/>
      <w:marLeft w:val="0"/>
      <w:marRight w:val="0"/>
      <w:marTop w:val="0"/>
      <w:marBottom w:val="0"/>
      <w:divBdr>
        <w:top w:val="none" w:sz="0" w:space="0" w:color="auto"/>
        <w:left w:val="none" w:sz="0" w:space="0" w:color="auto"/>
        <w:bottom w:val="none" w:sz="0" w:space="0" w:color="auto"/>
        <w:right w:val="none" w:sz="0" w:space="0" w:color="auto"/>
      </w:divBdr>
    </w:div>
    <w:div w:id="518159273">
      <w:bodyDiv w:val="1"/>
      <w:marLeft w:val="0"/>
      <w:marRight w:val="0"/>
      <w:marTop w:val="0"/>
      <w:marBottom w:val="0"/>
      <w:divBdr>
        <w:top w:val="none" w:sz="0" w:space="0" w:color="auto"/>
        <w:left w:val="none" w:sz="0" w:space="0" w:color="auto"/>
        <w:bottom w:val="none" w:sz="0" w:space="0" w:color="auto"/>
        <w:right w:val="none" w:sz="0" w:space="0" w:color="auto"/>
      </w:divBdr>
    </w:div>
    <w:div w:id="523403082">
      <w:bodyDiv w:val="1"/>
      <w:marLeft w:val="0"/>
      <w:marRight w:val="0"/>
      <w:marTop w:val="0"/>
      <w:marBottom w:val="0"/>
      <w:divBdr>
        <w:top w:val="none" w:sz="0" w:space="0" w:color="auto"/>
        <w:left w:val="none" w:sz="0" w:space="0" w:color="auto"/>
        <w:bottom w:val="none" w:sz="0" w:space="0" w:color="auto"/>
        <w:right w:val="none" w:sz="0" w:space="0" w:color="auto"/>
      </w:divBdr>
    </w:div>
    <w:div w:id="536358007">
      <w:bodyDiv w:val="1"/>
      <w:marLeft w:val="0"/>
      <w:marRight w:val="0"/>
      <w:marTop w:val="0"/>
      <w:marBottom w:val="0"/>
      <w:divBdr>
        <w:top w:val="none" w:sz="0" w:space="0" w:color="auto"/>
        <w:left w:val="none" w:sz="0" w:space="0" w:color="auto"/>
        <w:bottom w:val="none" w:sz="0" w:space="0" w:color="auto"/>
        <w:right w:val="none" w:sz="0" w:space="0" w:color="auto"/>
      </w:divBdr>
    </w:div>
    <w:div w:id="547641659">
      <w:bodyDiv w:val="1"/>
      <w:marLeft w:val="0"/>
      <w:marRight w:val="0"/>
      <w:marTop w:val="0"/>
      <w:marBottom w:val="0"/>
      <w:divBdr>
        <w:top w:val="none" w:sz="0" w:space="0" w:color="auto"/>
        <w:left w:val="none" w:sz="0" w:space="0" w:color="auto"/>
        <w:bottom w:val="none" w:sz="0" w:space="0" w:color="auto"/>
        <w:right w:val="none" w:sz="0" w:space="0" w:color="auto"/>
      </w:divBdr>
    </w:div>
    <w:div w:id="550655731">
      <w:bodyDiv w:val="1"/>
      <w:marLeft w:val="0"/>
      <w:marRight w:val="0"/>
      <w:marTop w:val="0"/>
      <w:marBottom w:val="0"/>
      <w:divBdr>
        <w:top w:val="none" w:sz="0" w:space="0" w:color="auto"/>
        <w:left w:val="none" w:sz="0" w:space="0" w:color="auto"/>
        <w:bottom w:val="none" w:sz="0" w:space="0" w:color="auto"/>
        <w:right w:val="none" w:sz="0" w:space="0" w:color="auto"/>
      </w:divBdr>
    </w:div>
    <w:div w:id="561794476">
      <w:bodyDiv w:val="1"/>
      <w:marLeft w:val="0"/>
      <w:marRight w:val="0"/>
      <w:marTop w:val="0"/>
      <w:marBottom w:val="0"/>
      <w:divBdr>
        <w:top w:val="none" w:sz="0" w:space="0" w:color="auto"/>
        <w:left w:val="none" w:sz="0" w:space="0" w:color="auto"/>
        <w:bottom w:val="none" w:sz="0" w:space="0" w:color="auto"/>
        <w:right w:val="none" w:sz="0" w:space="0" w:color="auto"/>
      </w:divBdr>
    </w:div>
    <w:div w:id="592513313">
      <w:bodyDiv w:val="1"/>
      <w:marLeft w:val="0"/>
      <w:marRight w:val="0"/>
      <w:marTop w:val="0"/>
      <w:marBottom w:val="0"/>
      <w:divBdr>
        <w:top w:val="none" w:sz="0" w:space="0" w:color="auto"/>
        <w:left w:val="none" w:sz="0" w:space="0" w:color="auto"/>
        <w:bottom w:val="none" w:sz="0" w:space="0" w:color="auto"/>
        <w:right w:val="none" w:sz="0" w:space="0" w:color="auto"/>
      </w:divBdr>
    </w:div>
    <w:div w:id="593169563">
      <w:bodyDiv w:val="1"/>
      <w:marLeft w:val="0"/>
      <w:marRight w:val="0"/>
      <w:marTop w:val="0"/>
      <w:marBottom w:val="0"/>
      <w:divBdr>
        <w:top w:val="none" w:sz="0" w:space="0" w:color="auto"/>
        <w:left w:val="none" w:sz="0" w:space="0" w:color="auto"/>
        <w:bottom w:val="none" w:sz="0" w:space="0" w:color="auto"/>
        <w:right w:val="none" w:sz="0" w:space="0" w:color="auto"/>
      </w:divBdr>
    </w:div>
    <w:div w:id="594216395">
      <w:bodyDiv w:val="1"/>
      <w:marLeft w:val="0"/>
      <w:marRight w:val="0"/>
      <w:marTop w:val="0"/>
      <w:marBottom w:val="0"/>
      <w:divBdr>
        <w:top w:val="none" w:sz="0" w:space="0" w:color="auto"/>
        <w:left w:val="none" w:sz="0" w:space="0" w:color="auto"/>
        <w:bottom w:val="none" w:sz="0" w:space="0" w:color="auto"/>
        <w:right w:val="none" w:sz="0" w:space="0" w:color="auto"/>
      </w:divBdr>
    </w:div>
    <w:div w:id="632445101">
      <w:bodyDiv w:val="1"/>
      <w:marLeft w:val="0"/>
      <w:marRight w:val="0"/>
      <w:marTop w:val="0"/>
      <w:marBottom w:val="0"/>
      <w:divBdr>
        <w:top w:val="none" w:sz="0" w:space="0" w:color="auto"/>
        <w:left w:val="none" w:sz="0" w:space="0" w:color="auto"/>
        <w:bottom w:val="none" w:sz="0" w:space="0" w:color="auto"/>
        <w:right w:val="none" w:sz="0" w:space="0" w:color="auto"/>
      </w:divBdr>
    </w:div>
    <w:div w:id="635139790">
      <w:bodyDiv w:val="1"/>
      <w:marLeft w:val="0"/>
      <w:marRight w:val="0"/>
      <w:marTop w:val="0"/>
      <w:marBottom w:val="0"/>
      <w:divBdr>
        <w:top w:val="none" w:sz="0" w:space="0" w:color="auto"/>
        <w:left w:val="none" w:sz="0" w:space="0" w:color="auto"/>
        <w:bottom w:val="none" w:sz="0" w:space="0" w:color="auto"/>
        <w:right w:val="none" w:sz="0" w:space="0" w:color="auto"/>
      </w:divBdr>
    </w:div>
    <w:div w:id="647975676">
      <w:bodyDiv w:val="1"/>
      <w:marLeft w:val="0"/>
      <w:marRight w:val="0"/>
      <w:marTop w:val="0"/>
      <w:marBottom w:val="0"/>
      <w:divBdr>
        <w:top w:val="none" w:sz="0" w:space="0" w:color="auto"/>
        <w:left w:val="none" w:sz="0" w:space="0" w:color="auto"/>
        <w:bottom w:val="none" w:sz="0" w:space="0" w:color="auto"/>
        <w:right w:val="none" w:sz="0" w:space="0" w:color="auto"/>
      </w:divBdr>
    </w:div>
    <w:div w:id="676153073">
      <w:bodyDiv w:val="1"/>
      <w:marLeft w:val="0"/>
      <w:marRight w:val="0"/>
      <w:marTop w:val="0"/>
      <w:marBottom w:val="0"/>
      <w:divBdr>
        <w:top w:val="none" w:sz="0" w:space="0" w:color="auto"/>
        <w:left w:val="none" w:sz="0" w:space="0" w:color="auto"/>
        <w:bottom w:val="none" w:sz="0" w:space="0" w:color="auto"/>
        <w:right w:val="none" w:sz="0" w:space="0" w:color="auto"/>
      </w:divBdr>
    </w:div>
    <w:div w:id="676200924">
      <w:bodyDiv w:val="1"/>
      <w:marLeft w:val="0"/>
      <w:marRight w:val="0"/>
      <w:marTop w:val="0"/>
      <w:marBottom w:val="0"/>
      <w:divBdr>
        <w:top w:val="none" w:sz="0" w:space="0" w:color="auto"/>
        <w:left w:val="none" w:sz="0" w:space="0" w:color="auto"/>
        <w:bottom w:val="none" w:sz="0" w:space="0" w:color="auto"/>
        <w:right w:val="none" w:sz="0" w:space="0" w:color="auto"/>
      </w:divBdr>
    </w:div>
    <w:div w:id="689141953">
      <w:bodyDiv w:val="1"/>
      <w:marLeft w:val="0"/>
      <w:marRight w:val="0"/>
      <w:marTop w:val="0"/>
      <w:marBottom w:val="0"/>
      <w:divBdr>
        <w:top w:val="none" w:sz="0" w:space="0" w:color="auto"/>
        <w:left w:val="none" w:sz="0" w:space="0" w:color="auto"/>
        <w:bottom w:val="none" w:sz="0" w:space="0" w:color="auto"/>
        <w:right w:val="none" w:sz="0" w:space="0" w:color="auto"/>
      </w:divBdr>
    </w:div>
    <w:div w:id="707223487">
      <w:bodyDiv w:val="1"/>
      <w:marLeft w:val="0"/>
      <w:marRight w:val="0"/>
      <w:marTop w:val="0"/>
      <w:marBottom w:val="0"/>
      <w:divBdr>
        <w:top w:val="none" w:sz="0" w:space="0" w:color="auto"/>
        <w:left w:val="none" w:sz="0" w:space="0" w:color="auto"/>
        <w:bottom w:val="none" w:sz="0" w:space="0" w:color="auto"/>
        <w:right w:val="none" w:sz="0" w:space="0" w:color="auto"/>
      </w:divBdr>
    </w:div>
    <w:div w:id="720590219">
      <w:bodyDiv w:val="1"/>
      <w:marLeft w:val="0"/>
      <w:marRight w:val="0"/>
      <w:marTop w:val="0"/>
      <w:marBottom w:val="0"/>
      <w:divBdr>
        <w:top w:val="none" w:sz="0" w:space="0" w:color="auto"/>
        <w:left w:val="none" w:sz="0" w:space="0" w:color="auto"/>
        <w:bottom w:val="none" w:sz="0" w:space="0" w:color="auto"/>
        <w:right w:val="none" w:sz="0" w:space="0" w:color="auto"/>
      </w:divBdr>
    </w:div>
    <w:div w:id="730732752">
      <w:bodyDiv w:val="1"/>
      <w:marLeft w:val="0"/>
      <w:marRight w:val="0"/>
      <w:marTop w:val="0"/>
      <w:marBottom w:val="0"/>
      <w:divBdr>
        <w:top w:val="none" w:sz="0" w:space="0" w:color="auto"/>
        <w:left w:val="none" w:sz="0" w:space="0" w:color="auto"/>
        <w:bottom w:val="none" w:sz="0" w:space="0" w:color="auto"/>
        <w:right w:val="none" w:sz="0" w:space="0" w:color="auto"/>
      </w:divBdr>
    </w:div>
    <w:div w:id="744379967">
      <w:bodyDiv w:val="1"/>
      <w:marLeft w:val="0"/>
      <w:marRight w:val="0"/>
      <w:marTop w:val="0"/>
      <w:marBottom w:val="0"/>
      <w:divBdr>
        <w:top w:val="none" w:sz="0" w:space="0" w:color="auto"/>
        <w:left w:val="none" w:sz="0" w:space="0" w:color="auto"/>
        <w:bottom w:val="none" w:sz="0" w:space="0" w:color="auto"/>
        <w:right w:val="none" w:sz="0" w:space="0" w:color="auto"/>
      </w:divBdr>
    </w:div>
    <w:div w:id="748841909">
      <w:bodyDiv w:val="1"/>
      <w:marLeft w:val="0"/>
      <w:marRight w:val="0"/>
      <w:marTop w:val="0"/>
      <w:marBottom w:val="0"/>
      <w:divBdr>
        <w:top w:val="none" w:sz="0" w:space="0" w:color="auto"/>
        <w:left w:val="none" w:sz="0" w:space="0" w:color="auto"/>
        <w:bottom w:val="none" w:sz="0" w:space="0" w:color="auto"/>
        <w:right w:val="none" w:sz="0" w:space="0" w:color="auto"/>
      </w:divBdr>
    </w:div>
    <w:div w:id="766658752">
      <w:bodyDiv w:val="1"/>
      <w:marLeft w:val="0"/>
      <w:marRight w:val="0"/>
      <w:marTop w:val="0"/>
      <w:marBottom w:val="0"/>
      <w:divBdr>
        <w:top w:val="none" w:sz="0" w:space="0" w:color="auto"/>
        <w:left w:val="none" w:sz="0" w:space="0" w:color="auto"/>
        <w:bottom w:val="none" w:sz="0" w:space="0" w:color="auto"/>
        <w:right w:val="none" w:sz="0" w:space="0" w:color="auto"/>
      </w:divBdr>
    </w:div>
    <w:div w:id="777218472">
      <w:bodyDiv w:val="1"/>
      <w:marLeft w:val="0"/>
      <w:marRight w:val="0"/>
      <w:marTop w:val="0"/>
      <w:marBottom w:val="0"/>
      <w:divBdr>
        <w:top w:val="none" w:sz="0" w:space="0" w:color="auto"/>
        <w:left w:val="none" w:sz="0" w:space="0" w:color="auto"/>
        <w:bottom w:val="none" w:sz="0" w:space="0" w:color="auto"/>
        <w:right w:val="none" w:sz="0" w:space="0" w:color="auto"/>
      </w:divBdr>
    </w:div>
    <w:div w:id="778136317">
      <w:bodyDiv w:val="1"/>
      <w:marLeft w:val="0"/>
      <w:marRight w:val="0"/>
      <w:marTop w:val="0"/>
      <w:marBottom w:val="0"/>
      <w:divBdr>
        <w:top w:val="none" w:sz="0" w:space="0" w:color="auto"/>
        <w:left w:val="none" w:sz="0" w:space="0" w:color="auto"/>
        <w:bottom w:val="none" w:sz="0" w:space="0" w:color="auto"/>
        <w:right w:val="none" w:sz="0" w:space="0" w:color="auto"/>
      </w:divBdr>
    </w:div>
    <w:div w:id="779494497">
      <w:bodyDiv w:val="1"/>
      <w:marLeft w:val="0"/>
      <w:marRight w:val="0"/>
      <w:marTop w:val="0"/>
      <w:marBottom w:val="0"/>
      <w:divBdr>
        <w:top w:val="none" w:sz="0" w:space="0" w:color="auto"/>
        <w:left w:val="none" w:sz="0" w:space="0" w:color="auto"/>
        <w:bottom w:val="none" w:sz="0" w:space="0" w:color="auto"/>
        <w:right w:val="none" w:sz="0" w:space="0" w:color="auto"/>
      </w:divBdr>
    </w:div>
    <w:div w:id="806896114">
      <w:bodyDiv w:val="1"/>
      <w:marLeft w:val="0"/>
      <w:marRight w:val="0"/>
      <w:marTop w:val="0"/>
      <w:marBottom w:val="0"/>
      <w:divBdr>
        <w:top w:val="none" w:sz="0" w:space="0" w:color="auto"/>
        <w:left w:val="none" w:sz="0" w:space="0" w:color="auto"/>
        <w:bottom w:val="none" w:sz="0" w:space="0" w:color="auto"/>
        <w:right w:val="none" w:sz="0" w:space="0" w:color="auto"/>
      </w:divBdr>
    </w:div>
    <w:div w:id="824974158">
      <w:bodyDiv w:val="1"/>
      <w:marLeft w:val="0"/>
      <w:marRight w:val="0"/>
      <w:marTop w:val="0"/>
      <w:marBottom w:val="0"/>
      <w:divBdr>
        <w:top w:val="none" w:sz="0" w:space="0" w:color="auto"/>
        <w:left w:val="none" w:sz="0" w:space="0" w:color="auto"/>
        <w:bottom w:val="none" w:sz="0" w:space="0" w:color="auto"/>
        <w:right w:val="none" w:sz="0" w:space="0" w:color="auto"/>
      </w:divBdr>
    </w:div>
    <w:div w:id="839395163">
      <w:bodyDiv w:val="1"/>
      <w:marLeft w:val="0"/>
      <w:marRight w:val="0"/>
      <w:marTop w:val="0"/>
      <w:marBottom w:val="0"/>
      <w:divBdr>
        <w:top w:val="none" w:sz="0" w:space="0" w:color="auto"/>
        <w:left w:val="none" w:sz="0" w:space="0" w:color="auto"/>
        <w:bottom w:val="none" w:sz="0" w:space="0" w:color="auto"/>
        <w:right w:val="none" w:sz="0" w:space="0" w:color="auto"/>
      </w:divBdr>
    </w:div>
    <w:div w:id="841820284">
      <w:bodyDiv w:val="1"/>
      <w:marLeft w:val="0"/>
      <w:marRight w:val="0"/>
      <w:marTop w:val="0"/>
      <w:marBottom w:val="0"/>
      <w:divBdr>
        <w:top w:val="none" w:sz="0" w:space="0" w:color="auto"/>
        <w:left w:val="none" w:sz="0" w:space="0" w:color="auto"/>
        <w:bottom w:val="none" w:sz="0" w:space="0" w:color="auto"/>
        <w:right w:val="none" w:sz="0" w:space="0" w:color="auto"/>
      </w:divBdr>
    </w:div>
    <w:div w:id="871264803">
      <w:bodyDiv w:val="1"/>
      <w:marLeft w:val="0"/>
      <w:marRight w:val="0"/>
      <w:marTop w:val="0"/>
      <w:marBottom w:val="0"/>
      <w:divBdr>
        <w:top w:val="none" w:sz="0" w:space="0" w:color="auto"/>
        <w:left w:val="none" w:sz="0" w:space="0" w:color="auto"/>
        <w:bottom w:val="none" w:sz="0" w:space="0" w:color="auto"/>
        <w:right w:val="none" w:sz="0" w:space="0" w:color="auto"/>
      </w:divBdr>
    </w:div>
    <w:div w:id="890962917">
      <w:bodyDiv w:val="1"/>
      <w:marLeft w:val="0"/>
      <w:marRight w:val="0"/>
      <w:marTop w:val="0"/>
      <w:marBottom w:val="0"/>
      <w:divBdr>
        <w:top w:val="none" w:sz="0" w:space="0" w:color="auto"/>
        <w:left w:val="none" w:sz="0" w:space="0" w:color="auto"/>
        <w:bottom w:val="none" w:sz="0" w:space="0" w:color="auto"/>
        <w:right w:val="none" w:sz="0" w:space="0" w:color="auto"/>
      </w:divBdr>
    </w:div>
    <w:div w:id="906375469">
      <w:bodyDiv w:val="1"/>
      <w:marLeft w:val="0"/>
      <w:marRight w:val="0"/>
      <w:marTop w:val="0"/>
      <w:marBottom w:val="0"/>
      <w:divBdr>
        <w:top w:val="none" w:sz="0" w:space="0" w:color="auto"/>
        <w:left w:val="none" w:sz="0" w:space="0" w:color="auto"/>
        <w:bottom w:val="none" w:sz="0" w:space="0" w:color="auto"/>
        <w:right w:val="none" w:sz="0" w:space="0" w:color="auto"/>
      </w:divBdr>
    </w:div>
    <w:div w:id="910581622">
      <w:bodyDiv w:val="1"/>
      <w:marLeft w:val="0"/>
      <w:marRight w:val="0"/>
      <w:marTop w:val="0"/>
      <w:marBottom w:val="0"/>
      <w:divBdr>
        <w:top w:val="none" w:sz="0" w:space="0" w:color="auto"/>
        <w:left w:val="none" w:sz="0" w:space="0" w:color="auto"/>
        <w:bottom w:val="none" w:sz="0" w:space="0" w:color="auto"/>
        <w:right w:val="none" w:sz="0" w:space="0" w:color="auto"/>
      </w:divBdr>
    </w:div>
    <w:div w:id="915477314">
      <w:bodyDiv w:val="1"/>
      <w:marLeft w:val="0"/>
      <w:marRight w:val="0"/>
      <w:marTop w:val="0"/>
      <w:marBottom w:val="0"/>
      <w:divBdr>
        <w:top w:val="none" w:sz="0" w:space="0" w:color="auto"/>
        <w:left w:val="none" w:sz="0" w:space="0" w:color="auto"/>
        <w:bottom w:val="none" w:sz="0" w:space="0" w:color="auto"/>
        <w:right w:val="none" w:sz="0" w:space="0" w:color="auto"/>
      </w:divBdr>
    </w:div>
    <w:div w:id="952328336">
      <w:bodyDiv w:val="1"/>
      <w:marLeft w:val="0"/>
      <w:marRight w:val="0"/>
      <w:marTop w:val="0"/>
      <w:marBottom w:val="0"/>
      <w:divBdr>
        <w:top w:val="none" w:sz="0" w:space="0" w:color="auto"/>
        <w:left w:val="none" w:sz="0" w:space="0" w:color="auto"/>
        <w:bottom w:val="none" w:sz="0" w:space="0" w:color="auto"/>
        <w:right w:val="none" w:sz="0" w:space="0" w:color="auto"/>
      </w:divBdr>
    </w:div>
    <w:div w:id="952830114">
      <w:bodyDiv w:val="1"/>
      <w:marLeft w:val="0"/>
      <w:marRight w:val="0"/>
      <w:marTop w:val="0"/>
      <w:marBottom w:val="0"/>
      <w:divBdr>
        <w:top w:val="none" w:sz="0" w:space="0" w:color="auto"/>
        <w:left w:val="none" w:sz="0" w:space="0" w:color="auto"/>
        <w:bottom w:val="none" w:sz="0" w:space="0" w:color="auto"/>
        <w:right w:val="none" w:sz="0" w:space="0" w:color="auto"/>
      </w:divBdr>
    </w:div>
    <w:div w:id="963270551">
      <w:bodyDiv w:val="1"/>
      <w:marLeft w:val="0"/>
      <w:marRight w:val="0"/>
      <w:marTop w:val="0"/>
      <w:marBottom w:val="0"/>
      <w:divBdr>
        <w:top w:val="none" w:sz="0" w:space="0" w:color="auto"/>
        <w:left w:val="none" w:sz="0" w:space="0" w:color="auto"/>
        <w:bottom w:val="none" w:sz="0" w:space="0" w:color="auto"/>
        <w:right w:val="none" w:sz="0" w:space="0" w:color="auto"/>
      </w:divBdr>
    </w:div>
    <w:div w:id="966466709">
      <w:bodyDiv w:val="1"/>
      <w:marLeft w:val="0"/>
      <w:marRight w:val="0"/>
      <w:marTop w:val="0"/>
      <w:marBottom w:val="0"/>
      <w:divBdr>
        <w:top w:val="none" w:sz="0" w:space="0" w:color="auto"/>
        <w:left w:val="none" w:sz="0" w:space="0" w:color="auto"/>
        <w:bottom w:val="none" w:sz="0" w:space="0" w:color="auto"/>
        <w:right w:val="none" w:sz="0" w:space="0" w:color="auto"/>
      </w:divBdr>
    </w:div>
    <w:div w:id="976453324">
      <w:bodyDiv w:val="1"/>
      <w:marLeft w:val="0"/>
      <w:marRight w:val="0"/>
      <w:marTop w:val="0"/>
      <w:marBottom w:val="0"/>
      <w:divBdr>
        <w:top w:val="none" w:sz="0" w:space="0" w:color="auto"/>
        <w:left w:val="none" w:sz="0" w:space="0" w:color="auto"/>
        <w:bottom w:val="none" w:sz="0" w:space="0" w:color="auto"/>
        <w:right w:val="none" w:sz="0" w:space="0" w:color="auto"/>
      </w:divBdr>
    </w:div>
    <w:div w:id="988554057">
      <w:bodyDiv w:val="1"/>
      <w:marLeft w:val="0"/>
      <w:marRight w:val="0"/>
      <w:marTop w:val="0"/>
      <w:marBottom w:val="0"/>
      <w:divBdr>
        <w:top w:val="none" w:sz="0" w:space="0" w:color="auto"/>
        <w:left w:val="none" w:sz="0" w:space="0" w:color="auto"/>
        <w:bottom w:val="none" w:sz="0" w:space="0" w:color="auto"/>
        <w:right w:val="none" w:sz="0" w:space="0" w:color="auto"/>
      </w:divBdr>
    </w:div>
    <w:div w:id="1013992579">
      <w:bodyDiv w:val="1"/>
      <w:marLeft w:val="0"/>
      <w:marRight w:val="0"/>
      <w:marTop w:val="0"/>
      <w:marBottom w:val="0"/>
      <w:divBdr>
        <w:top w:val="none" w:sz="0" w:space="0" w:color="auto"/>
        <w:left w:val="none" w:sz="0" w:space="0" w:color="auto"/>
        <w:bottom w:val="none" w:sz="0" w:space="0" w:color="auto"/>
        <w:right w:val="none" w:sz="0" w:space="0" w:color="auto"/>
      </w:divBdr>
    </w:div>
    <w:div w:id="1041127336">
      <w:bodyDiv w:val="1"/>
      <w:marLeft w:val="0"/>
      <w:marRight w:val="0"/>
      <w:marTop w:val="0"/>
      <w:marBottom w:val="0"/>
      <w:divBdr>
        <w:top w:val="none" w:sz="0" w:space="0" w:color="auto"/>
        <w:left w:val="none" w:sz="0" w:space="0" w:color="auto"/>
        <w:bottom w:val="none" w:sz="0" w:space="0" w:color="auto"/>
        <w:right w:val="none" w:sz="0" w:space="0" w:color="auto"/>
      </w:divBdr>
    </w:div>
    <w:div w:id="1046561690">
      <w:bodyDiv w:val="1"/>
      <w:marLeft w:val="0"/>
      <w:marRight w:val="0"/>
      <w:marTop w:val="0"/>
      <w:marBottom w:val="0"/>
      <w:divBdr>
        <w:top w:val="none" w:sz="0" w:space="0" w:color="auto"/>
        <w:left w:val="none" w:sz="0" w:space="0" w:color="auto"/>
        <w:bottom w:val="none" w:sz="0" w:space="0" w:color="auto"/>
        <w:right w:val="none" w:sz="0" w:space="0" w:color="auto"/>
      </w:divBdr>
    </w:div>
    <w:div w:id="1060907845">
      <w:bodyDiv w:val="1"/>
      <w:marLeft w:val="0"/>
      <w:marRight w:val="0"/>
      <w:marTop w:val="0"/>
      <w:marBottom w:val="0"/>
      <w:divBdr>
        <w:top w:val="none" w:sz="0" w:space="0" w:color="auto"/>
        <w:left w:val="none" w:sz="0" w:space="0" w:color="auto"/>
        <w:bottom w:val="none" w:sz="0" w:space="0" w:color="auto"/>
        <w:right w:val="none" w:sz="0" w:space="0" w:color="auto"/>
      </w:divBdr>
    </w:div>
    <w:div w:id="1062026325">
      <w:bodyDiv w:val="1"/>
      <w:marLeft w:val="0"/>
      <w:marRight w:val="0"/>
      <w:marTop w:val="0"/>
      <w:marBottom w:val="0"/>
      <w:divBdr>
        <w:top w:val="none" w:sz="0" w:space="0" w:color="auto"/>
        <w:left w:val="none" w:sz="0" w:space="0" w:color="auto"/>
        <w:bottom w:val="none" w:sz="0" w:space="0" w:color="auto"/>
        <w:right w:val="none" w:sz="0" w:space="0" w:color="auto"/>
      </w:divBdr>
    </w:div>
    <w:div w:id="1091659056">
      <w:bodyDiv w:val="1"/>
      <w:marLeft w:val="0"/>
      <w:marRight w:val="0"/>
      <w:marTop w:val="0"/>
      <w:marBottom w:val="0"/>
      <w:divBdr>
        <w:top w:val="none" w:sz="0" w:space="0" w:color="auto"/>
        <w:left w:val="none" w:sz="0" w:space="0" w:color="auto"/>
        <w:bottom w:val="none" w:sz="0" w:space="0" w:color="auto"/>
        <w:right w:val="none" w:sz="0" w:space="0" w:color="auto"/>
      </w:divBdr>
    </w:div>
    <w:div w:id="1096826262">
      <w:bodyDiv w:val="1"/>
      <w:marLeft w:val="0"/>
      <w:marRight w:val="0"/>
      <w:marTop w:val="0"/>
      <w:marBottom w:val="0"/>
      <w:divBdr>
        <w:top w:val="none" w:sz="0" w:space="0" w:color="auto"/>
        <w:left w:val="none" w:sz="0" w:space="0" w:color="auto"/>
        <w:bottom w:val="none" w:sz="0" w:space="0" w:color="auto"/>
        <w:right w:val="none" w:sz="0" w:space="0" w:color="auto"/>
      </w:divBdr>
    </w:div>
    <w:div w:id="1101871845">
      <w:bodyDiv w:val="1"/>
      <w:marLeft w:val="0"/>
      <w:marRight w:val="0"/>
      <w:marTop w:val="0"/>
      <w:marBottom w:val="0"/>
      <w:divBdr>
        <w:top w:val="none" w:sz="0" w:space="0" w:color="auto"/>
        <w:left w:val="none" w:sz="0" w:space="0" w:color="auto"/>
        <w:bottom w:val="none" w:sz="0" w:space="0" w:color="auto"/>
        <w:right w:val="none" w:sz="0" w:space="0" w:color="auto"/>
      </w:divBdr>
    </w:div>
    <w:div w:id="1135835050">
      <w:bodyDiv w:val="1"/>
      <w:marLeft w:val="0"/>
      <w:marRight w:val="0"/>
      <w:marTop w:val="0"/>
      <w:marBottom w:val="0"/>
      <w:divBdr>
        <w:top w:val="none" w:sz="0" w:space="0" w:color="auto"/>
        <w:left w:val="none" w:sz="0" w:space="0" w:color="auto"/>
        <w:bottom w:val="none" w:sz="0" w:space="0" w:color="auto"/>
        <w:right w:val="none" w:sz="0" w:space="0" w:color="auto"/>
      </w:divBdr>
    </w:div>
    <w:div w:id="1141269838">
      <w:bodyDiv w:val="1"/>
      <w:marLeft w:val="0"/>
      <w:marRight w:val="0"/>
      <w:marTop w:val="0"/>
      <w:marBottom w:val="0"/>
      <w:divBdr>
        <w:top w:val="none" w:sz="0" w:space="0" w:color="auto"/>
        <w:left w:val="none" w:sz="0" w:space="0" w:color="auto"/>
        <w:bottom w:val="none" w:sz="0" w:space="0" w:color="auto"/>
        <w:right w:val="none" w:sz="0" w:space="0" w:color="auto"/>
      </w:divBdr>
    </w:div>
    <w:div w:id="1158619254">
      <w:bodyDiv w:val="1"/>
      <w:marLeft w:val="0"/>
      <w:marRight w:val="0"/>
      <w:marTop w:val="0"/>
      <w:marBottom w:val="0"/>
      <w:divBdr>
        <w:top w:val="none" w:sz="0" w:space="0" w:color="auto"/>
        <w:left w:val="none" w:sz="0" w:space="0" w:color="auto"/>
        <w:bottom w:val="none" w:sz="0" w:space="0" w:color="auto"/>
        <w:right w:val="none" w:sz="0" w:space="0" w:color="auto"/>
      </w:divBdr>
    </w:div>
    <w:div w:id="1159228079">
      <w:bodyDiv w:val="1"/>
      <w:marLeft w:val="0"/>
      <w:marRight w:val="0"/>
      <w:marTop w:val="0"/>
      <w:marBottom w:val="0"/>
      <w:divBdr>
        <w:top w:val="none" w:sz="0" w:space="0" w:color="auto"/>
        <w:left w:val="none" w:sz="0" w:space="0" w:color="auto"/>
        <w:bottom w:val="none" w:sz="0" w:space="0" w:color="auto"/>
        <w:right w:val="none" w:sz="0" w:space="0" w:color="auto"/>
      </w:divBdr>
    </w:div>
    <w:div w:id="1165707098">
      <w:bodyDiv w:val="1"/>
      <w:marLeft w:val="0"/>
      <w:marRight w:val="0"/>
      <w:marTop w:val="0"/>
      <w:marBottom w:val="0"/>
      <w:divBdr>
        <w:top w:val="none" w:sz="0" w:space="0" w:color="auto"/>
        <w:left w:val="none" w:sz="0" w:space="0" w:color="auto"/>
        <w:bottom w:val="none" w:sz="0" w:space="0" w:color="auto"/>
        <w:right w:val="none" w:sz="0" w:space="0" w:color="auto"/>
      </w:divBdr>
    </w:div>
    <w:div w:id="1166748936">
      <w:bodyDiv w:val="1"/>
      <w:marLeft w:val="0"/>
      <w:marRight w:val="0"/>
      <w:marTop w:val="0"/>
      <w:marBottom w:val="0"/>
      <w:divBdr>
        <w:top w:val="none" w:sz="0" w:space="0" w:color="auto"/>
        <w:left w:val="none" w:sz="0" w:space="0" w:color="auto"/>
        <w:bottom w:val="none" w:sz="0" w:space="0" w:color="auto"/>
        <w:right w:val="none" w:sz="0" w:space="0" w:color="auto"/>
      </w:divBdr>
    </w:div>
    <w:div w:id="1170410420">
      <w:bodyDiv w:val="1"/>
      <w:marLeft w:val="0"/>
      <w:marRight w:val="0"/>
      <w:marTop w:val="0"/>
      <w:marBottom w:val="0"/>
      <w:divBdr>
        <w:top w:val="none" w:sz="0" w:space="0" w:color="auto"/>
        <w:left w:val="none" w:sz="0" w:space="0" w:color="auto"/>
        <w:bottom w:val="none" w:sz="0" w:space="0" w:color="auto"/>
        <w:right w:val="none" w:sz="0" w:space="0" w:color="auto"/>
      </w:divBdr>
    </w:div>
    <w:div w:id="1180243412">
      <w:bodyDiv w:val="1"/>
      <w:marLeft w:val="0"/>
      <w:marRight w:val="0"/>
      <w:marTop w:val="0"/>
      <w:marBottom w:val="0"/>
      <w:divBdr>
        <w:top w:val="none" w:sz="0" w:space="0" w:color="auto"/>
        <w:left w:val="none" w:sz="0" w:space="0" w:color="auto"/>
        <w:bottom w:val="none" w:sz="0" w:space="0" w:color="auto"/>
        <w:right w:val="none" w:sz="0" w:space="0" w:color="auto"/>
      </w:divBdr>
    </w:div>
    <w:div w:id="1181772487">
      <w:bodyDiv w:val="1"/>
      <w:marLeft w:val="0"/>
      <w:marRight w:val="0"/>
      <w:marTop w:val="0"/>
      <w:marBottom w:val="0"/>
      <w:divBdr>
        <w:top w:val="none" w:sz="0" w:space="0" w:color="auto"/>
        <w:left w:val="none" w:sz="0" w:space="0" w:color="auto"/>
        <w:bottom w:val="none" w:sz="0" w:space="0" w:color="auto"/>
        <w:right w:val="none" w:sz="0" w:space="0" w:color="auto"/>
      </w:divBdr>
    </w:div>
    <w:div w:id="1184053631">
      <w:bodyDiv w:val="1"/>
      <w:marLeft w:val="0"/>
      <w:marRight w:val="0"/>
      <w:marTop w:val="0"/>
      <w:marBottom w:val="0"/>
      <w:divBdr>
        <w:top w:val="none" w:sz="0" w:space="0" w:color="auto"/>
        <w:left w:val="none" w:sz="0" w:space="0" w:color="auto"/>
        <w:bottom w:val="none" w:sz="0" w:space="0" w:color="auto"/>
        <w:right w:val="none" w:sz="0" w:space="0" w:color="auto"/>
      </w:divBdr>
    </w:div>
    <w:div w:id="1193152683">
      <w:bodyDiv w:val="1"/>
      <w:marLeft w:val="0"/>
      <w:marRight w:val="0"/>
      <w:marTop w:val="0"/>
      <w:marBottom w:val="0"/>
      <w:divBdr>
        <w:top w:val="none" w:sz="0" w:space="0" w:color="auto"/>
        <w:left w:val="none" w:sz="0" w:space="0" w:color="auto"/>
        <w:bottom w:val="none" w:sz="0" w:space="0" w:color="auto"/>
        <w:right w:val="none" w:sz="0" w:space="0" w:color="auto"/>
      </w:divBdr>
    </w:div>
    <w:div w:id="1193609523">
      <w:bodyDiv w:val="1"/>
      <w:marLeft w:val="0"/>
      <w:marRight w:val="0"/>
      <w:marTop w:val="0"/>
      <w:marBottom w:val="0"/>
      <w:divBdr>
        <w:top w:val="none" w:sz="0" w:space="0" w:color="auto"/>
        <w:left w:val="none" w:sz="0" w:space="0" w:color="auto"/>
        <w:bottom w:val="none" w:sz="0" w:space="0" w:color="auto"/>
        <w:right w:val="none" w:sz="0" w:space="0" w:color="auto"/>
      </w:divBdr>
    </w:div>
    <w:div w:id="1197691972">
      <w:bodyDiv w:val="1"/>
      <w:marLeft w:val="0"/>
      <w:marRight w:val="0"/>
      <w:marTop w:val="0"/>
      <w:marBottom w:val="0"/>
      <w:divBdr>
        <w:top w:val="none" w:sz="0" w:space="0" w:color="auto"/>
        <w:left w:val="none" w:sz="0" w:space="0" w:color="auto"/>
        <w:bottom w:val="none" w:sz="0" w:space="0" w:color="auto"/>
        <w:right w:val="none" w:sz="0" w:space="0" w:color="auto"/>
      </w:divBdr>
    </w:div>
    <w:div w:id="1201357671">
      <w:bodyDiv w:val="1"/>
      <w:marLeft w:val="0"/>
      <w:marRight w:val="0"/>
      <w:marTop w:val="0"/>
      <w:marBottom w:val="0"/>
      <w:divBdr>
        <w:top w:val="none" w:sz="0" w:space="0" w:color="auto"/>
        <w:left w:val="none" w:sz="0" w:space="0" w:color="auto"/>
        <w:bottom w:val="none" w:sz="0" w:space="0" w:color="auto"/>
        <w:right w:val="none" w:sz="0" w:space="0" w:color="auto"/>
      </w:divBdr>
    </w:div>
    <w:div w:id="1204633755">
      <w:bodyDiv w:val="1"/>
      <w:marLeft w:val="0"/>
      <w:marRight w:val="0"/>
      <w:marTop w:val="0"/>
      <w:marBottom w:val="0"/>
      <w:divBdr>
        <w:top w:val="none" w:sz="0" w:space="0" w:color="auto"/>
        <w:left w:val="none" w:sz="0" w:space="0" w:color="auto"/>
        <w:bottom w:val="none" w:sz="0" w:space="0" w:color="auto"/>
        <w:right w:val="none" w:sz="0" w:space="0" w:color="auto"/>
      </w:divBdr>
    </w:div>
    <w:div w:id="1207108267">
      <w:bodyDiv w:val="1"/>
      <w:marLeft w:val="0"/>
      <w:marRight w:val="0"/>
      <w:marTop w:val="0"/>
      <w:marBottom w:val="0"/>
      <w:divBdr>
        <w:top w:val="none" w:sz="0" w:space="0" w:color="auto"/>
        <w:left w:val="none" w:sz="0" w:space="0" w:color="auto"/>
        <w:bottom w:val="none" w:sz="0" w:space="0" w:color="auto"/>
        <w:right w:val="none" w:sz="0" w:space="0" w:color="auto"/>
      </w:divBdr>
    </w:div>
    <w:div w:id="1254049465">
      <w:bodyDiv w:val="1"/>
      <w:marLeft w:val="0"/>
      <w:marRight w:val="0"/>
      <w:marTop w:val="0"/>
      <w:marBottom w:val="0"/>
      <w:divBdr>
        <w:top w:val="none" w:sz="0" w:space="0" w:color="auto"/>
        <w:left w:val="none" w:sz="0" w:space="0" w:color="auto"/>
        <w:bottom w:val="none" w:sz="0" w:space="0" w:color="auto"/>
        <w:right w:val="none" w:sz="0" w:space="0" w:color="auto"/>
      </w:divBdr>
    </w:div>
    <w:div w:id="1257325749">
      <w:bodyDiv w:val="1"/>
      <w:marLeft w:val="0"/>
      <w:marRight w:val="0"/>
      <w:marTop w:val="0"/>
      <w:marBottom w:val="0"/>
      <w:divBdr>
        <w:top w:val="none" w:sz="0" w:space="0" w:color="auto"/>
        <w:left w:val="none" w:sz="0" w:space="0" w:color="auto"/>
        <w:bottom w:val="none" w:sz="0" w:space="0" w:color="auto"/>
        <w:right w:val="none" w:sz="0" w:space="0" w:color="auto"/>
      </w:divBdr>
    </w:div>
    <w:div w:id="1262689144">
      <w:bodyDiv w:val="1"/>
      <w:marLeft w:val="0"/>
      <w:marRight w:val="0"/>
      <w:marTop w:val="0"/>
      <w:marBottom w:val="0"/>
      <w:divBdr>
        <w:top w:val="none" w:sz="0" w:space="0" w:color="auto"/>
        <w:left w:val="none" w:sz="0" w:space="0" w:color="auto"/>
        <w:bottom w:val="none" w:sz="0" w:space="0" w:color="auto"/>
        <w:right w:val="none" w:sz="0" w:space="0" w:color="auto"/>
      </w:divBdr>
    </w:div>
    <w:div w:id="1269582131">
      <w:bodyDiv w:val="1"/>
      <w:marLeft w:val="0"/>
      <w:marRight w:val="0"/>
      <w:marTop w:val="0"/>
      <w:marBottom w:val="0"/>
      <w:divBdr>
        <w:top w:val="none" w:sz="0" w:space="0" w:color="auto"/>
        <w:left w:val="none" w:sz="0" w:space="0" w:color="auto"/>
        <w:bottom w:val="none" w:sz="0" w:space="0" w:color="auto"/>
        <w:right w:val="none" w:sz="0" w:space="0" w:color="auto"/>
      </w:divBdr>
    </w:div>
    <w:div w:id="1270115166">
      <w:bodyDiv w:val="1"/>
      <w:marLeft w:val="0"/>
      <w:marRight w:val="0"/>
      <w:marTop w:val="0"/>
      <w:marBottom w:val="0"/>
      <w:divBdr>
        <w:top w:val="none" w:sz="0" w:space="0" w:color="auto"/>
        <w:left w:val="none" w:sz="0" w:space="0" w:color="auto"/>
        <w:bottom w:val="none" w:sz="0" w:space="0" w:color="auto"/>
        <w:right w:val="none" w:sz="0" w:space="0" w:color="auto"/>
      </w:divBdr>
    </w:div>
    <w:div w:id="1280457904">
      <w:bodyDiv w:val="1"/>
      <w:marLeft w:val="0"/>
      <w:marRight w:val="0"/>
      <w:marTop w:val="0"/>
      <w:marBottom w:val="0"/>
      <w:divBdr>
        <w:top w:val="none" w:sz="0" w:space="0" w:color="auto"/>
        <w:left w:val="none" w:sz="0" w:space="0" w:color="auto"/>
        <w:bottom w:val="none" w:sz="0" w:space="0" w:color="auto"/>
        <w:right w:val="none" w:sz="0" w:space="0" w:color="auto"/>
      </w:divBdr>
    </w:div>
    <w:div w:id="1303004350">
      <w:bodyDiv w:val="1"/>
      <w:marLeft w:val="0"/>
      <w:marRight w:val="0"/>
      <w:marTop w:val="0"/>
      <w:marBottom w:val="0"/>
      <w:divBdr>
        <w:top w:val="none" w:sz="0" w:space="0" w:color="auto"/>
        <w:left w:val="none" w:sz="0" w:space="0" w:color="auto"/>
        <w:bottom w:val="none" w:sz="0" w:space="0" w:color="auto"/>
        <w:right w:val="none" w:sz="0" w:space="0" w:color="auto"/>
      </w:divBdr>
    </w:div>
    <w:div w:id="1304774356">
      <w:bodyDiv w:val="1"/>
      <w:marLeft w:val="0"/>
      <w:marRight w:val="0"/>
      <w:marTop w:val="0"/>
      <w:marBottom w:val="0"/>
      <w:divBdr>
        <w:top w:val="none" w:sz="0" w:space="0" w:color="auto"/>
        <w:left w:val="none" w:sz="0" w:space="0" w:color="auto"/>
        <w:bottom w:val="none" w:sz="0" w:space="0" w:color="auto"/>
        <w:right w:val="none" w:sz="0" w:space="0" w:color="auto"/>
      </w:divBdr>
    </w:div>
    <w:div w:id="1338196876">
      <w:bodyDiv w:val="1"/>
      <w:marLeft w:val="0"/>
      <w:marRight w:val="0"/>
      <w:marTop w:val="0"/>
      <w:marBottom w:val="0"/>
      <w:divBdr>
        <w:top w:val="none" w:sz="0" w:space="0" w:color="auto"/>
        <w:left w:val="none" w:sz="0" w:space="0" w:color="auto"/>
        <w:bottom w:val="none" w:sz="0" w:space="0" w:color="auto"/>
        <w:right w:val="none" w:sz="0" w:space="0" w:color="auto"/>
      </w:divBdr>
    </w:div>
    <w:div w:id="1349406403">
      <w:bodyDiv w:val="1"/>
      <w:marLeft w:val="0"/>
      <w:marRight w:val="0"/>
      <w:marTop w:val="0"/>
      <w:marBottom w:val="0"/>
      <w:divBdr>
        <w:top w:val="none" w:sz="0" w:space="0" w:color="auto"/>
        <w:left w:val="none" w:sz="0" w:space="0" w:color="auto"/>
        <w:bottom w:val="none" w:sz="0" w:space="0" w:color="auto"/>
        <w:right w:val="none" w:sz="0" w:space="0" w:color="auto"/>
      </w:divBdr>
    </w:div>
    <w:div w:id="1357541590">
      <w:bodyDiv w:val="1"/>
      <w:marLeft w:val="0"/>
      <w:marRight w:val="0"/>
      <w:marTop w:val="0"/>
      <w:marBottom w:val="0"/>
      <w:divBdr>
        <w:top w:val="none" w:sz="0" w:space="0" w:color="auto"/>
        <w:left w:val="none" w:sz="0" w:space="0" w:color="auto"/>
        <w:bottom w:val="none" w:sz="0" w:space="0" w:color="auto"/>
        <w:right w:val="none" w:sz="0" w:space="0" w:color="auto"/>
      </w:divBdr>
    </w:div>
    <w:div w:id="1375034840">
      <w:bodyDiv w:val="1"/>
      <w:marLeft w:val="0"/>
      <w:marRight w:val="0"/>
      <w:marTop w:val="0"/>
      <w:marBottom w:val="0"/>
      <w:divBdr>
        <w:top w:val="none" w:sz="0" w:space="0" w:color="auto"/>
        <w:left w:val="none" w:sz="0" w:space="0" w:color="auto"/>
        <w:bottom w:val="none" w:sz="0" w:space="0" w:color="auto"/>
        <w:right w:val="none" w:sz="0" w:space="0" w:color="auto"/>
      </w:divBdr>
    </w:div>
    <w:div w:id="1385760874">
      <w:bodyDiv w:val="1"/>
      <w:marLeft w:val="0"/>
      <w:marRight w:val="0"/>
      <w:marTop w:val="0"/>
      <w:marBottom w:val="0"/>
      <w:divBdr>
        <w:top w:val="none" w:sz="0" w:space="0" w:color="auto"/>
        <w:left w:val="none" w:sz="0" w:space="0" w:color="auto"/>
        <w:bottom w:val="none" w:sz="0" w:space="0" w:color="auto"/>
        <w:right w:val="none" w:sz="0" w:space="0" w:color="auto"/>
      </w:divBdr>
    </w:div>
    <w:div w:id="1386951057">
      <w:bodyDiv w:val="1"/>
      <w:marLeft w:val="0"/>
      <w:marRight w:val="0"/>
      <w:marTop w:val="0"/>
      <w:marBottom w:val="0"/>
      <w:divBdr>
        <w:top w:val="none" w:sz="0" w:space="0" w:color="auto"/>
        <w:left w:val="none" w:sz="0" w:space="0" w:color="auto"/>
        <w:bottom w:val="none" w:sz="0" w:space="0" w:color="auto"/>
        <w:right w:val="none" w:sz="0" w:space="0" w:color="auto"/>
      </w:divBdr>
    </w:div>
    <w:div w:id="1428579322">
      <w:bodyDiv w:val="1"/>
      <w:marLeft w:val="0"/>
      <w:marRight w:val="0"/>
      <w:marTop w:val="0"/>
      <w:marBottom w:val="0"/>
      <w:divBdr>
        <w:top w:val="none" w:sz="0" w:space="0" w:color="auto"/>
        <w:left w:val="none" w:sz="0" w:space="0" w:color="auto"/>
        <w:bottom w:val="none" w:sz="0" w:space="0" w:color="auto"/>
        <w:right w:val="none" w:sz="0" w:space="0" w:color="auto"/>
      </w:divBdr>
    </w:div>
    <w:div w:id="1442189705">
      <w:bodyDiv w:val="1"/>
      <w:marLeft w:val="0"/>
      <w:marRight w:val="0"/>
      <w:marTop w:val="0"/>
      <w:marBottom w:val="0"/>
      <w:divBdr>
        <w:top w:val="none" w:sz="0" w:space="0" w:color="auto"/>
        <w:left w:val="none" w:sz="0" w:space="0" w:color="auto"/>
        <w:bottom w:val="none" w:sz="0" w:space="0" w:color="auto"/>
        <w:right w:val="none" w:sz="0" w:space="0" w:color="auto"/>
      </w:divBdr>
    </w:div>
    <w:div w:id="1442263972">
      <w:bodyDiv w:val="1"/>
      <w:marLeft w:val="0"/>
      <w:marRight w:val="0"/>
      <w:marTop w:val="0"/>
      <w:marBottom w:val="0"/>
      <w:divBdr>
        <w:top w:val="none" w:sz="0" w:space="0" w:color="auto"/>
        <w:left w:val="none" w:sz="0" w:space="0" w:color="auto"/>
        <w:bottom w:val="none" w:sz="0" w:space="0" w:color="auto"/>
        <w:right w:val="none" w:sz="0" w:space="0" w:color="auto"/>
      </w:divBdr>
    </w:div>
    <w:div w:id="1442798954">
      <w:bodyDiv w:val="1"/>
      <w:marLeft w:val="0"/>
      <w:marRight w:val="0"/>
      <w:marTop w:val="0"/>
      <w:marBottom w:val="0"/>
      <w:divBdr>
        <w:top w:val="none" w:sz="0" w:space="0" w:color="auto"/>
        <w:left w:val="none" w:sz="0" w:space="0" w:color="auto"/>
        <w:bottom w:val="none" w:sz="0" w:space="0" w:color="auto"/>
        <w:right w:val="none" w:sz="0" w:space="0" w:color="auto"/>
      </w:divBdr>
    </w:div>
    <w:div w:id="1443459680">
      <w:bodyDiv w:val="1"/>
      <w:marLeft w:val="0"/>
      <w:marRight w:val="0"/>
      <w:marTop w:val="0"/>
      <w:marBottom w:val="0"/>
      <w:divBdr>
        <w:top w:val="none" w:sz="0" w:space="0" w:color="auto"/>
        <w:left w:val="none" w:sz="0" w:space="0" w:color="auto"/>
        <w:bottom w:val="none" w:sz="0" w:space="0" w:color="auto"/>
        <w:right w:val="none" w:sz="0" w:space="0" w:color="auto"/>
      </w:divBdr>
    </w:div>
    <w:div w:id="1448624882">
      <w:bodyDiv w:val="1"/>
      <w:marLeft w:val="0"/>
      <w:marRight w:val="0"/>
      <w:marTop w:val="0"/>
      <w:marBottom w:val="0"/>
      <w:divBdr>
        <w:top w:val="none" w:sz="0" w:space="0" w:color="auto"/>
        <w:left w:val="none" w:sz="0" w:space="0" w:color="auto"/>
        <w:bottom w:val="none" w:sz="0" w:space="0" w:color="auto"/>
        <w:right w:val="none" w:sz="0" w:space="0" w:color="auto"/>
      </w:divBdr>
    </w:div>
    <w:div w:id="1453597630">
      <w:bodyDiv w:val="1"/>
      <w:marLeft w:val="0"/>
      <w:marRight w:val="0"/>
      <w:marTop w:val="0"/>
      <w:marBottom w:val="0"/>
      <w:divBdr>
        <w:top w:val="none" w:sz="0" w:space="0" w:color="auto"/>
        <w:left w:val="none" w:sz="0" w:space="0" w:color="auto"/>
        <w:bottom w:val="none" w:sz="0" w:space="0" w:color="auto"/>
        <w:right w:val="none" w:sz="0" w:space="0" w:color="auto"/>
      </w:divBdr>
    </w:div>
    <w:div w:id="1468859791">
      <w:bodyDiv w:val="1"/>
      <w:marLeft w:val="0"/>
      <w:marRight w:val="0"/>
      <w:marTop w:val="0"/>
      <w:marBottom w:val="0"/>
      <w:divBdr>
        <w:top w:val="none" w:sz="0" w:space="0" w:color="auto"/>
        <w:left w:val="none" w:sz="0" w:space="0" w:color="auto"/>
        <w:bottom w:val="none" w:sz="0" w:space="0" w:color="auto"/>
        <w:right w:val="none" w:sz="0" w:space="0" w:color="auto"/>
      </w:divBdr>
    </w:div>
    <w:div w:id="1480995651">
      <w:bodyDiv w:val="1"/>
      <w:marLeft w:val="0"/>
      <w:marRight w:val="0"/>
      <w:marTop w:val="0"/>
      <w:marBottom w:val="0"/>
      <w:divBdr>
        <w:top w:val="none" w:sz="0" w:space="0" w:color="auto"/>
        <w:left w:val="none" w:sz="0" w:space="0" w:color="auto"/>
        <w:bottom w:val="none" w:sz="0" w:space="0" w:color="auto"/>
        <w:right w:val="none" w:sz="0" w:space="0" w:color="auto"/>
      </w:divBdr>
    </w:div>
    <w:div w:id="1480996308">
      <w:bodyDiv w:val="1"/>
      <w:marLeft w:val="0"/>
      <w:marRight w:val="0"/>
      <w:marTop w:val="0"/>
      <w:marBottom w:val="0"/>
      <w:divBdr>
        <w:top w:val="none" w:sz="0" w:space="0" w:color="auto"/>
        <w:left w:val="none" w:sz="0" w:space="0" w:color="auto"/>
        <w:bottom w:val="none" w:sz="0" w:space="0" w:color="auto"/>
        <w:right w:val="none" w:sz="0" w:space="0" w:color="auto"/>
      </w:divBdr>
    </w:div>
    <w:div w:id="1491098796">
      <w:bodyDiv w:val="1"/>
      <w:marLeft w:val="0"/>
      <w:marRight w:val="0"/>
      <w:marTop w:val="0"/>
      <w:marBottom w:val="0"/>
      <w:divBdr>
        <w:top w:val="none" w:sz="0" w:space="0" w:color="auto"/>
        <w:left w:val="none" w:sz="0" w:space="0" w:color="auto"/>
        <w:bottom w:val="none" w:sz="0" w:space="0" w:color="auto"/>
        <w:right w:val="none" w:sz="0" w:space="0" w:color="auto"/>
      </w:divBdr>
    </w:div>
    <w:div w:id="1497190704">
      <w:bodyDiv w:val="1"/>
      <w:marLeft w:val="0"/>
      <w:marRight w:val="0"/>
      <w:marTop w:val="0"/>
      <w:marBottom w:val="0"/>
      <w:divBdr>
        <w:top w:val="none" w:sz="0" w:space="0" w:color="auto"/>
        <w:left w:val="none" w:sz="0" w:space="0" w:color="auto"/>
        <w:bottom w:val="none" w:sz="0" w:space="0" w:color="auto"/>
        <w:right w:val="none" w:sz="0" w:space="0" w:color="auto"/>
      </w:divBdr>
    </w:div>
    <w:div w:id="1514491907">
      <w:bodyDiv w:val="1"/>
      <w:marLeft w:val="0"/>
      <w:marRight w:val="0"/>
      <w:marTop w:val="0"/>
      <w:marBottom w:val="0"/>
      <w:divBdr>
        <w:top w:val="none" w:sz="0" w:space="0" w:color="auto"/>
        <w:left w:val="none" w:sz="0" w:space="0" w:color="auto"/>
        <w:bottom w:val="none" w:sz="0" w:space="0" w:color="auto"/>
        <w:right w:val="none" w:sz="0" w:space="0" w:color="auto"/>
      </w:divBdr>
    </w:div>
    <w:div w:id="1529946816">
      <w:bodyDiv w:val="1"/>
      <w:marLeft w:val="0"/>
      <w:marRight w:val="0"/>
      <w:marTop w:val="0"/>
      <w:marBottom w:val="0"/>
      <w:divBdr>
        <w:top w:val="none" w:sz="0" w:space="0" w:color="auto"/>
        <w:left w:val="none" w:sz="0" w:space="0" w:color="auto"/>
        <w:bottom w:val="none" w:sz="0" w:space="0" w:color="auto"/>
        <w:right w:val="none" w:sz="0" w:space="0" w:color="auto"/>
      </w:divBdr>
    </w:div>
    <w:div w:id="1529952045">
      <w:bodyDiv w:val="1"/>
      <w:marLeft w:val="0"/>
      <w:marRight w:val="0"/>
      <w:marTop w:val="0"/>
      <w:marBottom w:val="0"/>
      <w:divBdr>
        <w:top w:val="none" w:sz="0" w:space="0" w:color="auto"/>
        <w:left w:val="none" w:sz="0" w:space="0" w:color="auto"/>
        <w:bottom w:val="none" w:sz="0" w:space="0" w:color="auto"/>
        <w:right w:val="none" w:sz="0" w:space="0" w:color="auto"/>
      </w:divBdr>
    </w:div>
    <w:div w:id="1539393080">
      <w:bodyDiv w:val="1"/>
      <w:marLeft w:val="0"/>
      <w:marRight w:val="0"/>
      <w:marTop w:val="0"/>
      <w:marBottom w:val="0"/>
      <w:divBdr>
        <w:top w:val="none" w:sz="0" w:space="0" w:color="auto"/>
        <w:left w:val="none" w:sz="0" w:space="0" w:color="auto"/>
        <w:bottom w:val="none" w:sz="0" w:space="0" w:color="auto"/>
        <w:right w:val="none" w:sz="0" w:space="0" w:color="auto"/>
      </w:divBdr>
    </w:div>
    <w:div w:id="1543522020">
      <w:bodyDiv w:val="1"/>
      <w:marLeft w:val="0"/>
      <w:marRight w:val="0"/>
      <w:marTop w:val="0"/>
      <w:marBottom w:val="0"/>
      <w:divBdr>
        <w:top w:val="none" w:sz="0" w:space="0" w:color="auto"/>
        <w:left w:val="none" w:sz="0" w:space="0" w:color="auto"/>
        <w:bottom w:val="none" w:sz="0" w:space="0" w:color="auto"/>
        <w:right w:val="none" w:sz="0" w:space="0" w:color="auto"/>
      </w:divBdr>
    </w:div>
    <w:div w:id="1553275461">
      <w:bodyDiv w:val="1"/>
      <w:marLeft w:val="0"/>
      <w:marRight w:val="0"/>
      <w:marTop w:val="0"/>
      <w:marBottom w:val="0"/>
      <w:divBdr>
        <w:top w:val="none" w:sz="0" w:space="0" w:color="auto"/>
        <w:left w:val="none" w:sz="0" w:space="0" w:color="auto"/>
        <w:bottom w:val="none" w:sz="0" w:space="0" w:color="auto"/>
        <w:right w:val="none" w:sz="0" w:space="0" w:color="auto"/>
      </w:divBdr>
    </w:div>
    <w:div w:id="1560435732">
      <w:bodyDiv w:val="1"/>
      <w:marLeft w:val="0"/>
      <w:marRight w:val="0"/>
      <w:marTop w:val="0"/>
      <w:marBottom w:val="0"/>
      <w:divBdr>
        <w:top w:val="none" w:sz="0" w:space="0" w:color="auto"/>
        <w:left w:val="none" w:sz="0" w:space="0" w:color="auto"/>
        <w:bottom w:val="none" w:sz="0" w:space="0" w:color="auto"/>
        <w:right w:val="none" w:sz="0" w:space="0" w:color="auto"/>
      </w:divBdr>
    </w:div>
    <w:div w:id="1563172738">
      <w:bodyDiv w:val="1"/>
      <w:marLeft w:val="0"/>
      <w:marRight w:val="0"/>
      <w:marTop w:val="0"/>
      <w:marBottom w:val="0"/>
      <w:divBdr>
        <w:top w:val="none" w:sz="0" w:space="0" w:color="auto"/>
        <w:left w:val="none" w:sz="0" w:space="0" w:color="auto"/>
        <w:bottom w:val="none" w:sz="0" w:space="0" w:color="auto"/>
        <w:right w:val="none" w:sz="0" w:space="0" w:color="auto"/>
      </w:divBdr>
    </w:div>
    <w:div w:id="1564755261">
      <w:bodyDiv w:val="1"/>
      <w:marLeft w:val="0"/>
      <w:marRight w:val="0"/>
      <w:marTop w:val="0"/>
      <w:marBottom w:val="0"/>
      <w:divBdr>
        <w:top w:val="none" w:sz="0" w:space="0" w:color="auto"/>
        <w:left w:val="none" w:sz="0" w:space="0" w:color="auto"/>
        <w:bottom w:val="none" w:sz="0" w:space="0" w:color="auto"/>
        <w:right w:val="none" w:sz="0" w:space="0" w:color="auto"/>
      </w:divBdr>
    </w:div>
    <w:div w:id="1575973162">
      <w:bodyDiv w:val="1"/>
      <w:marLeft w:val="0"/>
      <w:marRight w:val="0"/>
      <w:marTop w:val="0"/>
      <w:marBottom w:val="0"/>
      <w:divBdr>
        <w:top w:val="none" w:sz="0" w:space="0" w:color="auto"/>
        <w:left w:val="none" w:sz="0" w:space="0" w:color="auto"/>
        <w:bottom w:val="none" w:sz="0" w:space="0" w:color="auto"/>
        <w:right w:val="none" w:sz="0" w:space="0" w:color="auto"/>
      </w:divBdr>
    </w:div>
    <w:div w:id="1604994793">
      <w:bodyDiv w:val="1"/>
      <w:marLeft w:val="0"/>
      <w:marRight w:val="0"/>
      <w:marTop w:val="0"/>
      <w:marBottom w:val="0"/>
      <w:divBdr>
        <w:top w:val="none" w:sz="0" w:space="0" w:color="auto"/>
        <w:left w:val="none" w:sz="0" w:space="0" w:color="auto"/>
        <w:bottom w:val="none" w:sz="0" w:space="0" w:color="auto"/>
        <w:right w:val="none" w:sz="0" w:space="0" w:color="auto"/>
      </w:divBdr>
    </w:div>
    <w:div w:id="1623800526">
      <w:bodyDiv w:val="1"/>
      <w:marLeft w:val="0"/>
      <w:marRight w:val="0"/>
      <w:marTop w:val="0"/>
      <w:marBottom w:val="0"/>
      <w:divBdr>
        <w:top w:val="none" w:sz="0" w:space="0" w:color="auto"/>
        <w:left w:val="none" w:sz="0" w:space="0" w:color="auto"/>
        <w:bottom w:val="none" w:sz="0" w:space="0" w:color="auto"/>
        <w:right w:val="none" w:sz="0" w:space="0" w:color="auto"/>
      </w:divBdr>
    </w:div>
    <w:div w:id="1640719166">
      <w:bodyDiv w:val="1"/>
      <w:marLeft w:val="0"/>
      <w:marRight w:val="0"/>
      <w:marTop w:val="0"/>
      <w:marBottom w:val="0"/>
      <w:divBdr>
        <w:top w:val="none" w:sz="0" w:space="0" w:color="auto"/>
        <w:left w:val="none" w:sz="0" w:space="0" w:color="auto"/>
        <w:bottom w:val="none" w:sz="0" w:space="0" w:color="auto"/>
        <w:right w:val="none" w:sz="0" w:space="0" w:color="auto"/>
      </w:divBdr>
    </w:div>
    <w:div w:id="1642229810">
      <w:bodyDiv w:val="1"/>
      <w:marLeft w:val="0"/>
      <w:marRight w:val="0"/>
      <w:marTop w:val="0"/>
      <w:marBottom w:val="0"/>
      <w:divBdr>
        <w:top w:val="none" w:sz="0" w:space="0" w:color="auto"/>
        <w:left w:val="none" w:sz="0" w:space="0" w:color="auto"/>
        <w:bottom w:val="none" w:sz="0" w:space="0" w:color="auto"/>
        <w:right w:val="none" w:sz="0" w:space="0" w:color="auto"/>
      </w:divBdr>
    </w:div>
    <w:div w:id="1644192793">
      <w:bodyDiv w:val="1"/>
      <w:marLeft w:val="0"/>
      <w:marRight w:val="0"/>
      <w:marTop w:val="0"/>
      <w:marBottom w:val="0"/>
      <w:divBdr>
        <w:top w:val="none" w:sz="0" w:space="0" w:color="auto"/>
        <w:left w:val="none" w:sz="0" w:space="0" w:color="auto"/>
        <w:bottom w:val="none" w:sz="0" w:space="0" w:color="auto"/>
        <w:right w:val="none" w:sz="0" w:space="0" w:color="auto"/>
      </w:divBdr>
    </w:div>
    <w:div w:id="1644658334">
      <w:bodyDiv w:val="1"/>
      <w:marLeft w:val="0"/>
      <w:marRight w:val="0"/>
      <w:marTop w:val="0"/>
      <w:marBottom w:val="0"/>
      <w:divBdr>
        <w:top w:val="none" w:sz="0" w:space="0" w:color="auto"/>
        <w:left w:val="none" w:sz="0" w:space="0" w:color="auto"/>
        <w:bottom w:val="none" w:sz="0" w:space="0" w:color="auto"/>
        <w:right w:val="none" w:sz="0" w:space="0" w:color="auto"/>
      </w:divBdr>
    </w:div>
    <w:div w:id="1646621148">
      <w:bodyDiv w:val="1"/>
      <w:marLeft w:val="0"/>
      <w:marRight w:val="0"/>
      <w:marTop w:val="0"/>
      <w:marBottom w:val="0"/>
      <w:divBdr>
        <w:top w:val="none" w:sz="0" w:space="0" w:color="auto"/>
        <w:left w:val="none" w:sz="0" w:space="0" w:color="auto"/>
        <w:bottom w:val="none" w:sz="0" w:space="0" w:color="auto"/>
        <w:right w:val="none" w:sz="0" w:space="0" w:color="auto"/>
      </w:divBdr>
    </w:div>
    <w:div w:id="1674992520">
      <w:bodyDiv w:val="1"/>
      <w:marLeft w:val="0"/>
      <w:marRight w:val="0"/>
      <w:marTop w:val="0"/>
      <w:marBottom w:val="0"/>
      <w:divBdr>
        <w:top w:val="none" w:sz="0" w:space="0" w:color="auto"/>
        <w:left w:val="none" w:sz="0" w:space="0" w:color="auto"/>
        <w:bottom w:val="none" w:sz="0" w:space="0" w:color="auto"/>
        <w:right w:val="none" w:sz="0" w:space="0" w:color="auto"/>
      </w:divBdr>
    </w:div>
    <w:div w:id="1680500098">
      <w:bodyDiv w:val="1"/>
      <w:marLeft w:val="0"/>
      <w:marRight w:val="0"/>
      <w:marTop w:val="0"/>
      <w:marBottom w:val="0"/>
      <w:divBdr>
        <w:top w:val="none" w:sz="0" w:space="0" w:color="auto"/>
        <w:left w:val="none" w:sz="0" w:space="0" w:color="auto"/>
        <w:bottom w:val="none" w:sz="0" w:space="0" w:color="auto"/>
        <w:right w:val="none" w:sz="0" w:space="0" w:color="auto"/>
      </w:divBdr>
    </w:div>
    <w:div w:id="1685789763">
      <w:bodyDiv w:val="1"/>
      <w:marLeft w:val="0"/>
      <w:marRight w:val="0"/>
      <w:marTop w:val="0"/>
      <w:marBottom w:val="0"/>
      <w:divBdr>
        <w:top w:val="none" w:sz="0" w:space="0" w:color="auto"/>
        <w:left w:val="none" w:sz="0" w:space="0" w:color="auto"/>
        <w:bottom w:val="none" w:sz="0" w:space="0" w:color="auto"/>
        <w:right w:val="none" w:sz="0" w:space="0" w:color="auto"/>
      </w:divBdr>
    </w:div>
    <w:div w:id="1692803696">
      <w:bodyDiv w:val="1"/>
      <w:marLeft w:val="0"/>
      <w:marRight w:val="0"/>
      <w:marTop w:val="0"/>
      <w:marBottom w:val="0"/>
      <w:divBdr>
        <w:top w:val="none" w:sz="0" w:space="0" w:color="auto"/>
        <w:left w:val="none" w:sz="0" w:space="0" w:color="auto"/>
        <w:bottom w:val="none" w:sz="0" w:space="0" w:color="auto"/>
        <w:right w:val="none" w:sz="0" w:space="0" w:color="auto"/>
      </w:divBdr>
    </w:div>
    <w:div w:id="1697779214">
      <w:bodyDiv w:val="1"/>
      <w:marLeft w:val="0"/>
      <w:marRight w:val="0"/>
      <w:marTop w:val="0"/>
      <w:marBottom w:val="0"/>
      <w:divBdr>
        <w:top w:val="none" w:sz="0" w:space="0" w:color="auto"/>
        <w:left w:val="none" w:sz="0" w:space="0" w:color="auto"/>
        <w:bottom w:val="none" w:sz="0" w:space="0" w:color="auto"/>
        <w:right w:val="none" w:sz="0" w:space="0" w:color="auto"/>
      </w:divBdr>
    </w:div>
    <w:div w:id="1705247268">
      <w:bodyDiv w:val="1"/>
      <w:marLeft w:val="0"/>
      <w:marRight w:val="0"/>
      <w:marTop w:val="0"/>
      <w:marBottom w:val="0"/>
      <w:divBdr>
        <w:top w:val="none" w:sz="0" w:space="0" w:color="auto"/>
        <w:left w:val="none" w:sz="0" w:space="0" w:color="auto"/>
        <w:bottom w:val="none" w:sz="0" w:space="0" w:color="auto"/>
        <w:right w:val="none" w:sz="0" w:space="0" w:color="auto"/>
      </w:divBdr>
    </w:div>
    <w:div w:id="1709336491">
      <w:bodyDiv w:val="1"/>
      <w:marLeft w:val="0"/>
      <w:marRight w:val="0"/>
      <w:marTop w:val="0"/>
      <w:marBottom w:val="0"/>
      <w:divBdr>
        <w:top w:val="none" w:sz="0" w:space="0" w:color="auto"/>
        <w:left w:val="none" w:sz="0" w:space="0" w:color="auto"/>
        <w:bottom w:val="none" w:sz="0" w:space="0" w:color="auto"/>
        <w:right w:val="none" w:sz="0" w:space="0" w:color="auto"/>
      </w:divBdr>
    </w:div>
    <w:div w:id="1719277277">
      <w:bodyDiv w:val="1"/>
      <w:marLeft w:val="0"/>
      <w:marRight w:val="0"/>
      <w:marTop w:val="0"/>
      <w:marBottom w:val="0"/>
      <w:divBdr>
        <w:top w:val="none" w:sz="0" w:space="0" w:color="auto"/>
        <w:left w:val="none" w:sz="0" w:space="0" w:color="auto"/>
        <w:bottom w:val="none" w:sz="0" w:space="0" w:color="auto"/>
        <w:right w:val="none" w:sz="0" w:space="0" w:color="auto"/>
      </w:divBdr>
    </w:div>
    <w:div w:id="1728727743">
      <w:bodyDiv w:val="1"/>
      <w:marLeft w:val="0"/>
      <w:marRight w:val="0"/>
      <w:marTop w:val="0"/>
      <w:marBottom w:val="0"/>
      <w:divBdr>
        <w:top w:val="none" w:sz="0" w:space="0" w:color="auto"/>
        <w:left w:val="none" w:sz="0" w:space="0" w:color="auto"/>
        <w:bottom w:val="none" w:sz="0" w:space="0" w:color="auto"/>
        <w:right w:val="none" w:sz="0" w:space="0" w:color="auto"/>
      </w:divBdr>
    </w:div>
    <w:div w:id="1743602178">
      <w:bodyDiv w:val="1"/>
      <w:marLeft w:val="0"/>
      <w:marRight w:val="0"/>
      <w:marTop w:val="0"/>
      <w:marBottom w:val="0"/>
      <w:divBdr>
        <w:top w:val="none" w:sz="0" w:space="0" w:color="auto"/>
        <w:left w:val="none" w:sz="0" w:space="0" w:color="auto"/>
        <w:bottom w:val="none" w:sz="0" w:space="0" w:color="auto"/>
        <w:right w:val="none" w:sz="0" w:space="0" w:color="auto"/>
      </w:divBdr>
    </w:div>
    <w:div w:id="1748838039">
      <w:bodyDiv w:val="1"/>
      <w:marLeft w:val="0"/>
      <w:marRight w:val="0"/>
      <w:marTop w:val="0"/>
      <w:marBottom w:val="0"/>
      <w:divBdr>
        <w:top w:val="none" w:sz="0" w:space="0" w:color="auto"/>
        <w:left w:val="none" w:sz="0" w:space="0" w:color="auto"/>
        <w:bottom w:val="none" w:sz="0" w:space="0" w:color="auto"/>
        <w:right w:val="none" w:sz="0" w:space="0" w:color="auto"/>
      </w:divBdr>
    </w:div>
    <w:div w:id="1754006097">
      <w:bodyDiv w:val="1"/>
      <w:marLeft w:val="0"/>
      <w:marRight w:val="0"/>
      <w:marTop w:val="0"/>
      <w:marBottom w:val="0"/>
      <w:divBdr>
        <w:top w:val="none" w:sz="0" w:space="0" w:color="auto"/>
        <w:left w:val="none" w:sz="0" w:space="0" w:color="auto"/>
        <w:bottom w:val="none" w:sz="0" w:space="0" w:color="auto"/>
        <w:right w:val="none" w:sz="0" w:space="0" w:color="auto"/>
      </w:divBdr>
    </w:div>
    <w:div w:id="1763186219">
      <w:bodyDiv w:val="1"/>
      <w:marLeft w:val="0"/>
      <w:marRight w:val="0"/>
      <w:marTop w:val="0"/>
      <w:marBottom w:val="0"/>
      <w:divBdr>
        <w:top w:val="none" w:sz="0" w:space="0" w:color="auto"/>
        <w:left w:val="none" w:sz="0" w:space="0" w:color="auto"/>
        <w:bottom w:val="none" w:sz="0" w:space="0" w:color="auto"/>
        <w:right w:val="none" w:sz="0" w:space="0" w:color="auto"/>
      </w:divBdr>
    </w:div>
    <w:div w:id="1783331407">
      <w:bodyDiv w:val="1"/>
      <w:marLeft w:val="0"/>
      <w:marRight w:val="0"/>
      <w:marTop w:val="0"/>
      <w:marBottom w:val="0"/>
      <w:divBdr>
        <w:top w:val="none" w:sz="0" w:space="0" w:color="auto"/>
        <w:left w:val="none" w:sz="0" w:space="0" w:color="auto"/>
        <w:bottom w:val="none" w:sz="0" w:space="0" w:color="auto"/>
        <w:right w:val="none" w:sz="0" w:space="0" w:color="auto"/>
      </w:divBdr>
    </w:div>
    <w:div w:id="1788237452">
      <w:bodyDiv w:val="1"/>
      <w:marLeft w:val="0"/>
      <w:marRight w:val="0"/>
      <w:marTop w:val="0"/>
      <w:marBottom w:val="0"/>
      <w:divBdr>
        <w:top w:val="none" w:sz="0" w:space="0" w:color="auto"/>
        <w:left w:val="none" w:sz="0" w:space="0" w:color="auto"/>
        <w:bottom w:val="none" w:sz="0" w:space="0" w:color="auto"/>
        <w:right w:val="none" w:sz="0" w:space="0" w:color="auto"/>
      </w:divBdr>
    </w:div>
    <w:div w:id="1790390032">
      <w:bodyDiv w:val="1"/>
      <w:marLeft w:val="0"/>
      <w:marRight w:val="0"/>
      <w:marTop w:val="0"/>
      <w:marBottom w:val="0"/>
      <w:divBdr>
        <w:top w:val="none" w:sz="0" w:space="0" w:color="auto"/>
        <w:left w:val="none" w:sz="0" w:space="0" w:color="auto"/>
        <w:bottom w:val="none" w:sz="0" w:space="0" w:color="auto"/>
        <w:right w:val="none" w:sz="0" w:space="0" w:color="auto"/>
      </w:divBdr>
    </w:div>
    <w:div w:id="1794207931">
      <w:bodyDiv w:val="1"/>
      <w:marLeft w:val="0"/>
      <w:marRight w:val="0"/>
      <w:marTop w:val="0"/>
      <w:marBottom w:val="0"/>
      <w:divBdr>
        <w:top w:val="none" w:sz="0" w:space="0" w:color="auto"/>
        <w:left w:val="none" w:sz="0" w:space="0" w:color="auto"/>
        <w:bottom w:val="none" w:sz="0" w:space="0" w:color="auto"/>
        <w:right w:val="none" w:sz="0" w:space="0" w:color="auto"/>
      </w:divBdr>
    </w:div>
    <w:div w:id="1800151493">
      <w:bodyDiv w:val="1"/>
      <w:marLeft w:val="0"/>
      <w:marRight w:val="0"/>
      <w:marTop w:val="0"/>
      <w:marBottom w:val="0"/>
      <w:divBdr>
        <w:top w:val="none" w:sz="0" w:space="0" w:color="auto"/>
        <w:left w:val="none" w:sz="0" w:space="0" w:color="auto"/>
        <w:bottom w:val="none" w:sz="0" w:space="0" w:color="auto"/>
        <w:right w:val="none" w:sz="0" w:space="0" w:color="auto"/>
      </w:divBdr>
    </w:div>
    <w:div w:id="1822651097">
      <w:bodyDiv w:val="1"/>
      <w:marLeft w:val="0"/>
      <w:marRight w:val="0"/>
      <w:marTop w:val="0"/>
      <w:marBottom w:val="0"/>
      <w:divBdr>
        <w:top w:val="none" w:sz="0" w:space="0" w:color="auto"/>
        <w:left w:val="none" w:sz="0" w:space="0" w:color="auto"/>
        <w:bottom w:val="none" w:sz="0" w:space="0" w:color="auto"/>
        <w:right w:val="none" w:sz="0" w:space="0" w:color="auto"/>
      </w:divBdr>
    </w:div>
    <w:div w:id="1830976257">
      <w:bodyDiv w:val="1"/>
      <w:marLeft w:val="0"/>
      <w:marRight w:val="0"/>
      <w:marTop w:val="0"/>
      <w:marBottom w:val="0"/>
      <w:divBdr>
        <w:top w:val="none" w:sz="0" w:space="0" w:color="auto"/>
        <w:left w:val="none" w:sz="0" w:space="0" w:color="auto"/>
        <w:bottom w:val="none" w:sz="0" w:space="0" w:color="auto"/>
        <w:right w:val="none" w:sz="0" w:space="0" w:color="auto"/>
      </w:divBdr>
    </w:div>
    <w:div w:id="1831824679">
      <w:bodyDiv w:val="1"/>
      <w:marLeft w:val="0"/>
      <w:marRight w:val="0"/>
      <w:marTop w:val="0"/>
      <w:marBottom w:val="0"/>
      <w:divBdr>
        <w:top w:val="none" w:sz="0" w:space="0" w:color="auto"/>
        <w:left w:val="none" w:sz="0" w:space="0" w:color="auto"/>
        <w:bottom w:val="none" w:sz="0" w:space="0" w:color="auto"/>
        <w:right w:val="none" w:sz="0" w:space="0" w:color="auto"/>
      </w:divBdr>
    </w:div>
    <w:div w:id="1840658805">
      <w:bodyDiv w:val="1"/>
      <w:marLeft w:val="0"/>
      <w:marRight w:val="0"/>
      <w:marTop w:val="0"/>
      <w:marBottom w:val="0"/>
      <w:divBdr>
        <w:top w:val="none" w:sz="0" w:space="0" w:color="auto"/>
        <w:left w:val="none" w:sz="0" w:space="0" w:color="auto"/>
        <w:bottom w:val="none" w:sz="0" w:space="0" w:color="auto"/>
        <w:right w:val="none" w:sz="0" w:space="0" w:color="auto"/>
      </w:divBdr>
    </w:div>
    <w:div w:id="1861775953">
      <w:bodyDiv w:val="1"/>
      <w:marLeft w:val="0"/>
      <w:marRight w:val="0"/>
      <w:marTop w:val="0"/>
      <w:marBottom w:val="0"/>
      <w:divBdr>
        <w:top w:val="none" w:sz="0" w:space="0" w:color="auto"/>
        <w:left w:val="none" w:sz="0" w:space="0" w:color="auto"/>
        <w:bottom w:val="none" w:sz="0" w:space="0" w:color="auto"/>
        <w:right w:val="none" w:sz="0" w:space="0" w:color="auto"/>
      </w:divBdr>
    </w:div>
    <w:div w:id="1863666458">
      <w:bodyDiv w:val="1"/>
      <w:marLeft w:val="0"/>
      <w:marRight w:val="0"/>
      <w:marTop w:val="0"/>
      <w:marBottom w:val="0"/>
      <w:divBdr>
        <w:top w:val="none" w:sz="0" w:space="0" w:color="auto"/>
        <w:left w:val="none" w:sz="0" w:space="0" w:color="auto"/>
        <w:bottom w:val="none" w:sz="0" w:space="0" w:color="auto"/>
        <w:right w:val="none" w:sz="0" w:space="0" w:color="auto"/>
      </w:divBdr>
    </w:div>
    <w:div w:id="1867400318">
      <w:bodyDiv w:val="1"/>
      <w:marLeft w:val="0"/>
      <w:marRight w:val="0"/>
      <w:marTop w:val="0"/>
      <w:marBottom w:val="0"/>
      <w:divBdr>
        <w:top w:val="none" w:sz="0" w:space="0" w:color="auto"/>
        <w:left w:val="none" w:sz="0" w:space="0" w:color="auto"/>
        <w:bottom w:val="none" w:sz="0" w:space="0" w:color="auto"/>
        <w:right w:val="none" w:sz="0" w:space="0" w:color="auto"/>
      </w:divBdr>
    </w:div>
    <w:div w:id="1869483802">
      <w:bodyDiv w:val="1"/>
      <w:marLeft w:val="0"/>
      <w:marRight w:val="0"/>
      <w:marTop w:val="0"/>
      <w:marBottom w:val="0"/>
      <w:divBdr>
        <w:top w:val="none" w:sz="0" w:space="0" w:color="auto"/>
        <w:left w:val="none" w:sz="0" w:space="0" w:color="auto"/>
        <w:bottom w:val="none" w:sz="0" w:space="0" w:color="auto"/>
        <w:right w:val="none" w:sz="0" w:space="0" w:color="auto"/>
      </w:divBdr>
    </w:div>
    <w:div w:id="1875195476">
      <w:bodyDiv w:val="1"/>
      <w:marLeft w:val="0"/>
      <w:marRight w:val="0"/>
      <w:marTop w:val="0"/>
      <w:marBottom w:val="0"/>
      <w:divBdr>
        <w:top w:val="none" w:sz="0" w:space="0" w:color="auto"/>
        <w:left w:val="none" w:sz="0" w:space="0" w:color="auto"/>
        <w:bottom w:val="none" w:sz="0" w:space="0" w:color="auto"/>
        <w:right w:val="none" w:sz="0" w:space="0" w:color="auto"/>
      </w:divBdr>
    </w:div>
    <w:div w:id="1875532920">
      <w:bodyDiv w:val="1"/>
      <w:marLeft w:val="0"/>
      <w:marRight w:val="0"/>
      <w:marTop w:val="0"/>
      <w:marBottom w:val="0"/>
      <w:divBdr>
        <w:top w:val="none" w:sz="0" w:space="0" w:color="auto"/>
        <w:left w:val="none" w:sz="0" w:space="0" w:color="auto"/>
        <w:bottom w:val="none" w:sz="0" w:space="0" w:color="auto"/>
        <w:right w:val="none" w:sz="0" w:space="0" w:color="auto"/>
      </w:divBdr>
    </w:div>
    <w:div w:id="1882470803">
      <w:bodyDiv w:val="1"/>
      <w:marLeft w:val="0"/>
      <w:marRight w:val="0"/>
      <w:marTop w:val="0"/>
      <w:marBottom w:val="0"/>
      <w:divBdr>
        <w:top w:val="none" w:sz="0" w:space="0" w:color="auto"/>
        <w:left w:val="none" w:sz="0" w:space="0" w:color="auto"/>
        <w:bottom w:val="none" w:sz="0" w:space="0" w:color="auto"/>
        <w:right w:val="none" w:sz="0" w:space="0" w:color="auto"/>
      </w:divBdr>
    </w:div>
    <w:div w:id="1904170825">
      <w:bodyDiv w:val="1"/>
      <w:marLeft w:val="0"/>
      <w:marRight w:val="0"/>
      <w:marTop w:val="0"/>
      <w:marBottom w:val="0"/>
      <w:divBdr>
        <w:top w:val="none" w:sz="0" w:space="0" w:color="auto"/>
        <w:left w:val="none" w:sz="0" w:space="0" w:color="auto"/>
        <w:bottom w:val="none" w:sz="0" w:space="0" w:color="auto"/>
        <w:right w:val="none" w:sz="0" w:space="0" w:color="auto"/>
      </w:divBdr>
    </w:div>
    <w:div w:id="1919174225">
      <w:bodyDiv w:val="1"/>
      <w:marLeft w:val="0"/>
      <w:marRight w:val="0"/>
      <w:marTop w:val="0"/>
      <w:marBottom w:val="0"/>
      <w:divBdr>
        <w:top w:val="none" w:sz="0" w:space="0" w:color="auto"/>
        <w:left w:val="none" w:sz="0" w:space="0" w:color="auto"/>
        <w:bottom w:val="none" w:sz="0" w:space="0" w:color="auto"/>
        <w:right w:val="none" w:sz="0" w:space="0" w:color="auto"/>
      </w:divBdr>
      <w:divsChild>
        <w:div w:id="1002977016">
          <w:marLeft w:val="0"/>
          <w:marRight w:val="0"/>
          <w:marTop w:val="0"/>
          <w:marBottom w:val="0"/>
          <w:divBdr>
            <w:top w:val="none" w:sz="0" w:space="0" w:color="auto"/>
            <w:left w:val="none" w:sz="0" w:space="0" w:color="auto"/>
            <w:bottom w:val="none" w:sz="0" w:space="0" w:color="auto"/>
            <w:right w:val="none" w:sz="0" w:space="0" w:color="auto"/>
          </w:divBdr>
        </w:div>
        <w:div w:id="1438326465">
          <w:marLeft w:val="0"/>
          <w:marRight w:val="0"/>
          <w:marTop w:val="0"/>
          <w:marBottom w:val="0"/>
          <w:divBdr>
            <w:top w:val="none" w:sz="0" w:space="0" w:color="auto"/>
            <w:left w:val="none" w:sz="0" w:space="0" w:color="auto"/>
            <w:bottom w:val="none" w:sz="0" w:space="0" w:color="auto"/>
            <w:right w:val="none" w:sz="0" w:space="0" w:color="auto"/>
          </w:divBdr>
        </w:div>
      </w:divsChild>
    </w:div>
    <w:div w:id="1930237305">
      <w:bodyDiv w:val="1"/>
      <w:marLeft w:val="0"/>
      <w:marRight w:val="0"/>
      <w:marTop w:val="0"/>
      <w:marBottom w:val="0"/>
      <w:divBdr>
        <w:top w:val="none" w:sz="0" w:space="0" w:color="auto"/>
        <w:left w:val="none" w:sz="0" w:space="0" w:color="auto"/>
        <w:bottom w:val="none" w:sz="0" w:space="0" w:color="auto"/>
        <w:right w:val="none" w:sz="0" w:space="0" w:color="auto"/>
      </w:divBdr>
    </w:div>
    <w:div w:id="1933081745">
      <w:bodyDiv w:val="1"/>
      <w:marLeft w:val="0"/>
      <w:marRight w:val="0"/>
      <w:marTop w:val="0"/>
      <w:marBottom w:val="0"/>
      <w:divBdr>
        <w:top w:val="none" w:sz="0" w:space="0" w:color="auto"/>
        <w:left w:val="none" w:sz="0" w:space="0" w:color="auto"/>
        <w:bottom w:val="none" w:sz="0" w:space="0" w:color="auto"/>
        <w:right w:val="none" w:sz="0" w:space="0" w:color="auto"/>
      </w:divBdr>
    </w:div>
    <w:div w:id="1943489917">
      <w:bodyDiv w:val="1"/>
      <w:marLeft w:val="0"/>
      <w:marRight w:val="0"/>
      <w:marTop w:val="0"/>
      <w:marBottom w:val="0"/>
      <w:divBdr>
        <w:top w:val="none" w:sz="0" w:space="0" w:color="auto"/>
        <w:left w:val="none" w:sz="0" w:space="0" w:color="auto"/>
        <w:bottom w:val="none" w:sz="0" w:space="0" w:color="auto"/>
        <w:right w:val="none" w:sz="0" w:space="0" w:color="auto"/>
      </w:divBdr>
    </w:div>
    <w:div w:id="1944262853">
      <w:bodyDiv w:val="1"/>
      <w:marLeft w:val="0"/>
      <w:marRight w:val="0"/>
      <w:marTop w:val="0"/>
      <w:marBottom w:val="0"/>
      <w:divBdr>
        <w:top w:val="none" w:sz="0" w:space="0" w:color="auto"/>
        <w:left w:val="none" w:sz="0" w:space="0" w:color="auto"/>
        <w:bottom w:val="none" w:sz="0" w:space="0" w:color="auto"/>
        <w:right w:val="none" w:sz="0" w:space="0" w:color="auto"/>
      </w:divBdr>
    </w:div>
    <w:div w:id="1977099658">
      <w:bodyDiv w:val="1"/>
      <w:marLeft w:val="0"/>
      <w:marRight w:val="0"/>
      <w:marTop w:val="0"/>
      <w:marBottom w:val="0"/>
      <w:divBdr>
        <w:top w:val="none" w:sz="0" w:space="0" w:color="auto"/>
        <w:left w:val="none" w:sz="0" w:space="0" w:color="auto"/>
        <w:bottom w:val="none" w:sz="0" w:space="0" w:color="auto"/>
        <w:right w:val="none" w:sz="0" w:space="0" w:color="auto"/>
      </w:divBdr>
    </w:div>
    <w:div w:id="2000036948">
      <w:bodyDiv w:val="1"/>
      <w:marLeft w:val="0"/>
      <w:marRight w:val="0"/>
      <w:marTop w:val="0"/>
      <w:marBottom w:val="0"/>
      <w:divBdr>
        <w:top w:val="none" w:sz="0" w:space="0" w:color="auto"/>
        <w:left w:val="none" w:sz="0" w:space="0" w:color="auto"/>
        <w:bottom w:val="none" w:sz="0" w:space="0" w:color="auto"/>
        <w:right w:val="none" w:sz="0" w:space="0" w:color="auto"/>
      </w:divBdr>
    </w:div>
    <w:div w:id="2014062749">
      <w:bodyDiv w:val="1"/>
      <w:marLeft w:val="0"/>
      <w:marRight w:val="0"/>
      <w:marTop w:val="0"/>
      <w:marBottom w:val="0"/>
      <w:divBdr>
        <w:top w:val="none" w:sz="0" w:space="0" w:color="auto"/>
        <w:left w:val="none" w:sz="0" w:space="0" w:color="auto"/>
        <w:bottom w:val="none" w:sz="0" w:space="0" w:color="auto"/>
        <w:right w:val="none" w:sz="0" w:space="0" w:color="auto"/>
      </w:divBdr>
    </w:div>
    <w:div w:id="2014453522">
      <w:bodyDiv w:val="1"/>
      <w:marLeft w:val="0"/>
      <w:marRight w:val="0"/>
      <w:marTop w:val="0"/>
      <w:marBottom w:val="0"/>
      <w:divBdr>
        <w:top w:val="none" w:sz="0" w:space="0" w:color="auto"/>
        <w:left w:val="none" w:sz="0" w:space="0" w:color="auto"/>
        <w:bottom w:val="none" w:sz="0" w:space="0" w:color="auto"/>
        <w:right w:val="none" w:sz="0" w:space="0" w:color="auto"/>
      </w:divBdr>
    </w:div>
    <w:div w:id="2024549957">
      <w:bodyDiv w:val="1"/>
      <w:marLeft w:val="0"/>
      <w:marRight w:val="0"/>
      <w:marTop w:val="0"/>
      <w:marBottom w:val="0"/>
      <w:divBdr>
        <w:top w:val="none" w:sz="0" w:space="0" w:color="auto"/>
        <w:left w:val="none" w:sz="0" w:space="0" w:color="auto"/>
        <w:bottom w:val="none" w:sz="0" w:space="0" w:color="auto"/>
        <w:right w:val="none" w:sz="0" w:space="0" w:color="auto"/>
      </w:divBdr>
    </w:div>
    <w:div w:id="2036034368">
      <w:bodyDiv w:val="1"/>
      <w:marLeft w:val="0"/>
      <w:marRight w:val="0"/>
      <w:marTop w:val="0"/>
      <w:marBottom w:val="0"/>
      <w:divBdr>
        <w:top w:val="none" w:sz="0" w:space="0" w:color="auto"/>
        <w:left w:val="none" w:sz="0" w:space="0" w:color="auto"/>
        <w:bottom w:val="none" w:sz="0" w:space="0" w:color="auto"/>
        <w:right w:val="none" w:sz="0" w:space="0" w:color="auto"/>
      </w:divBdr>
    </w:div>
    <w:div w:id="2036343841">
      <w:bodyDiv w:val="1"/>
      <w:marLeft w:val="0"/>
      <w:marRight w:val="0"/>
      <w:marTop w:val="0"/>
      <w:marBottom w:val="0"/>
      <w:divBdr>
        <w:top w:val="none" w:sz="0" w:space="0" w:color="auto"/>
        <w:left w:val="none" w:sz="0" w:space="0" w:color="auto"/>
        <w:bottom w:val="none" w:sz="0" w:space="0" w:color="auto"/>
        <w:right w:val="none" w:sz="0" w:space="0" w:color="auto"/>
      </w:divBdr>
    </w:div>
    <w:div w:id="2059428534">
      <w:bodyDiv w:val="1"/>
      <w:marLeft w:val="0"/>
      <w:marRight w:val="0"/>
      <w:marTop w:val="0"/>
      <w:marBottom w:val="0"/>
      <w:divBdr>
        <w:top w:val="none" w:sz="0" w:space="0" w:color="auto"/>
        <w:left w:val="none" w:sz="0" w:space="0" w:color="auto"/>
        <w:bottom w:val="none" w:sz="0" w:space="0" w:color="auto"/>
        <w:right w:val="none" w:sz="0" w:space="0" w:color="auto"/>
      </w:divBdr>
    </w:div>
    <w:div w:id="2060202007">
      <w:bodyDiv w:val="1"/>
      <w:marLeft w:val="0"/>
      <w:marRight w:val="0"/>
      <w:marTop w:val="0"/>
      <w:marBottom w:val="0"/>
      <w:divBdr>
        <w:top w:val="none" w:sz="0" w:space="0" w:color="auto"/>
        <w:left w:val="none" w:sz="0" w:space="0" w:color="auto"/>
        <w:bottom w:val="none" w:sz="0" w:space="0" w:color="auto"/>
        <w:right w:val="none" w:sz="0" w:space="0" w:color="auto"/>
      </w:divBdr>
    </w:div>
    <w:div w:id="2060741856">
      <w:bodyDiv w:val="1"/>
      <w:marLeft w:val="0"/>
      <w:marRight w:val="0"/>
      <w:marTop w:val="0"/>
      <w:marBottom w:val="0"/>
      <w:divBdr>
        <w:top w:val="none" w:sz="0" w:space="0" w:color="auto"/>
        <w:left w:val="none" w:sz="0" w:space="0" w:color="auto"/>
        <w:bottom w:val="none" w:sz="0" w:space="0" w:color="auto"/>
        <w:right w:val="none" w:sz="0" w:space="0" w:color="auto"/>
      </w:divBdr>
    </w:div>
    <w:div w:id="2061393426">
      <w:bodyDiv w:val="1"/>
      <w:marLeft w:val="0"/>
      <w:marRight w:val="0"/>
      <w:marTop w:val="0"/>
      <w:marBottom w:val="0"/>
      <w:divBdr>
        <w:top w:val="none" w:sz="0" w:space="0" w:color="auto"/>
        <w:left w:val="none" w:sz="0" w:space="0" w:color="auto"/>
        <w:bottom w:val="none" w:sz="0" w:space="0" w:color="auto"/>
        <w:right w:val="none" w:sz="0" w:space="0" w:color="auto"/>
      </w:divBdr>
    </w:div>
    <w:div w:id="2061633873">
      <w:bodyDiv w:val="1"/>
      <w:marLeft w:val="0"/>
      <w:marRight w:val="0"/>
      <w:marTop w:val="0"/>
      <w:marBottom w:val="0"/>
      <w:divBdr>
        <w:top w:val="none" w:sz="0" w:space="0" w:color="auto"/>
        <w:left w:val="none" w:sz="0" w:space="0" w:color="auto"/>
        <w:bottom w:val="none" w:sz="0" w:space="0" w:color="auto"/>
        <w:right w:val="none" w:sz="0" w:space="0" w:color="auto"/>
      </w:divBdr>
    </w:div>
    <w:div w:id="2064254616">
      <w:bodyDiv w:val="1"/>
      <w:marLeft w:val="0"/>
      <w:marRight w:val="0"/>
      <w:marTop w:val="0"/>
      <w:marBottom w:val="0"/>
      <w:divBdr>
        <w:top w:val="none" w:sz="0" w:space="0" w:color="auto"/>
        <w:left w:val="none" w:sz="0" w:space="0" w:color="auto"/>
        <w:bottom w:val="none" w:sz="0" w:space="0" w:color="auto"/>
        <w:right w:val="none" w:sz="0" w:space="0" w:color="auto"/>
      </w:divBdr>
    </w:div>
    <w:div w:id="2097434781">
      <w:bodyDiv w:val="1"/>
      <w:marLeft w:val="0"/>
      <w:marRight w:val="0"/>
      <w:marTop w:val="0"/>
      <w:marBottom w:val="0"/>
      <w:divBdr>
        <w:top w:val="none" w:sz="0" w:space="0" w:color="auto"/>
        <w:left w:val="none" w:sz="0" w:space="0" w:color="auto"/>
        <w:bottom w:val="none" w:sz="0" w:space="0" w:color="auto"/>
        <w:right w:val="none" w:sz="0" w:space="0" w:color="auto"/>
      </w:divBdr>
    </w:div>
    <w:div w:id="2119788602">
      <w:bodyDiv w:val="1"/>
      <w:marLeft w:val="0"/>
      <w:marRight w:val="0"/>
      <w:marTop w:val="0"/>
      <w:marBottom w:val="0"/>
      <w:divBdr>
        <w:top w:val="none" w:sz="0" w:space="0" w:color="auto"/>
        <w:left w:val="none" w:sz="0" w:space="0" w:color="auto"/>
        <w:bottom w:val="none" w:sz="0" w:space="0" w:color="auto"/>
        <w:right w:val="none" w:sz="0" w:space="0" w:color="auto"/>
      </w:divBdr>
    </w:div>
    <w:div w:id="2130970973">
      <w:bodyDiv w:val="1"/>
      <w:marLeft w:val="0"/>
      <w:marRight w:val="0"/>
      <w:marTop w:val="0"/>
      <w:marBottom w:val="0"/>
      <w:divBdr>
        <w:top w:val="none" w:sz="0" w:space="0" w:color="auto"/>
        <w:left w:val="none" w:sz="0" w:space="0" w:color="auto"/>
        <w:bottom w:val="none" w:sz="0" w:space="0" w:color="auto"/>
        <w:right w:val="none" w:sz="0" w:space="0" w:color="auto"/>
      </w:divBdr>
    </w:div>
    <w:div w:id="214407979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44bdb51aae444eae" Type="http://schemas.microsoft.com/office/2019/09/relationships/intelligence" Target="intelligenc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B63A38-D16E-4B1D-86AF-9CB8B27CB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67</Pages>
  <Words>11975</Words>
  <Characters>68258</Characters>
  <Application>Microsoft Office Word</Application>
  <DocSecurity>0</DocSecurity>
  <Lines>568</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80073</CharactersWithSpaces>
  <SharedDoc>false</SharedDoc>
  <HLinks>
    <vt:vector size="222" baseType="variant">
      <vt:variant>
        <vt:i4>1646673</vt:i4>
      </vt:variant>
      <vt:variant>
        <vt:i4>231</vt:i4>
      </vt:variant>
      <vt:variant>
        <vt:i4>0</vt:i4>
      </vt:variant>
      <vt:variant>
        <vt:i4>5</vt:i4>
      </vt:variant>
      <vt:variant>
        <vt:lpwstr/>
      </vt:variant>
      <vt:variant>
        <vt:lpwstr>_Georgia_Power’s_CCR</vt:lpwstr>
      </vt:variant>
      <vt:variant>
        <vt:i4>4784214</vt:i4>
      </vt:variant>
      <vt:variant>
        <vt:i4>228</vt:i4>
      </vt:variant>
      <vt:variant>
        <vt:i4>0</vt:i4>
      </vt:variant>
      <vt:variant>
        <vt:i4>5</vt:i4>
      </vt:variant>
      <vt:variant>
        <vt:lpwstr/>
      </vt:variant>
      <vt:variant>
        <vt:lpwstr>_Appendix_C</vt:lpwstr>
      </vt:variant>
      <vt:variant>
        <vt:i4>4456518</vt:i4>
      </vt:variant>
      <vt:variant>
        <vt:i4>213</vt:i4>
      </vt:variant>
      <vt:variant>
        <vt:i4>0</vt:i4>
      </vt:variant>
      <vt:variant>
        <vt:i4>5</vt:i4>
      </vt:variant>
      <vt:variant>
        <vt:lpwstr/>
      </vt:variant>
      <vt:variant>
        <vt:lpwstr>_BENEFICIAL_USE</vt:lpwstr>
      </vt:variant>
      <vt:variant>
        <vt:i4>4456518</vt:i4>
      </vt:variant>
      <vt:variant>
        <vt:i4>210</vt:i4>
      </vt:variant>
      <vt:variant>
        <vt:i4>0</vt:i4>
      </vt:variant>
      <vt:variant>
        <vt:i4>5</vt:i4>
      </vt:variant>
      <vt:variant>
        <vt:lpwstr/>
      </vt:variant>
      <vt:variant>
        <vt:lpwstr>_BENEFICIAL_USE</vt:lpwstr>
      </vt:variant>
      <vt:variant>
        <vt:i4>1441844</vt:i4>
      </vt:variant>
      <vt:variant>
        <vt:i4>198</vt:i4>
      </vt:variant>
      <vt:variant>
        <vt:i4>0</vt:i4>
      </vt:variant>
      <vt:variant>
        <vt:i4>5</vt:i4>
      </vt:variant>
      <vt:variant>
        <vt:lpwstr/>
      </vt:variant>
      <vt:variant>
        <vt:lpwstr>_Appendix_B_1</vt:lpwstr>
      </vt:variant>
      <vt:variant>
        <vt:i4>6619232</vt:i4>
      </vt:variant>
      <vt:variant>
        <vt:i4>174</vt:i4>
      </vt:variant>
      <vt:variant>
        <vt:i4>0</vt:i4>
      </vt:variant>
      <vt:variant>
        <vt:i4>5</vt:i4>
      </vt:variant>
      <vt:variant>
        <vt:lpwstr/>
      </vt:variant>
      <vt:variant>
        <vt:lpwstr>_FINANCIAL_SUMMARY</vt:lpwstr>
      </vt:variant>
      <vt:variant>
        <vt:i4>4456518</vt:i4>
      </vt:variant>
      <vt:variant>
        <vt:i4>171</vt:i4>
      </vt:variant>
      <vt:variant>
        <vt:i4>0</vt:i4>
      </vt:variant>
      <vt:variant>
        <vt:i4>5</vt:i4>
      </vt:variant>
      <vt:variant>
        <vt:lpwstr/>
      </vt:variant>
      <vt:variant>
        <vt:lpwstr>_BENEFICIAL_USE</vt:lpwstr>
      </vt:variant>
      <vt:variant>
        <vt:i4>4456518</vt:i4>
      </vt:variant>
      <vt:variant>
        <vt:i4>168</vt:i4>
      </vt:variant>
      <vt:variant>
        <vt:i4>0</vt:i4>
      </vt:variant>
      <vt:variant>
        <vt:i4>5</vt:i4>
      </vt:variant>
      <vt:variant>
        <vt:lpwstr/>
      </vt:variant>
      <vt:variant>
        <vt:lpwstr>_BENEFICIAL_USE</vt:lpwstr>
      </vt:variant>
      <vt:variant>
        <vt:i4>7405642</vt:i4>
      </vt:variant>
      <vt:variant>
        <vt:i4>165</vt:i4>
      </vt:variant>
      <vt:variant>
        <vt:i4>0</vt:i4>
      </vt:variant>
      <vt:variant>
        <vt:i4>5</vt:i4>
      </vt:variant>
      <vt:variant>
        <vt:lpwstr/>
      </vt:variant>
      <vt:variant>
        <vt:lpwstr>_PERMITTING</vt:lpwstr>
      </vt:variant>
      <vt:variant>
        <vt:i4>7405642</vt:i4>
      </vt:variant>
      <vt:variant>
        <vt:i4>162</vt:i4>
      </vt:variant>
      <vt:variant>
        <vt:i4>0</vt:i4>
      </vt:variant>
      <vt:variant>
        <vt:i4>5</vt:i4>
      </vt:variant>
      <vt:variant>
        <vt:lpwstr/>
      </vt:variant>
      <vt:variant>
        <vt:lpwstr>_PERMITTING</vt:lpwstr>
      </vt:variant>
      <vt:variant>
        <vt:i4>1572879</vt:i4>
      </vt:variant>
      <vt:variant>
        <vt:i4>159</vt:i4>
      </vt:variant>
      <vt:variant>
        <vt:i4>0</vt:i4>
      </vt:variant>
      <vt:variant>
        <vt:i4>5</vt:i4>
      </vt:variant>
      <vt:variant>
        <vt:lpwstr/>
      </vt:variant>
      <vt:variant>
        <vt:lpwstr>_PROJECT_UPDATES</vt:lpwstr>
      </vt:variant>
      <vt:variant>
        <vt:i4>1900594</vt:i4>
      </vt:variant>
      <vt:variant>
        <vt:i4>152</vt:i4>
      </vt:variant>
      <vt:variant>
        <vt:i4>0</vt:i4>
      </vt:variant>
      <vt:variant>
        <vt:i4>5</vt:i4>
      </vt:variant>
      <vt:variant>
        <vt:lpwstr/>
      </vt:variant>
      <vt:variant>
        <vt:lpwstr>_Toc160356696</vt:lpwstr>
      </vt:variant>
      <vt:variant>
        <vt:i4>1900594</vt:i4>
      </vt:variant>
      <vt:variant>
        <vt:i4>146</vt:i4>
      </vt:variant>
      <vt:variant>
        <vt:i4>0</vt:i4>
      </vt:variant>
      <vt:variant>
        <vt:i4>5</vt:i4>
      </vt:variant>
      <vt:variant>
        <vt:lpwstr/>
      </vt:variant>
      <vt:variant>
        <vt:lpwstr>_Toc160356695</vt:lpwstr>
      </vt:variant>
      <vt:variant>
        <vt:i4>1900594</vt:i4>
      </vt:variant>
      <vt:variant>
        <vt:i4>140</vt:i4>
      </vt:variant>
      <vt:variant>
        <vt:i4>0</vt:i4>
      </vt:variant>
      <vt:variant>
        <vt:i4>5</vt:i4>
      </vt:variant>
      <vt:variant>
        <vt:lpwstr/>
      </vt:variant>
      <vt:variant>
        <vt:lpwstr>_Toc160356694</vt:lpwstr>
      </vt:variant>
      <vt:variant>
        <vt:i4>1900594</vt:i4>
      </vt:variant>
      <vt:variant>
        <vt:i4>134</vt:i4>
      </vt:variant>
      <vt:variant>
        <vt:i4>0</vt:i4>
      </vt:variant>
      <vt:variant>
        <vt:i4>5</vt:i4>
      </vt:variant>
      <vt:variant>
        <vt:lpwstr/>
      </vt:variant>
      <vt:variant>
        <vt:lpwstr>_Toc160356693</vt:lpwstr>
      </vt:variant>
      <vt:variant>
        <vt:i4>1900594</vt:i4>
      </vt:variant>
      <vt:variant>
        <vt:i4>128</vt:i4>
      </vt:variant>
      <vt:variant>
        <vt:i4>0</vt:i4>
      </vt:variant>
      <vt:variant>
        <vt:i4>5</vt:i4>
      </vt:variant>
      <vt:variant>
        <vt:lpwstr/>
      </vt:variant>
      <vt:variant>
        <vt:lpwstr>_Toc160356692</vt:lpwstr>
      </vt:variant>
      <vt:variant>
        <vt:i4>1900594</vt:i4>
      </vt:variant>
      <vt:variant>
        <vt:i4>122</vt:i4>
      </vt:variant>
      <vt:variant>
        <vt:i4>0</vt:i4>
      </vt:variant>
      <vt:variant>
        <vt:i4>5</vt:i4>
      </vt:variant>
      <vt:variant>
        <vt:lpwstr/>
      </vt:variant>
      <vt:variant>
        <vt:lpwstr>_Toc160356691</vt:lpwstr>
      </vt:variant>
      <vt:variant>
        <vt:i4>1900594</vt:i4>
      </vt:variant>
      <vt:variant>
        <vt:i4>116</vt:i4>
      </vt:variant>
      <vt:variant>
        <vt:i4>0</vt:i4>
      </vt:variant>
      <vt:variant>
        <vt:i4>5</vt:i4>
      </vt:variant>
      <vt:variant>
        <vt:lpwstr/>
      </vt:variant>
      <vt:variant>
        <vt:lpwstr>_Toc160356690</vt:lpwstr>
      </vt:variant>
      <vt:variant>
        <vt:i4>1835058</vt:i4>
      </vt:variant>
      <vt:variant>
        <vt:i4>110</vt:i4>
      </vt:variant>
      <vt:variant>
        <vt:i4>0</vt:i4>
      </vt:variant>
      <vt:variant>
        <vt:i4>5</vt:i4>
      </vt:variant>
      <vt:variant>
        <vt:lpwstr/>
      </vt:variant>
      <vt:variant>
        <vt:lpwstr>_Toc160356689</vt:lpwstr>
      </vt:variant>
      <vt:variant>
        <vt:i4>1835058</vt:i4>
      </vt:variant>
      <vt:variant>
        <vt:i4>104</vt:i4>
      </vt:variant>
      <vt:variant>
        <vt:i4>0</vt:i4>
      </vt:variant>
      <vt:variant>
        <vt:i4>5</vt:i4>
      </vt:variant>
      <vt:variant>
        <vt:lpwstr/>
      </vt:variant>
      <vt:variant>
        <vt:lpwstr>_Toc160356688</vt:lpwstr>
      </vt:variant>
      <vt:variant>
        <vt:i4>1835058</vt:i4>
      </vt:variant>
      <vt:variant>
        <vt:i4>98</vt:i4>
      </vt:variant>
      <vt:variant>
        <vt:i4>0</vt:i4>
      </vt:variant>
      <vt:variant>
        <vt:i4>5</vt:i4>
      </vt:variant>
      <vt:variant>
        <vt:lpwstr/>
      </vt:variant>
      <vt:variant>
        <vt:lpwstr>_Toc160356687</vt:lpwstr>
      </vt:variant>
      <vt:variant>
        <vt:i4>1835058</vt:i4>
      </vt:variant>
      <vt:variant>
        <vt:i4>92</vt:i4>
      </vt:variant>
      <vt:variant>
        <vt:i4>0</vt:i4>
      </vt:variant>
      <vt:variant>
        <vt:i4>5</vt:i4>
      </vt:variant>
      <vt:variant>
        <vt:lpwstr/>
      </vt:variant>
      <vt:variant>
        <vt:lpwstr>_Toc160356686</vt:lpwstr>
      </vt:variant>
      <vt:variant>
        <vt:i4>1835058</vt:i4>
      </vt:variant>
      <vt:variant>
        <vt:i4>86</vt:i4>
      </vt:variant>
      <vt:variant>
        <vt:i4>0</vt:i4>
      </vt:variant>
      <vt:variant>
        <vt:i4>5</vt:i4>
      </vt:variant>
      <vt:variant>
        <vt:lpwstr/>
      </vt:variant>
      <vt:variant>
        <vt:lpwstr>_Toc160356685</vt:lpwstr>
      </vt:variant>
      <vt:variant>
        <vt:i4>1835058</vt:i4>
      </vt:variant>
      <vt:variant>
        <vt:i4>80</vt:i4>
      </vt:variant>
      <vt:variant>
        <vt:i4>0</vt:i4>
      </vt:variant>
      <vt:variant>
        <vt:i4>5</vt:i4>
      </vt:variant>
      <vt:variant>
        <vt:lpwstr/>
      </vt:variant>
      <vt:variant>
        <vt:lpwstr>_Toc160356684</vt:lpwstr>
      </vt:variant>
      <vt:variant>
        <vt:i4>1835058</vt:i4>
      </vt:variant>
      <vt:variant>
        <vt:i4>74</vt:i4>
      </vt:variant>
      <vt:variant>
        <vt:i4>0</vt:i4>
      </vt:variant>
      <vt:variant>
        <vt:i4>5</vt:i4>
      </vt:variant>
      <vt:variant>
        <vt:lpwstr/>
      </vt:variant>
      <vt:variant>
        <vt:lpwstr>_Toc160356683</vt:lpwstr>
      </vt:variant>
      <vt:variant>
        <vt:i4>1835058</vt:i4>
      </vt:variant>
      <vt:variant>
        <vt:i4>68</vt:i4>
      </vt:variant>
      <vt:variant>
        <vt:i4>0</vt:i4>
      </vt:variant>
      <vt:variant>
        <vt:i4>5</vt:i4>
      </vt:variant>
      <vt:variant>
        <vt:lpwstr/>
      </vt:variant>
      <vt:variant>
        <vt:lpwstr>_Toc160356682</vt:lpwstr>
      </vt:variant>
      <vt:variant>
        <vt:i4>1835058</vt:i4>
      </vt:variant>
      <vt:variant>
        <vt:i4>62</vt:i4>
      </vt:variant>
      <vt:variant>
        <vt:i4>0</vt:i4>
      </vt:variant>
      <vt:variant>
        <vt:i4>5</vt:i4>
      </vt:variant>
      <vt:variant>
        <vt:lpwstr/>
      </vt:variant>
      <vt:variant>
        <vt:lpwstr>_Toc160356681</vt:lpwstr>
      </vt:variant>
      <vt:variant>
        <vt:i4>1835058</vt:i4>
      </vt:variant>
      <vt:variant>
        <vt:i4>56</vt:i4>
      </vt:variant>
      <vt:variant>
        <vt:i4>0</vt:i4>
      </vt:variant>
      <vt:variant>
        <vt:i4>5</vt:i4>
      </vt:variant>
      <vt:variant>
        <vt:lpwstr/>
      </vt:variant>
      <vt:variant>
        <vt:lpwstr>_Toc160356680</vt:lpwstr>
      </vt:variant>
      <vt:variant>
        <vt:i4>1245234</vt:i4>
      </vt:variant>
      <vt:variant>
        <vt:i4>50</vt:i4>
      </vt:variant>
      <vt:variant>
        <vt:i4>0</vt:i4>
      </vt:variant>
      <vt:variant>
        <vt:i4>5</vt:i4>
      </vt:variant>
      <vt:variant>
        <vt:lpwstr/>
      </vt:variant>
      <vt:variant>
        <vt:lpwstr>_Toc160356679</vt:lpwstr>
      </vt:variant>
      <vt:variant>
        <vt:i4>1245234</vt:i4>
      </vt:variant>
      <vt:variant>
        <vt:i4>44</vt:i4>
      </vt:variant>
      <vt:variant>
        <vt:i4>0</vt:i4>
      </vt:variant>
      <vt:variant>
        <vt:i4>5</vt:i4>
      </vt:variant>
      <vt:variant>
        <vt:lpwstr/>
      </vt:variant>
      <vt:variant>
        <vt:lpwstr>_Toc160356678</vt:lpwstr>
      </vt:variant>
      <vt:variant>
        <vt:i4>1245234</vt:i4>
      </vt:variant>
      <vt:variant>
        <vt:i4>38</vt:i4>
      </vt:variant>
      <vt:variant>
        <vt:i4>0</vt:i4>
      </vt:variant>
      <vt:variant>
        <vt:i4>5</vt:i4>
      </vt:variant>
      <vt:variant>
        <vt:lpwstr/>
      </vt:variant>
      <vt:variant>
        <vt:lpwstr>_Toc160356677</vt:lpwstr>
      </vt:variant>
      <vt:variant>
        <vt:i4>1245234</vt:i4>
      </vt:variant>
      <vt:variant>
        <vt:i4>32</vt:i4>
      </vt:variant>
      <vt:variant>
        <vt:i4>0</vt:i4>
      </vt:variant>
      <vt:variant>
        <vt:i4>5</vt:i4>
      </vt:variant>
      <vt:variant>
        <vt:lpwstr/>
      </vt:variant>
      <vt:variant>
        <vt:lpwstr>_Toc160356676</vt:lpwstr>
      </vt:variant>
      <vt:variant>
        <vt:i4>1245234</vt:i4>
      </vt:variant>
      <vt:variant>
        <vt:i4>26</vt:i4>
      </vt:variant>
      <vt:variant>
        <vt:i4>0</vt:i4>
      </vt:variant>
      <vt:variant>
        <vt:i4>5</vt:i4>
      </vt:variant>
      <vt:variant>
        <vt:lpwstr/>
      </vt:variant>
      <vt:variant>
        <vt:lpwstr>_Toc160356675</vt:lpwstr>
      </vt:variant>
      <vt:variant>
        <vt:i4>1245234</vt:i4>
      </vt:variant>
      <vt:variant>
        <vt:i4>20</vt:i4>
      </vt:variant>
      <vt:variant>
        <vt:i4>0</vt:i4>
      </vt:variant>
      <vt:variant>
        <vt:i4>5</vt:i4>
      </vt:variant>
      <vt:variant>
        <vt:lpwstr/>
      </vt:variant>
      <vt:variant>
        <vt:lpwstr>_Toc160356674</vt:lpwstr>
      </vt:variant>
      <vt:variant>
        <vt:i4>1245234</vt:i4>
      </vt:variant>
      <vt:variant>
        <vt:i4>14</vt:i4>
      </vt:variant>
      <vt:variant>
        <vt:i4>0</vt:i4>
      </vt:variant>
      <vt:variant>
        <vt:i4>5</vt:i4>
      </vt:variant>
      <vt:variant>
        <vt:lpwstr/>
      </vt:variant>
      <vt:variant>
        <vt:lpwstr>_Toc160356673</vt:lpwstr>
      </vt:variant>
      <vt:variant>
        <vt:i4>1245234</vt:i4>
      </vt:variant>
      <vt:variant>
        <vt:i4>8</vt:i4>
      </vt:variant>
      <vt:variant>
        <vt:i4>0</vt:i4>
      </vt:variant>
      <vt:variant>
        <vt:i4>5</vt:i4>
      </vt:variant>
      <vt:variant>
        <vt:lpwstr/>
      </vt:variant>
      <vt:variant>
        <vt:lpwstr>_Toc160356672</vt:lpwstr>
      </vt:variant>
      <vt:variant>
        <vt:i4>1245234</vt:i4>
      </vt:variant>
      <vt:variant>
        <vt:i4>2</vt:i4>
      </vt:variant>
      <vt:variant>
        <vt:i4>0</vt:i4>
      </vt:variant>
      <vt:variant>
        <vt:i4>5</vt:i4>
      </vt:variant>
      <vt:variant>
        <vt:lpwstr/>
      </vt:variant>
      <vt:variant>
        <vt:lpwstr>_Toc160356671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2024-03-28T19:11:00Z</dcterms:created>
  <dcterms:modified xsi:type="dcterms:W3CDTF">2024-03-28T19:11:00Z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y fmtid="{D5CDD505-2E9C-101B-9397-08002B2CF9AE}" pid="3" name="MSIP_Label_ed3826ce-7c18-471d-9596-93de5bae332e_Enabled">
    <vt:lpwstr>true</vt:lpwstr>
  </property>
  <property fmtid="{D5CDD505-2E9C-101B-9397-08002B2CF9AE}" pid="4" name="MSIP_Label_ed3826ce-7c18-471d-9596-93de5bae332e_SetDate">
    <vt:lpwstr>2024-03-28T19:11:46Z</vt:lpwstr>
  </property>
  <property fmtid="{D5CDD505-2E9C-101B-9397-08002B2CF9AE}" pid="5" name="MSIP_Label_ed3826ce-7c18-471d-9596-93de5bae332e_Method">
    <vt:lpwstr>Standard</vt:lpwstr>
  </property>
  <property fmtid="{D5CDD505-2E9C-101B-9397-08002B2CF9AE}" pid="6" name="MSIP_Label_ed3826ce-7c18-471d-9596-93de5bae332e_Name">
    <vt:lpwstr>Internal</vt:lpwstr>
  </property>
  <property fmtid="{D5CDD505-2E9C-101B-9397-08002B2CF9AE}" pid="7" name="MSIP_Label_ed3826ce-7c18-471d-9596-93de5bae332e_SiteId">
    <vt:lpwstr>c0a02e2d-1186-410a-8895-0a4a252ebf17</vt:lpwstr>
  </property>
  <property fmtid="{D5CDD505-2E9C-101B-9397-08002B2CF9AE}" pid="8" name="MSIP_Label_ed3826ce-7c18-471d-9596-93de5bae332e_ActionId">
    <vt:lpwstr>7c128706-0c91-451f-a75e-9ccefdf91fa6</vt:lpwstr>
  </property>
  <property fmtid="{D5CDD505-2E9C-101B-9397-08002B2CF9AE}" pid="9" name="MSIP_Label_ed3826ce-7c18-471d-9596-93de5bae332e_ContentBits">
    <vt:lpwstr>0</vt:lpwstr>
  </property>
</Properties>
</file>